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BBB11" w14:textId="7F80FF78" w:rsidR="001F425B" w:rsidRPr="001F425B" w:rsidRDefault="001F425B" w:rsidP="001F425B">
      <w:pPr>
        <w:ind w:left="720" w:firstLine="720"/>
        <w:rPr>
          <w:b/>
          <w:bCs/>
        </w:rPr>
      </w:pPr>
      <w:r w:rsidRPr="001F425B">
        <w:rPr>
          <w:b/>
          <w:bCs/>
        </w:rPr>
        <w:t xml:space="preserve">Example of how a Query would work in the System </w:t>
      </w:r>
    </w:p>
    <w:p w14:paraId="2A421260" w14:textId="77777777" w:rsidR="001F425B" w:rsidRPr="001F425B" w:rsidRDefault="001F425B" w:rsidP="001F425B">
      <w:pPr>
        <w:rPr>
          <w:b/>
          <w:bCs/>
        </w:rPr>
      </w:pPr>
    </w:p>
    <w:p w14:paraId="6E644979" w14:textId="77777777" w:rsidR="001F425B" w:rsidRPr="001F425B" w:rsidRDefault="001F425B" w:rsidP="001F425B">
      <w:r w:rsidRPr="001F425B">
        <w:t>“Rank our top IT hardware suppliers based on price, delivery performance, and risk over the past 12 months.”</w:t>
      </w:r>
    </w:p>
    <w:p w14:paraId="1863A00B" w14:textId="77777777" w:rsidR="001F425B" w:rsidRPr="001F425B" w:rsidRDefault="001F425B" w:rsidP="001F425B">
      <w:r w:rsidRPr="001F425B">
        <w:pict w14:anchorId="51DE884D">
          <v:rect id="_x0000_i1104" style="width:0;height:1.5pt" o:hralign="center" o:hrstd="t" o:hr="t" fillcolor="#a0a0a0" stroked="f"/>
        </w:pict>
      </w:r>
    </w:p>
    <w:p w14:paraId="40FF8DDA" w14:textId="77777777" w:rsidR="001F425B" w:rsidRPr="001F425B" w:rsidRDefault="001F425B" w:rsidP="001F425B">
      <w:pPr>
        <w:rPr>
          <w:b/>
          <w:bCs/>
        </w:rPr>
      </w:pPr>
      <w:r w:rsidRPr="001F425B">
        <w:rPr>
          <w:rFonts w:ascii="Segoe UI Emoji" w:hAnsi="Segoe UI Emoji" w:cs="Segoe UI Emoji"/>
          <w:b/>
          <w:bCs/>
        </w:rPr>
        <w:t>🧠</w:t>
      </w:r>
      <w:r w:rsidRPr="001F425B">
        <w:rPr>
          <w:b/>
          <w:bCs/>
        </w:rPr>
        <w:t xml:space="preserve"> End-to-End System Flow (Agentic Architecture)</w:t>
      </w:r>
    </w:p>
    <w:p w14:paraId="26F1C574" w14:textId="77777777" w:rsidR="001F425B" w:rsidRPr="001F425B" w:rsidRDefault="001F425B" w:rsidP="001F425B">
      <w:pPr>
        <w:rPr>
          <w:b/>
          <w:bCs/>
        </w:rPr>
      </w:pPr>
      <w:r w:rsidRPr="001F425B">
        <w:rPr>
          <w:b/>
          <w:bCs/>
        </w:rPr>
        <w:t>1. User Input</w:t>
      </w:r>
    </w:p>
    <w:p w14:paraId="2430C424" w14:textId="77777777" w:rsidR="001F425B" w:rsidRPr="001F425B" w:rsidRDefault="001F425B" w:rsidP="001F425B">
      <w:pPr>
        <w:numPr>
          <w:ilvl w:val="0"/>
          <w:numId w:val="1"/>
        </w:numPr>
      </w:pPr>
      <w:r w:rsidRPr="001F425B">
        <w:rPr>
          <w:b/>
          <w:bCs/>
        </w:rPr>
        <w:t>Input:</w:t>
      </w:r>
      <w:r w:rsidRPr="001F425B">
        <w:t xml:space="preserve"> Natural language query from user</w:t>
      </w:r>
    </w:p>
    <w:p w14:paraId="7DE15A1D" w14:textId="77777777" w:rsidR="001F425B" w:rsidRPr="001F425B" w:rsidRDefault="001F425B" w:rsidP="001F425B">
      <w:pPr>
        <w:numPr>
          <w:ilvl w:val="0"/>
          <w:numId w:val="1"/>
        </w:numPr>
      </w:pPr>
      <w:r w:rsidRPr="001F425B">
        <w:rPr>
          <w:b/>
          <w:bCs/>
        </w:rPr>
        <w:t>Intent Detected:</w:t>
      </w:r>
      <w:r w:rsidRPr="001F425B">
        <w:t xml:space="preserve"> </w:t>
      </w:r>
      <w:proofErr w:type="spellStart"/>
      <w:r w:rsidRPr="001F425B">
        <w:t>RankSuppliers</w:t>
      </w:r>
      <w:proofErr w:type="spellEnd"/>
    </w:p>
    <w:p w14:paraId="494AFDD9" w14:textId="77777777" w:rsidR="001F425B" w:rsidRPr="001F425B" w:rsidRDefault="001F425B" w:rsidP="001F425B">
      <w:pPr>
        <w:numPr>
          <w:ilvl w:val="0"/>
          <w:numId w:val="1"/>
        </w:numPr>
      </w:pPr>
      <w:r w:rsidRPr="001F425B">
        <w:rPr>
          <w:b/>
          <w:bCs/>
        </w:rPr>
        <w:t>Agent Activated:</w:t>
      </w:r>
      <w:r w:rsidRPr="001F425B">
        <w:t xml:space="preserve"> </w:t>
      </w:r>
      <w:proofErr w:type="spellStart"/>
      <w:r w:rsidRPr="001F425B">
        <w:t>SupplierRankingAgent</w:t>
      </w:r>
      <w:proofErr w:type="spellEnd"/>
    </w:p>
    <w:p w14:paraId="5CF95CA6" w14:textId="77777777" w:rsidR="001F425B" w:rsidRPr="001F425B" w:rsidRDefault="001F425B" w:rsidP="001F425B">
      <w:r w:rsidRPr="001F425B">
        <w:pict w14:anchorId="611FE4E9">
          <v:rect id="_x0000_i1105" style="width:0;height:1.5pt" o:hralign="center" o:hrstd="t" o:hr="t" fillcolor="#a0a0a0" stroked="f"/>
        </w:pict>
      </w:r>
    </w:p>
    <w:p w14:paraId="65643EF1" w14:textId="77777777" w:rsidR="001F425B" w:rsidRPr="001F425B" w:rsidRDefault="001F425B" w:rsidP="001F425B">
      <w:pPr>
        <w:rPr>
          <w:b/>
          <w:bCs/>
        </w:rPr>
      </w:pPr>
      <w:r w:rsidRPr="001F425B">
        <w:rPr>
          <w:b/>
          <w:bCs/>
        </w:rPr>
        <w:t>2. Orchestrator</w:t>
      </w:r>
    </w:p>
    <w:p w14:paraId="51CFA04E" w14:textId="77777777" w:rsidR="001F425B" w:rsidRPr="001F425B" w:rsidRDefault="001F425B" w:rsidP="001F425B">
      <w:pPr>
        <w:numPr>
          <w:ilvl w:val="0"/>
          <w:numId w:val="2"/>
        </w:numPr>
      </w:pPr>
      <w:r w:rsidRPr="001F425B">
        <w:rPr>
          <w:b/>
          <w:bCs/>
        </w:rPr>
        <w:t>Responsibility:</w:t>
      </w:r>
      <w:r w:rsidRPr="001F425B">
        <w:t xml:space="preserve"> Routes the request</w:t>
      </w:r>
    </w:p>
    <w:p w14:paraId="2545BABC" w14:textId="77777777" w:rsidR="001F425B" w:rsidRPr="001F425B" w:rsidRDefault="001F425B" w:rsidP="001F425B">
      <w:pPr>
        <w:numPr>
          <w:ilvl w:val="0"/>
          <w:numId w:val="2"/>
        </w:numPr>
      </w:pPr>
      <w:r w:rsidRPr="001F425B">
        <w:rPr>
          <w:b/>
          <w:bCs/>
        </w:rPr>
        <w:t>Steps:</w:t>
      </w:r>
    </w:p>
    <w:p w14:paraId="7F19956F" w14:textId="77777777" w:rsidR="001F425B" w:rsidRPr="001F425B" w:rsidRDefault="001F425B" w:rsidP="001F425B">
      <w:pPr>
        <w:numPr>
          <w:ilvl w:val="1"/>
          <w:numId w:val="2"/>
        </w:numPr>
      </w:pPr>
      <w:r w:rsidRPr="001F425B">
        <w:t>Recognizes this is a multi-agent task with rules</w:t>
      </w:r>
    </w:p>
    <w:p w14:paraId="1386CD0C" w14:textId="77777777" w:rsidR="001F425B" w:rsidRPr="001F425B" w:rsidRDefault="001F425B" w:rsidP="001F425B">
      <w:pPr>
        <w:numPr>
          <w:ilvl w:val="1"/>
          <w:numId w:val="2"/>
        </w:numPr>
      </w:pPr>
      <w:r w:rsidRPr="001F425B">
        <w:t>Sends task to:</w:t>
      </w:r>
    </w:p>
    <w:p w14:paraId="3574F371" w14:textId="77777777" w:rsidR="001F425B" w:rsidRPr="001F425B" w:rsidRDefault="001F425B" w:rsidP="001F425B">
      <w:pPr>
        <w:numPr>
          <w:ilvl w:val="2"/>
          <w:numId w:val="2"/>
        </w:numPr>
      </w:pPr>
      <w:r w:rsidRPr="001F425B">
        <w:rPr>
          <w:b/>
          <w:bCs/>
        </w:rPr>
        <w:t>Prompt Engine</w:t>
      </w:r>
      <w:r w:rsidRPr="001F425B">
        <w:t xml:space="preserve"> to construct LLM instructions</w:t>
      </w:r>
    </w:p>
    <w:p w14:paraId="62AC04B9" w14:textId="77777777" w:rsidR="001F425B" w:rsidRPr="001F425B" w:rsidRDefault="001F425B" w:rsidP="001F425B">
      <w:pPr>
        <w:numPr>
          <w:ilvl w:val="2"/>
          <w:numId w:val="2"/>
        </w:numPr>
      </w:pPr>
      <w:r w:rsidRPr="001F425B">
        <w:rPr>
          <w:b/>
          <w:bCs/>
        </w:rPr>
        <w:t>Policy Engine</w:t>
      </w:r>
      <w:r w:rsidRPr="001F425B">
        <w:t xml:space="preserve"> to load all enforcement rules</w:t>
      </w:r>
    </w:p>
    <w:p w14:paraId="7C3E22C4" w14:textId="77777777" w:rsidR="001F425B" w:rsidRPr="001F425B" w:rsidRDefault="001F425B" w:rsidP="001F425B">
      <w:pPr>
        <w:numPr>
          <w:ilvl w:val="2"/>
          <w:numId w:val="2"/>
        </w:numPr>
      </w:pPr>
      <w:r w:rsidRPr="001F425B">
        <w:rPr>
          <w:b/>
          <w:bCs/>
        </w:rPr>
        <w:t>Context Manager</w:t>
      </w:r>
      <w:r w:rsidRPr="001F425B">
        <w:t xml:space="preserve"> to enrich the query with scope (e.g., category = "IT hardware")</w:t>
      </w:r>
    </w:p>
    <w:p w14:paraId="76C8B92D" w14:textId="77777777" w:rsidR="001F425B" w:rsidRPr="001F425B" w:rsidRDefault="001F425B" w:rsidP="001F425B">
      <w:r w:rsidRPr="001F425B">
        <w:pict w14:anchorId="1F9DB0EA">
          <v:rect id="_x0000_i1106" style="width:0;height:1.5pt" o:hralign="center" o:hrstd="t" o:hr="t" fillcolor="#a0a0a0" stroked="f"/>
        </w:pict>
      </w:r>
    </w:p>
    <w:p w14:paraId="0D74FCD8" w14:textId="77777777" w:rsidR="001F425B" w:rsidRPr="001F425B" w:rsidRDefault="001F425B" w:rsidP="001F425B">
      <w:pPr>
        <w:rPr>
          <w:b/>
          <w:bCs/>
        </w:rPr>
      </w:pPr>
      <w:r w:rsidRPr="001F425B">
        <w:rPr>
          <w:b/>
          <w:bCs/>
        </w:rPr>
        <w:t>3. Prompt Engine</w:t>
      </w:r>
    </w:p>
    <w:p w14:paraId="5C14A9EE" w14:textId="77777777" w:rsidR="001F425B" w:rsidRPr="001F425B" w:rsidRDefault="001F425B" w:rsidP="001F425B">
      <w:pPr>
        <w:numPr>
          <w:ilvl w:val="0"/>
          <w:numId w:val="3"/>
        </w:numPr>
      </w:pPr>
      <w:r w:rsidRPr="001F425B">
        <w:rPr>
          <w:b/>
          <w:bCs/>
        </w:rPr>
        <w:t>Matches</w:t>
      </w:r>
      <w:r w:rsidRPr="001F425B">
        <w:t>: User query to structured prompt template</w:t>
      </w:r>
    </w:p>
    <w:p w14:paraId="1FC809E5" w14:textId="77777777" w:rsidR="001F425B" w:rsidRPr="001F425B" w:rsidRDefault="001F425B" w:rsidP="001F425B">
      <w:pPr>
        <w:numPr>
          <w:ilvl w:val="0"/>
          <w:numId w:val="3"/>
        </w:numPr>
      </w:pPr>
      <w:r w:rsidRPr="001F425B">
        <w:rPr>
          <w:b/>
          <w:bCs/>
        </w:rPr>
        <w:t>Output Prompt</w:t>
      </w:r>
      <w:r w:rsidRPr="001F425B">
        <w:t xml:space="preserve"> (to LLM):</w:t>
      </w:r>
    </w:p>
    <w:p w14:paraId="58306863" w14:textId="77777777" w:rsidR="001F425B" w:rsidRPr="001F425B" w:rsidRDefault="001F425B" w:rsidP="001F425B">
      <w:r w:rsidRPr="001F425B">
        <w:t>Rank suppliers in the IT hardware category based on price, delivery performance, and risk over the past 12 months. Weight them respectively by 0.4, 0.3, and 0.3. Return the result in table format.</w:t>
      </w:r>
    </w:p>
    <w:p w14:paraId="542181C5" w14:textId="77777777" w:rsidR="001F425B" w:rsidRPr="001F425B" w:rsidRDefault="001F425B" w:rsidP="001F425B">
      <w:pPr>
        <w:numPr>
          <w:ilvl w:val="0"/>
          <w:numId w:val="4"/>
        </w:numPr>
      </w:pPr>
      <w:r w:rsidRPr="001F425B">
        <w:rPr>
          <w:b/>
          <w:bCs/>
        </w:rPr>
        <w:t>Template Applied From:</w:t>
      </w:r>
      <w:r w:rsidRPr="001F425B">
        <w:t xml:space="preserve"> </w:t>
      </w:r>
      <w:proofErr w:type="spellStart"/>
      <w:r w:rsidRPr="001F425B">
        <w:t>SupplierRankingAgent_PromptLibrary.json</w:t>
      </w:r>
      <w:proofErr w:type="spellEnd"/>
    </w:p>
    <w:p w14:paraId="247C3A4F" w14:textId="77777777" w:rsidR="001F425B" w:rsidRPr="001F425B" w:rsidRDefault="001F425B" w:rsidP="001F425B">
      <w:r w:rsidRPr="001F425B">
        <w:pict w14:anchorId="7F98B48E">
          <v:rect id="_x0000_i1107" style="width:0;height:1.5pt" o:hralign="center" o:hrstd="t" o:hr="t" fillcolor="#a0a0a0" stroked="f"/>
        </w:pict>
      </w:r>
    </w:p>
    <w:p w14:paraId="4CD5B713" w14:textId="77777777" w:rsidR="001F425B" w:rsidRPr="001F425B" w:rsidRDefault="001F425B" w:rsidP="001F425B">
      <w:pPr>
        <w:rPr>
          <w:b/>
          <w:bCs/>
        </w:rPr>
      </w:pPr>
      <w:r w:rsidRPr="001F425B">
        <w:rPr>
          <w:b/>
          <w:bCs/>
        </w:rPr>
        <w:lastRenderedPageBreak/>
        <w:t>4. Policy Engine</w:t>
      </w:r>
    </w:p>
    <w:p w14:paraId="3DDD2D98" w14:textId="77777777" w:rsidR="001F425B" w:rsidRPr="001F425B" w:rsidRDefault="001F425B" w:rsidP="001F425B">
      <w:pPr>
        <w:numPr>
          <w:ilvl w:val="0"/>
          <w:numId w:val="5"/>
        </w:numPr>
      </w:pPr>
      <w:r w:rsidRPr="001F425B">
        <w:rPr>
          <w:b/>
          <w:bCs/>
        </w:rPr>
        <w:t>Fetches and Enforces Policies:</w:t>
      </w:r>
    </w:p>
    <w:p w14:paraId="692AE3F4" w14:textId="77777777" w:rsidR="001F425B" w:rsidRPr="001F425B" w:rsidRDefault="001F425B" w:rsidP="001F425B">
      <w:pPr>
        <w:numPr>
          <w:ilvl w:val="1"/>
          <w:numId w:val="5"/>
        </w:numPr>
      </w:pPr>
      <w:proofErr w:type="spellStart"/>
      <w:r w:rsidRPr="001F425B">
        <w:t>WeightAllocationPolicy</w:t>
      </w:r>
      <w:proofErr w:type="spellEnd"/>
      <w:r w:rsidRPr="001F425B">
        <w:t>: 40% price, 30% delivery, 30% risk</w:t>
      </w:r>
    </w:p>
    <w:p w14:paraId="2D77E946" w14:textId="77777777" w:rsidR="001F425B" w:rsidRPr="001F425B" w:rsidRDefault="001F425B" w:rsidP="001F425B">
      <w:pPr>
        <w:numPr>
          <w:ilvl w:val="1"/>
          <w:numId w:val="5"/>
        </w:numPr>
      </w:pPr>
      <w:proofErr w:type="spellStart"/>
      <w:r w:rsidRPr="001F425B">
        <w:t>SupplierTieringPolicy</w:t>
      </w:r>
      <w:proofErr w:type="spellEnd"/>
      <w:r w:rsidRPr="001F425B">
        <w:t>: Only “preferred” suppliers</w:t>
      </w:r>
    </w:p>
    <w:p w14:paraId="6C3CEFE7" w14:textId="77777777" w:rsidR="001F425B" w:rsidRPr="001F425B" w:rsidRDefault="001F425B" w:rsidP="001F425B">
      <w:pPr>
        <w:numPr>
          <w:ilvl w:val="1"/>
          <w:numId w:val="5"/>
        </w:numPr>
      </w:pPr>
      <w:proofErr w:type="spellStart"/>
      <w:r w:rsidRPr="001F425B">
        <w:t>ContractCompliancePolicy</w:t>
      </w:r>
      <w:proofErr w:type="spellEnd"/>
      <w:r w:rsidRPr="001F425B">
        <w:t>: Exclude suppliers without active contract</w:t>
      </w:r>
    </w:p>
    <w:p w14:paraId="78CC6A13" w14:textId="77777777" w:rsidR="001F425B" w:rsidRPr="001F425B" w:rsidRDefault="001F425B" w:rsidP="001F425B">
      <w:pPr>
        <w:numPr>
          <w:ilvl w:val="1"/>
          <w:numId w:val="5"/>
        </w:numPr>
      </w:pPr>
      <w:proofErr w:type="spellStart"/>
      <w:r w:rsidRPr="001F425B">
        <w:t>RiskRatingPolicy</w:t>
      </w:r>
      <w:proofErr w:type="spellEnd"/>
      <w:r w:rsidRPr="001F425B">
        <w:t>: Exclude suppliers with risk score &gt; 5</w:t>
      </w:r>
    </w:p>
    <w:p w14:paraId="550E502A" w14:textId="77777777" w:rsidR="001F425B" w:rsidRPr="001F425B" w:rsidRDefault="001F425B" w:rsidP="001F425B">
      <w:pPr>
        <w:numPr>
          <w:ilvl w:val="1"/>
          <w:numId w:val="5"/>
        </w:numPr>
      </w:pPr>
      <w:proofErr w:type="spellStart"/>
      <w:r w:rsidRPr="001F425B">
        <w:t>DeliveryPerformancePolicy</w:t>
      </w:r>
      <w:proofErr w:type="spellEnd"/>
      <w:r w:rsidRPr="001F425B">
        <w:t>: Minimum 95% on-time delivery</w:t>
      </w:r>
    </w:p>
    <w:p w14:paraId="21263F70" w14:textId="77777777" w:rsidR="001F425B" w:rsidRPr="001F425B" w:rsidRDefault="001F425B" w:rsidP="001F425B">
      <w:pPr>
        <w:numPr>
          <w:ilvl w:val="0"/>
          <w:numId w:val="5"/>
        </w:numPr>
      </w:pPr>
      <w:r w:rsidRPr="001F425B">
        <w:rPr>
          <w:b/>
          <w:bCs/>
        </w:rPr>
        <w:t>Returns:</w:t>
      </w:r>
      <w:r w:rsidRPr="001F425B">
        <w:t xml:space="preserve"> Score logic, filters, overrides to be applied by agent</w:t>
      </w:r>
    </w:p>
    <w:p w14:paraId="535C7FE8" w14:textId="77777777" w:rsidR="001F425B" w:rsidRPr="001F425B" w:rsidRDefault="001F425B" w:rsidP="001F425B">
      <w:r w:rsidRPr="001F425B">
        <w:pict w14:anchorId="2053AA97">
          <v:rect id="_x0000_i1108" style="width:0;height:1.5pt" o:hralign="center" o:hrstd="t" o:hr="t" fillcolor="#a0a0a0" stroked="f"/>
        </w:pict>
      </w:r>
    </w:p>
    <w:p w14:paraId="1EA3C76B" w14:textId="77777777" w:rsidR="001F425B" w:rsidRPr="001F425B" w:rsidRDefault="001F425B" w:rsidP="001F425B">
      <w:pPr>
        <w:rPr>
          <w:b/>
          <w:bCs/>
        </w:rPr>
      </w:pPr>
      <w:r w:rsidRPr="001F425B">
        <w:rPr>
          <w:b/>
          <w:bCs/>
        </w:rPr>
        <w:t>5. Context Manager</w:t>
      </w:r>
    </w:p>
    <w:p w14:paraId="0C260913" w14:textId="77777777" w:rsidR="001F425B" w:rsidRPr="001F425B" w:rsidRDefault="001F425B" w:rsidP="001F425B">
      <w:pPr>
        <w:numPr>
          <w:ilvl w:val="0"/>
          <w:numId w:val="6"/>
        </w:numPr>
      </w:pPr>
      <w:r w:rsidRPr="001F425B">
        <w:rPr>
          <w:b/>
          <w:bCs/>
        </w:rPr>
        <w:t>Fills Gaps:</w:t>
      </w:r>
    </w:p>
    <w:p w14:paraId="2A36D008" w14:textId="77777777" w:rsidR="001F425B" w:rsidRPr="001F425B" w:rsidRDefault="001F425B" w:rsidP="001F425B">
      <w:pPr>
        <w:numPr>
          <w:ilvl w:val="1"/>
          <w:numId w:val="6"/>
        </w:numPr>
      </w:pPr>
      <w:r w:rsidRPr="001F425B">
        <w:t xml:space="preserve">If category or </w:t>
      </w:r>
      <w:proofErr w:type="spellStart"/>
      <w:r w:rsidRPr="001F425B">
        <w:t>supplier_scope</w:t>
      </w:r>
      <w:proofErr w:type="spellEnd"/>
      <w:r w:rsidRPr="001F425B">
        <w:t xml:space="preserve"> was missing, fills it with context from previous user input or profile</w:t>
      </w:r>
    </w:p>
    <w:p w14:paraId="13D78A3E" w14:textId="77777777" w:rsidR="001F425B" w:rsidRPr="001F425B" w:rsidRDefault="001F425B" w:rsidP="001F425B">
      <w:pPr>
        <w:numPr>
          <w:ilvl w:val="1"/>
          <w:numId w:val="6"/>
        </w:numPr>
      </w:pPr>
      <w:r w:rsidRPr="001F425B">
        <w:t>Ensures LLM gets a complete prompt</w:t>
      </w:r>
    </w:p>
    <w:p w14:paraId="4EDF1D00" w14:textId="77777777" w:rsidR="001F425B" w:rsidRPr="001F425B" w:rsidRDefault="001F425B" w:rsidP="001F425B">
      <w:r w:rsidRPr="001F425B">
        <w:pict w14:anchorId="44C43833">
          <v:rect id="_x0000_i1109" style="width:0;height:1.5pt" o:hralign="center" o:hrstd="t" o:hr="t" fillcolor="#a0a0a0" stroked="f"/>
        </w:pict>
      </w:r>
    </w:p>
    <w:p w14:paraId="606876D8" w14:textId="77777777" w:rsidR="001F425B" w:rsidRPr="001F425B" w:rsidRDefault="001F425B" w:rsidP="001F425B">
      <w:pPr>
        <w:rPr>
          <w:b/>
          <w:bCs/>
        </w:rPr>
      </w:pPr>
      <w:r w:rsidRPr="001F425B">
        <w:rPr>
          <w:b/>
          <w:bCs/>
        </w:rPr>
        <w:t>6. LLM Engine</w:t>
      </w:r>
    </w:p>
    <w:p w14:paraId="22A42140" w14:textId="77777777" w:rsidR="001F425B" w:rsidRPr="001F425B" w:rsidRDefault="001F425B" w:rsidP="001F425B">
      <w:pPr>
        <w:numPr>
          <w:ilvl w:val="0"/>
          <w:numId w:val="7"/>
        </w:numPr>
      </w:pPr>
      <w:r w:rsidRPr="001F425B">
        <w:rPr>
          <w:b/>
          <w:bCs/>
        </w:rPr>
        <w:t>Function:</w:t>
      </w:r>
      <w:r w:rsidRPr="001F425B">
        <w:t xml:space="preserve"> Generates reasoning chain if needed or rewrites the query to interact with the Knowledge Graph</w:t>
      </w:r>
    </w:p>
    <w:p w14:paraId="0D9C537E" w14:textId="77777777" w:rsidR="001F425B" w:rsidRPr="001F425B" w:rsidRDefault="001F425B" w:rsidP="001F425B">
      <w:pPr>
        <w:numPr>
          <w:ilvl w:val="0"/>
          <w:numId w:val="7"/>
        </w:numPr>
      </w:pPr>
      <w:r w:rsidRPr="001F425B">
        <w:t>May output:</w:t>
      </w:r>
    </w:p>
    <w:p w14:paraId="413BC7F0" w14:textId="77777777" w:rsidR="001F425B" w:rsidRPr="001F425B" w:rsidRDefault="001F425B" w:rsidP="001F425B">
      <w:r w:rsidRPr="001F425B">
        <w:t>query {</w:t>
      </w:r>
    </w:p>
    <w:p w14:paraId="2D7220C0" w14:textId="77777777" w:rsidR="001F425B" w:rsidRPr="001F425B" w:rsidRDefault="001F425B" w:rsidP="001F425B">
      <w:r w:rsidRPr="001F425B">
        <w:t xml:space="preserve">  </w:t>
      </w:r>
      <w:proofErr w:type="gramStart"/>
      <w:r w:rsidRPr="001F425B">
        <w:t>suppliers(</w:t>
      </w:r>
      <w:proofErr w:type="gramEnd"/>
      <w:r w:rsidRPr="001F425B">
        <w:t xml:space="preserve">category: "IT hardware", </w:t>
      </w:r>
      <w:proofErr w:type="spellStart"/>
      <w:r w:rsidRPr="001F425B">
        <w:t>is_preferred</w:t>
      </w:r>
      <w:proofErr w:type="spellEnd"/>
      <w:r w:rsidRPr="001F425B">
        <w:t xml:space="preserve">: true, </w:t>
      </w:r>
      <w:proofErr w:type="spellStart"/>
      <w:r w:rsidRPr="001F425B">
        <w:t>contract_signed</w:t>
      </w:r>
      <w:proofErr w:type="spellEnd"/>
      <w:r w:rsidRPr="001F425B">
        <w:t>: true) {</w:t>
      </w:r>
    </w:p>
    <w:p w14:paraId="0E5F2212" w14:textId="77777777" w:rsidR="001F425B" w:rsidRPr="001F425B" w:rsidRDefault="001F425B" w:rsidP="001F425B">
      <w:r w:rsidRPr="001F425B">
        <w:t xml:space="preserve">    name</w:t>
      </w:r>
    </w:p>
    <w:p w14:paraId="72AAC87B" w14:textId="77777777" w:rsidR="001F425B" w:rsidRPr="001F425B" w:rsidRDefault="001F425B" w:rsidP="001F425B">
      <w:r w:rsidRPr="001F425B">
        <w:t xml:space="preserve">    </w:t>
      </w:r>
      <w:proofErr w:type="spellStart"/>
      <w:r w:rsidRPr="001F425B">
        <w:t>unit_price</w:t>
      </w:r>
      <w:proofErr w:type="spellEnd"/>
    </w:p>
    <w:p w14:paraId="1CD9FC83" w14:textId="77777777" w:rsidR="001F425B" w:rsidRPr="001F425B" w:rsidRDefault="001F425B" w:rsidP="001F425B">
      <w:r w:rsidRPr="001F425B">
        <w:t xml:space="preserve">    </w:t>
      </w:r>
      <w:proofErr w:type="spellStart"/>
      <w:r w:rsidRPr="001F425B">
        <w:t>on_time_delivery_rate</w:t>
      </w:r>
      <w:proofErr w:type="spellEnd"/>
    </w:p>
    <w:p w14:paraId="71B901BB" w14:textId="77777777" w:rsidR="001F425B" w:rsidRPr="001F425B" w:rsidRDefault="001F425B" w:rsidP="001F425B">
      <w:r w:rsidRPr="001F425B">
        <w:t xml:space="preserve">    </w:t>
      </w:r>
      <w:proofErr w:type="spellStart"/>
      <w:r w:rsidRPr="001F425B">
        <w:t>risk_score</w:t>
      </w:r>
      <w:proofErr w:type="spellEnd"/>
    </w:p>
    <w:p w14:paraId="61846276" w14:textId="77777777" w:rsidR="001F425B" w:rsidRPr="001F425B" w:rsidRDefault="001F425B" w:rsidP="001F425B">
      <w:r w:rsidRPr="001F425B">
        <w:t xml:space="preserve">  }</w:t>
      </w:r>
    </w:p>
    <w:p w14:paraId="2EC228B4" w14:textId="77777777" w:rsidR="001F425B" w:rsidRPr="001F425B" w:rsidRDefault="001F425B" w:rsidP="001F425B">
      <w:r w:rsidRPr="001F425B">
        <w:t>}</w:t>
      </w:r>
    </w:p>
    <w:p w14:paraId="69A04114" w14:textId="77777777" w:rsidR="001F425B" w:rsidRPr="001F425B" w:rsidRDefault="001F425B" w:rsidP="001F425B">
      <w:r w:rsidRPr="001F425B">
        <w:pict w14:anchorId="36ACD219">
          <v:rect id="_x0000_i1110" style="width:0;height:1.5pt" o:hralign="center" o:hrstd="t" o:hr="t" fillcolor="#a0a0a0" stroked="f"/>
        </w:pict>
      </w:r>
    </w:p>
    <w:p w14:paraId="43ED853E" w14:textId="77777777" w:rsidR="001F425B" w:rsidRPr="001F425B" w:rsidRDefault="001F425B" w:rsidP="001F425B">
      <w:pPr>
        <w:rPr>
          <w:b/>
          <w:bCs/>
        </w:rPr>
      </w:pPr>
      <w:r w:rsidRPr="001F425B">
        <w:rPr>
          <w:b/>
          <w:bCs/>
        </w:rPr>
        <w:t>7. Query Engine</w:t>
      </w:r>
    </w:p>
    <w:p w14:paraId="0A1D615C" w14:textId="77777777" w:rsidR="001F425B" w:rsidRPr="001F425B" w:rsidRDefault="001F425B" w:rsidP="001F425B">
      <w:pPr>
        <w:numPr>
          <w:ilvl w:val="0"/>
          <w:numId w:val="8"/>
        </w:numPr>
      </w:pPr>
      <w:r w:rsidRPr="001F425B">
        <w:lastRenderedPageBreak/>
        <w:t xml:space="preserve">Translates the supplier ranking task into a </w:t>
      </w:r>
      <w:r w:rsidRPr="001F425B">
        <w:rPr>
          <w:b/>
          <w:bCs/>
        </w:rPr>
        <w:t>query plan</w:t>
      </w:r>
      <w:r w:rsidRPr="001F425B">
        <w:t>:</w:t>
      </w:r>
    </w:p>
    <w:p w14:paraId="242CC4FD" w14:textId="77777777" w:rsidR="001F425B" w:rsidRPr="001F425B" w:rsidRDefault="001F425B" w:rsidP="001F425B">
      <w:pPr>
        <w:numPr>
          <w:ilvl w:val="1"/>
          <w:numId w:val="8"/>
        </w:numPr>
      </w:pPr>
      <w:r w:rsidRPr="001F425B">
        <w:t>SQL/</w:t>
      </w:r>
      <w:proofErr w:type="spellStart"/>
      <w:r w:rsidRPr="001F425B">
        <w:t>GraphQL</w:t>
      </w:r>
      <w:proofErr w:type="spellEnd"/>
      <w:r w:rsidRPr="001F425B">
        <w:t xml:space="preserve"> or DSL query based on metadata</w:t>
      </w:r>
    </w:p>
    <w:p w14:paraId="648DEB16" w14:textId="77777777" w:rsidR="001F425B" w:rsidRPr="001F425B" w:rsidRDefault="001F425B" w:rsidP="001F425B">
      <w:pPr>
        <w:numPr>
          <w:ilvl w:val="1"/>
          <w:numId w:val="8"/>
        </w:numPr>
      </w:pPr>
      <w:r w:rsidRPr="001F425B">
        <w:t>Applies all filters and scoring policies</w:t>
      </w:r>
    </w:p>
    <w:p w14:paraId="33808847" w14:textId="77777777" w:rsidR="001F425B" w:rsidRPr="001F425B" w:rsidRDefault="001F425B" w:rsidP="001F425B">
      <w:pPr>
        <w:numPr>
          <w:ilvl w:val="0"/>
          <w:numId w:val="8"/>
        </w:numPr>
      </w:pPr>
      <w:r w:rsidRPr="001F425B">
        <w:t>Retrieves:</w:t>
      </w:r>
    </w:p>
    <w:p w14:paraId="64F8EB1A" w14:textId="77777777" w:rsidR="001F425B" w:rsidRPr="001F425B" w:rsidRDefault="001F425B" w:rsidP="001F425B">
      <w:pPr>
        <w:numPr>
          <w:ilvl w:val="1"/>
          <w:numId w:val="8"/>
        </w:numPr>
      </w:pPr>
      <w:r w:rsidRPr="001F425B">
        <w:t>Unit Price</w:t>
      </w:r>
    </w:p>
    <w:p w14:paraId="3C602015" w14:textId="77777777" w:rsidR="001F425B" w:rsidRPr="001F425B" w:rsidRDefault="001F425B" w:rsidP="001F425B">
      <w:pPr>
        <w:numPr>
          <w:ilvl w:val="1"/>
          <w:numId w:val="8"/>
        </w:numPr>
      </w:pPr>
      <w:r w:rsidRPr="001F425B">
        <w:t>Delivery Performance</w:t>
      </w:r>
    </w:p>
    <w:p w14:paraId="4EBBA516" w14:textId="77777777" w:rsidR="001F425B" w:rsidRPr="001F425B" w:rsidRDefault="001F425B" w:rsidP="001F425B">
      <w:pPr>
        <w:numPr>
          <w:ilvl w:val="1"/>
          <w:numId w:val="8"/>
        </w:numPr>
      </w:pPr>
      <w:r w:rsidRPr="001F425B">
        <w:t>Risk Score</w:t>
      </w:r>
    </w:p>
    <w:p w14:paraId="0FB92692" w14:textId="77777777" w:rsidR="001F425B" w:rsidRPr="001F425B" w:rsidRDefault="001F425B" w:rsidP="001F425B">
      <w:pPr>
        <w:numPr>
          <w:ilvl w:val="1"/>
          <w:numId w:val="8"/>
        </w:numPr>
      </w:pPr>
      <w:r w:rsidRPr="001F425B">
        <w:t>Contract/Tiering/Compliance flags</w:t>
      </w:r>
    </w:p>
    <w:p w14:paraId="4D095FE4" w14:textId="77777777" w:rsidR="001F425B" w:rsidRPr="001F425B" w:rsidRDefault="001F425B" w:rsidP="001F425B">
      <w:r w:rsidRPr="001F425B">
        <w:pict w14:anchorId="1F04CD32">
          <v:rect id="_x0000_i1111" style="width:0;height:1.5pt" o:hralign="center" o:hrstd="t" o:hr="t" fillcolor="#a0a0a0" stroked="f"/>
        </w:pict>
      </w:r>
    </w:p>
    <w:p w14:paraId="7BB09826" w14:textId="77777777" w:rsidR="001F425B" w:rsidRPr="001F425B" w:rsidRDefault="001F425B" w:rsidP="001F425B">
      <w:pPr>
        <w:rPr>
          <w:b/>
          <w:bCs/>
        </w:rPr>
      </w:pPr>
      <w:r w:rsidRPr="001F425B">
        <w:rPr>
          <w:b/>
          <w:bCs/>
        </w:rPr>
        <w:t>8. Knowledge Graph (Procurement Data Layer)</w:t>
      </w:r>
    </w:p>
    <w:p w14:paraId="40C9E057" w14:textId="77777777" w:rsidR="001F425B" w:rsidRPr="001F425B" w:rsidRDefault="001F425B" w:rsidP="001F425B">
      <w:pPr>
        <w:numPr>
          <w:ilvl w:val="0"/>
          <w:numId w:val="9"/>
        </w:numPr>
      </w:pPr>
      <w:r w:rsidRPr="001F425B">
        <w:rPr>
          <w:b/>
          <w:bCs/>
        </w:rPr>
        <w:t>Sources:</w:t>
      </w:r>
    </w:p>
    <w:p w14:paraId="1BB0513C" w14:textId="77777777" w:rsidR="001F425B" w:rsidRPr="001F425B" w:rsidRDefault="001F425B" w:rsidP="001F425B">
      <w:pPr>
        <w:numPr>
          <w:ilvl w:val="1"/>
          <w:numId w:val="9"/>
        </w:numPr>
      </w:pPr>
      <w:r w:rsidRPr="001F425B">
        <w:t>Supplier Master Data (compliance, risk, tiering)</w:t>
      </w:r>
    </w:p>
    <w:p w14:paraId="5629264A" w14:textId="77777777" w:rsidR="001F425B" w:rsidRPr="001F425B" w:rsidRDefault="001F425B" w:rsidP="001F425B">
      <w:pPr>
        <w:numPr>
          <w:ilvl w:val="1"/>
          <w:numId w:val="9"/>
        </w:numPr>
      </w:pPr>
      <w:r w:rsidRPr="001F425B">
        <w:t>Historical Performance (delivery, invoice history)</w:t>
      </w:r>
    </w:p>
    <w:p w14:paraId="03AEC745" w14:textId="77777777" w:rsidR="001F425B" w:rsidRPr="001F425B" w:rsidRDefault="001F425B" w:rsidP="001F425B">
      <w:pPr>
        <w:numPr>
          <w:ilvl w:val="1"/>
          <w:numId w:val="9"/>
        </w:numPr>
      </w:pPr>
      <w:r w:rsidRPr="001F425B">
        <w:t>Contract Metadata (signed status, expiry)</w:t>
      </w:r>
    </w:p>
    <w:p w14:paraId="631F4222" w14:textId="77777777" w:rsidR="001F425B" w:rsidRPr="001F425B" w:rsidRDefault="001F425B" w:rsidP="001F425B">
      <w:pPr>
        <w:numPr>
          <w:ilvl w:val="0"/>
          <w:numId w:val="9"/>
        </w:numPr>
      </w:pPr>
      <w:r w:rsidRPr="001F425B">
        <w:t>Returns a linked supplier dataset to Query Engine</w:t>
      </w:r>
    </w:p>
    <w:p w14:paraId="413908AA" w14:textId="77777777" w:rsidR="001F425B" w:rsidRPr="001F425B" w:rsidRDefault="001F425B" w:rsidP="001F425B">
      <w:r w:rsidRPr="001F425B">
        <w:pict w14:anchorId="1640AEEA">
          <v:rect id="_x0000_i1112" style="width:0;height:1.5pt" o:hralign="center" o:hrstd="t" o:hr="t" fillcolor="#a0a0a0" stroked="f"/>
        </w:pict>
      </w:r>
    </w:p>
    <w:p w14:paraId="440E3454" w14:textId="77777777" w:rsidR="001F425B" w:rsidRPr="001F425B" w:rsidRDefault="001F425B" w:rsidP="001F425B">
      <w:pPr>
        <w:rPr>
          <w:b/>
          <w:bCs/>
        </w:rPr>
      </w:pPr>
      <w:r w:rsidRPr="001F425B">
        <w:rPr>
          <w:b/>
          <w:bCs/>
        </w:rPr>
        <w:t xml:space="preserve">9. </w:t>
      </w:r>
      <w:proofErr w:type="spellStart"/>
      <w:r w:rsidRPr="001F425B">
        <w:rPr>
          <w:b/>
          <w:bCs/>
        </w:rPr>
        <w:t>SupplierRankingAgent</w:t>
      </w:r>
      <w:proofErr w:type="spellEnd"/>
    </w:p>
    <w:p w14:paraId="6FFA5ACC" w14:textId="77777777" w:rsidR="001F425B" w:rsidRPr="001F425B" w:rsidRDefault="001F425B" w:rsidP="001F425B">
      <w:pPr>
        <w:numPr>
          <w:ilvl w:val="0"/>
          <w:numId w:val="10"/>
        </w:numPr>
      </w:pPr>
      <w:r w:rsidRPr="001F425B">
        <w:rPr>
          <w:b/>
          <w:bCs/>
        </w:rPr>
        <w:t>Scoring Logic</w:t>
      </w:r>
      <w:r w:rsidRPr="001F425B">
        <w:t xml:space="preserve">: Based on </w:t>
      </w:r>
      <w:proofErr w:type="spellStart"/>
      <w:r w:rsidRPr="001F425B">
        <w:t>Supplier_Ranking_DSL.json</w:t>
      </w:r>
      <w:proofErr w:type="spellEnd"/>
    </w:p>
    <w:p w14:paraId="727A2D9B" w14:textId="77777777" w:rsidR="001F425B" w:rsidRPr="001F425B" w:rsidRDefault="001F425B" w:rsidP="001F425B">
      <w:pPr>
        <w:numPr>
          <w:ilvl w:val="1"/>
          <w:numId w:val="10"/>
        </w:numPr>
      </w:pPr>
      <w:r w:rsidRPr="001F425B">
        <w:t>Applies weights and normalizes:</w:t>
      </w:r>
    </w:p>
    <w:p w14:paraId="543489EB" w14:textId="77777777" w:rsidR="001F425B" w:rsidRPr="001F425B" w:rsidRDefault="001F425B" w:rsidP="001F425B">
      <w:r w:rsidRPr="001F425B">
        <w:t>score = (</w:t>
      </w:r>
    </w:p>
    <w:p w14:paraId="7E9BEAE3" w14:textId="77777777" w:rsidR="001F425B" w:rsidRPr="001F425B" w:rsidRDefault="001F425B" w:rsidP="001F425B">
      <w:r w:rsidRPr="001F425B">
        <w:t xml:space="preserve">  normalize(</w:t>
      </w:r>
      <w:proofErr w:type="spellStart"/>
      <w:r w:rsidRPr="001F425B">
        <w:t>unit_price</w:t>
      </w:r>
      <w:proofErr w:type="spellEnd"/>
      <w:r w:rsidRPr="001F425B">
        <w:t>) * 0.4 +</w:t>
      </w:r>
    </w:p>
    <w:p w14:paraId="3E8F0398" w14:textId="77777777" w:rsidR="001F425B" w:rsidRPr="001F425B" w:rsidRDefault="001F425B" w:rsidP="001F425B">
      <w:r w:rsidRPr="001F425B">
        <w:t xml:space="preserve">  normalize(</w:t>
      </w:r>
      <w:proofErr w:type="spellStart"/>
      <w:r w:rsidRPr="001F425B">
        <w:t>delivery_rate</w:t>
      </w:r>
      <w:proofErr w:type="spellEnd"/>
      <w:r w:rsidRPr="001F425B">
        <w:t>) * 0.3 +</w:t>
      </w:r>
    </w:p>
    <w:p w14:paraId="0F89C540" w14:textId="77777777" w:rsidR="001F425B" w:rsidRPr="001F425B" w:rsidRDefault="001F425B" w:rsidP="001F425B">
      <w:r w:rsidRPr="001F425B">
        <w:t xml:space="preserve">  </w:t>
      </w:r>
      <w:proofErr w:type="spellStart"/>
      <w:r w:rsidRPr="001F425B">
        <w:t>normalize_inverse</w:t>
      </w:r>
      <w:proofErr w:type="spellEnd"/>
      <w:r w:rsidRPr="001F425B">
        <w:t>(</w:t>
      </w:r>
      <w:proofErr w:type="spellStart"/>
      <w:r w:rsidRPr="001F425B">
        <w:t>risk_score</w:t>
      </w:r>
      <w:proofErr w:type="spellEnd"/>
      <w:r w:rsidRPr="001F425B">
        <w:t>) * 0.3</w:t>
      </w:r>
    </w:p>
    <w:p w14:paraId="3360D25C" w14:textId="77777777" w:rsidR="001F425B" w:rsidRPr="001F425B" w:rsidRDefault="001F425B" w:rsidP="001F425B">
      <w:r w:rsidRPr="001F425B">
        <w:t>)</w:t>
      </w:r>
    </w:p>
    <w:p w14:paraId="2472F069" w14:textId="77777777" w:rsidR="001F425B" w:rsidRPr="001F425B" w:rsidRDefault="001F425B" w:rsidP="001F425B">
      <w:pPr>
        <w:numPr>
          <w:ilvl w:val="0"/>
          <w:numId w:val="11"/>
        </w:numPr>
      </w:pPr>
      <w:r w:rsidRPr="001F425B">
        <w:rPr>
          <w:b/>
          <w:bCs/>
        </w:rPr>
        <w:t>Ranks Suppliers</w:t>
      </w:r>
      <w:r w:rsidRPr="001F425B">
        <w:t xml:space="preserve"> by final score</w:t>
      </w:r>
    </w:p>
    <w:p w14:paraId="687DAF94" w14:textId="77777777" w:rsidR="001F425B" w:rsidRPr="001F425B" w:rsidRDefault="001F425B" w:rsidP="001F425B">
      <w:r w:rsidRPr="001F425B">
        <w:pict w14:anchorId="4A82FFE1">
          <v:rect id="_x0000_i1113" style="width:0;height:1.5pt" o:hralign="center" o:hrstd="t" o:hr="t" fillcolor="#a0a0a0" stroked="f"/>
        </w:pict>
      </w:r>
    </w:p>
    <w:p w14:paraId="38C5ACE3" w14:textId="77777777" w:rsidR="001F425B" w:rsidRPr="001F425B" w:rsidRDefault="001F425B" w:rsidP="001F425B">
      <w:pPr>
        <w:rPr>
          <w:b/>
          <w:bCs/>
        </w:rPr>
      </w:pPr>
      <w:r w:rsidRPr="001F425B">
        <w:rPr>
          <w:b/>
          <w:bCs/>
        </w:rPr>
        <w:t>10. Response Rendering</w:t>
      </w:r>
    </w:p>
    <w:p w14:paraId="12865E6E" w14:textId="77777777" w:rsidR="001F425B" w:rsidRPr="001F425B" w:rsidRDefault="001F425B" w:rsidP="001F425B">
      <w:pPr>
        <w:numPr>
          <w:ilvl w:val="0"/>
          <w:numId w:val="12"/>
        </w:numPr>
      </w:pPr>
      <w:r w:rsidRPr="001F425B">
        <w:lastRenderedPageBreak/>
        <w:t>Returns ranked table to UI:</w:t>
      </w:r>
      <w:r w:rsidRPr="001F425B">
        <w:br/>
        <w:t>| Supplier | Price | Delivery | Risk | Score |</w:t>
      </w:r>
      <w:r w:rsidRPr="001F425B">
        <w:br/>
        <w:t>|--------------|-------|----------|------|--------|</w:t>
      </w:r>
      <w:r w:rsidRPr="001F425B">
        <w:br/>
        <w:t>| Supplier X | £2.50 | 98% | 3 | 8.9 |</w:t>
      </w:r>
      <w:r w:rsidRPr="001F425B">
        <w:br/>
        <w:t>| Supplier Y | £2.40 | 96% | 5 | 8.6 |</w:t>
      </w:r>
      <w:r w:rsidRPr="001F425B">
        <w:br/>
        <w:t>| Supplier Z | £2.30 | 94% | 4 | filtered (low delivery) |</w:t>
      </w:r>
    </w:p>
    <w:p w14:paraId="47E14CE5" w14:textId="77777777" w:rsidR="001F425B" w:rsidRPr="001F425B" w:rsidRDefault="001F425B" w:rsidP="001F425B">
      <w:r w:rsidRPr="001F425B">
        <w:pict w14:anchorId="1E9F2F69">
          <v:rect id="_x0000_i1114" style="width:0;height:1.5pt" o:hralign="center" o:hrstd="t" o:hr="t" fillcolor="#a0a0a0" stroked="f"/>
        </w:pict>
      </w:r>
    </w:p>
    <w:p w14:paraId="294FCA1B" w14:textId="77777777" w:rsidR="001F425B" w:rsidRPr="001F425B" w:rsidRDefault="001F425B" w:rsidP="001F425B">
      <w:pPr>
        <w:rPr>
          <w:b/>
          <w:bCs/>
        </w:rPr>
      </w:pPr>
      <w:r w:rsidRPr="001F425B">
        <w:rPr>
          <w:rFonts w:ascii="Segoe UI Emoji" w:hAnsi="Segoe UI Emoji" w:cs="Segoe UI Emoji"/>
          <w:b/>
          <w:bCs/>
        </w:rPr>
        <w:t>✅</w:t>
      </w:r>
      <w:r w:rsidRPr="001F425B">
        <w:rPr>
          <w:b/>
          <w:bCs/>
        </w:rPr>
        <w:t xml:space="preserve"> Summary of Components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6581"/>
      </w:tblGrid>
      <w:tr w:rsidR="001F425B" w:rsidRPr="001F425B" w14:paraId="6B0B3738" w14:textId="77777777" w:rsidTr="001F425B">
        <w:trPr>
          <w:tblHeader/>
          <w:tblCellSpacing w:w="15" w:type="dxa"/>
        </w:trPr>
        <w:tc>
          <w:tcPr>
            <w:tcW w:w="0" w:type="auto"/>
            <w:vAlign w:val="center"/>
            <w:hideMark/>
          </w:tcPr>
          <w:p w14:paraId="75092A46" w14:textId="77777777" w:rsidR="001F425B" w:rsidRPr="001F425B" w:rsidRDefault="001F425B" w:rsidP="001F425B">
            <w:pPr>
              <w:rPr>
                <w:b/>
                <w:bCs/>
              </w:rPr>
            </w:pPr>
            <w:r w:rsidRPr="001F425B">
              <w:rPr>
                <w:b/>
                <w:bCs/>
              </w:rPr>
              <w:t>Component</w:t>
            </w:r>
          </w:p>
        </w:tc>
        <w:tc>
          <w:tcPr>
            <w:tcW w:w="0" w:type="auto"/>
            <w:vAlign w:val="center"/>
            <w:hideMark/>
          </w:tcPr>
          <w:p w14:paraId="7BA7AFAB" w14:textId="77777777" w:rsidR="001F425B" w:rsidRPr="001F425B" w:rsidRDefault="001F425B" w:rsidP="001F425B">
            <w:pPr>
              <w:rPr>
                <w:b/>
                <w:bCs/>
              </w:rPr>
            </w:pPr>
            <w:r w:rsidRPr="001F425B">
              <w:rPr>
                <w:b/>
                <w:bCs/>
              </w:rPr>
              <w:t>Function</w:t>
            </w:r>
          </w:p>
        </w:tc>
      </w:tr>
      <w:tr w:rsidR="001F425B" w:rsidRPr="001F425B" w14:paraId="78B0A886" w14:textId="77777777" w:rsidTr="001F425B">
        <w:trPr>
          <w:tblCellSpacing w:w="15" w:type="dxa"/>
        </w:trPr>
        <w:tc>
          <w:tcPr>
            <w:tcW w:w="0" w:type="auto"/>
            <w:vAlign w:val="center"/>
            <w:hideMark/>
          </w:tcPr>
          <w:p w14:paraId="2852422D" w14:textId="77777777" w:rsidR="001F425B" w:rsidRPr="001F425B" w:rsidRDefault="001F425B" w:rsidP="001F425B">
            <w:r w:rsidRPr="001F425B">
              <w:rPr>
                <w:b/>
                <w:bCs/>
              </w:rPr>
              <w:t>Orchestrator</w:t>
            </w:r>
          </w:p>
        </w:tc>
        <w:tc>
          <w:tcPr>
            <w:tcW w:w="0" w:type="auto"/>
            <w:vAlign w:val="center"/>
            <w:hideMark/>
          </w:tcPr>
          <w:p w14:paraId="76C1824D" w14:textId="77777777" w:rsidR="001F425B" w:rsidRPr="001F425B" w:rsidRDefault="001F425B" w:rsidP="001F425B">
            <w:r w:rsidRPr="001F425B">
              <w:t>Directs the flow and agent interactions</w:t>
            </w:r>
          </w:p>
        </w:tc>
      </w:tr>
      <w:tr w:rsidR="001F425B" w:rsidRPr="001F425B" w14:paraId="338B5150" w14:textId="77777777" w:rsidTr="001F425B">
        <w:trPr>
          <w:tblCellSpacing w:w="15" w:type="dxa"/>
        </w:trPr>
        <w:tc>
          <w:tcPr>
            <w:tcW w:w="0" w:type="auto"/>
            <w:vAlign w:val="center"/>
            <w:hideMark/>
          </w:tcPr>
          <w:p w14:paraId="2C3E13E4" w14:textId="77777777" w:rsidR="001F425B" w:rsidRPr="001F425B" w:rsidRDefault="001F425B" w:rsidP="001F425B">
            <w:r w:rsidRPr="001F425B">
              <w:rPr>
                <w:b/>
                <w:bCs/>
              </w:rPr>
              <w:t>Prompt Engine</w:t>
            </w:r>
          </w:p>
        </w:tc>
        <w:tc>
          <w:tcPr>
            <w:tcW w:w="0" w:type="auto"/>
            <w:vAlign w:val="center"/>
            <w:hideMark/>
          </w:tcPr>
          <w:p w14:paraId="648DEB5E" w14:textId="77777777" w:rsidR="001F425B" w:rsidRPr="001F425B" w:rsidRDefault="001F425B" w:rsidP="001F425B">
            <w:r w:rsidRPr="001F425B">
              <w:t>Generates structured prompts and templates</w:t>
            </w:r>
          </w:p>
        </w:tc>
      </w:tr>
      <w:tr w:rsidR="001F425B" w:rsidRPr="001F425B" w14:paraId="0A6024D5" w14:textId="77777777" w:rsidTr="001F425B">
        <w:trPr>
          <w:tblCellSpacing w:w="15" w:type="dxa"/>
        </w:trPr>
        <w:tc>
          <w:tcPr>
            <w:tcW w:w="0" w:type="auto"/>
            <w:vAlign w:val="center"/>
            <w:hideMark/>
          </w:tcPr>
          <w:p w14:paraId="02BB2D94" w14:textId="77777777" w:rsidR="001F425B" w:rsidRPr="001F425B" w:rsidRDefault="001F425B" w:rsidP="001F425B">
            <w:r w:rsidRPr="001F425B">
              <w:rPr>
                <w:b/>
                <w:bCs/>
              </w:rPr>
              <w:t>Policy Engine</w:t>
            </w:r>
          </w:p>
        </w:tc>
        <w:tc>
          <w:tcPr>
            <w:tcW w:w="0" w:type="auto"/>
            <w:vAlign w:val="center"/>
            <w:hideMark/>
          </w:tcPr>
          <w:p w14:paraId="61D02D21" w14:textId="77777777" w:rsidR="001F425B" w:rsidRPr="001F425B" w:rsidRDefault="001F425B" w:rsidP="001F425B">
            <w:r w:rsidRPr="001F425B">
              <w:t>Applies rules and weights for scoring, filtering</w:t>
            </w:r>
          </w:p>
        </w:tc>
      </w:tr>
      <w:tr w:rsidR="001F425B" w:rsidRPr="001F425B" w14:paraId="3000902D" w14:textId="77777777" w:rsidTr="001F425B">
        <w:trPr>
          <w:tblCellSpacing w:w="15" w:type="dxa"/>
        </w:trPr>
        <w:tc>
          <w:tcPr>
            <w:tcW w:w="0" w:type="auto"/>
            <w:vAlign w:val="center"/>
            <w:hideMark/>
          </w:tcPr>
          <w:p w14:paraId="2571C1B1" w14:textId="77777777" w:rsidR="001F425B" w:rsidRPr="001F425B" w:rsidRDefault="001F425B" w:rsidP="001F425B">
            <w:r w:rsidRPr="001F425B">
              <w:rPr>
                <w:b/>
                <w:bCs/>
              </w:rPr>
              <w:t>Context Manager</w:t>
            </w:r>
          </w:p>
        </w:tc>
        <w:tc>
          <w:tcPr>
            <w:tcW w:w="0" w:type="auto"/>
            <w:vAlign w:val="center"/>
            <w:hideMark/>
          </w:tcPr>
          <w:p w14:paraId="182073A0" w14:textId="77777777" w:rsidR="001F425B" w:rsidRPr="001F425B" w:rsidRDefault="001F425B" w:rsidP="001F425B">
            <w:r w:rsidRPr="001F425B">
              <w:t>Enriches missing data or resolves ambiguity</w:t>
            </w:r>
          </w:p>
        </w:tc>
      </w:tr>
      <w:tr w:rsidR="001F425B" w:rsidRPr="001F425B" w14:paraId="31E91D3A" w14:textId="77777777" w:rsidTr="001F425B">
        <w:trPr>
          <w:tblCellSpacing w:w="15" w:type="dxa"/>
        </w:trPr>
        <w:tc>
          <w:tcPr>
            <w:tcW w:w="0" w:type="auto"/>
            <w:vAlign w:val="center"/>
            <w:hideMark/>
          </w:tcPr>
          <w:p w14:paraId="20A7DA07" w14:textId="77777777" w:rsidR="001F425B" w:rsidRPr="001F425B" w:rsidRDefault="001F425B" w:rsidP="001F425B">
            <w:r w:rsidRPr="001F425B">
              <w:rPr>
                <w:b/>
                <w:bCs/>
              </w:rPr>
              <w:t>LLM</w:t>
            </w:r>
          </w:p>
        </w:tc>
        <w:tc>
          <w:tcPr>
            <w:tcW w:w="0" w:type="auto"/>
            <w:vAlign w:val="center"/>
            <w:hideMark/>
          </w:tcPr>
          <w:p w14:paraId="6264038D" w14:textId="77777777" w:rsidR="001F425B" w:rsidRPr="001F425B" w:rsidRDefault="001F425B" w:rsidP="001F425B">
            <w:r w:rsidRPr="001F425B">
              <w:t>Generates reasoning, natural language to structured query</w:t>
            </w:r>
          </w:p>
        </w:tc>
      </w:tr>
      <w:tr w:rsidR="001F425B" w:rsidRPr="001F425B" w14:paraId="7471C41F" w14:textId="77777777" w:rsidTr="001F425B">
        <w:trPr>
          <w:tblCellSpacing w:w="15" w:type="dxa"/>
        </w:trPr>
        <w:tc>
          <w:tcPr>
            <w:tcW w:w="0" w:type="auto"/>
            <w:vAlign w:val="center"/>
            <w:hideMark/>
          </w:tcPr>
          <w:p w14:paraId="57130E37" w14:textId="77777777" w:rsidR="001F425B" w:rsidRPr="001F425B" w:rsidRDefault="001F425B" w:rsidP="001F425B">
            <w:r w:rsidRPr="001F425B">
              <w:rPr>
                <w:b/>
                <w:bCs/>
              </w:rPr>
              <w:t>Query Engine</w:t>
            </w:r>
          </w:p>
        </w:tc>
        <w:tc>
          <w:tcPr>
            <w:tcW w:w="0" w:type="auto"/>
            <w:vAlign w:val="center"/>
            <w:hideMark/>
          </w:tcPr>
          <w:p w14:paraId="11152D26" w14:textId="77777777" w:rsidR="001F425B" w:rsidRPr="001F425B" w:rsidRDefault="001F425B" w:rsidP="001F425B">
            <w:r w:rsidRPr="001F425B">
              <w:t>Executes optimized queries into the data sources</w:t>
            </w:r>
          </w:p>
        </w:tc>
      </w:tr>
      <w:tr w:rsidR="001F425B" w:rsidRPr="001F425B" w14:paraId="2FA6A2D3" w14:textId="77777777" w:rsidTr="001F425B">
        <w:trPr>
          <w:tblCellSpacing w:w="15" w:type="dxa"/>
        </w:trPr>
        <w:tc>
          <w:tcPr>
            <w:tcW w:w="0" w:type="auto"/>
            <w:vAlign w:val="center"/>
            <w:hideMark/>
          </w:tcPr>
          <w:p w14:paraId="4B7DD7BE" w14:textId="77777777" w:rsidR="001F425B" w:rsidRPr="001F425B" w:rsidRDefault="001F425B" w:rsidP="001F425B">
            <w:r w:rsidRPr="001F425B">
              <w:rPr>
                <w:b/>
                <w:bCs/>
              </w:rPr>
              <w:t>Knowledge Graph</w:t>
            </w:r>
          </w:p>
        </w:tc>
        <w:tc>
          <w:tcPr>
            <w:tcW w:w="0" w:type="auto"/>
            <w:vAlign w:val="center"/>
            <w:hideMark/>
          </w:tcPr>
          <w:p w14:paraId="35CA5EE1" w14:textId="77777777" w:rsidR="001F425B" w:rsidRPr="001F425B" w:rsidRDefault="001F425B" w:rsidP="001F425B">
            <w:r w:rsidRPr="001F425B">
              <w:t>Stores supplier data, contract metadata, compliance attributes</w:t>
            </w:r>
          </w:p>
        </w:tc>
      </w:tr>
      <w:tr w:rsidR="001F425B" w:rsidRPr="001F425B" w14:paraId="3143A953" w14:textId="77777777" w:rsidTr="001F425B">
        <w:trPr>
          <w:tblCellSpacing w:w="15" w:type="dxa"/>
        </w:trPr>
        <w:tc>
          <w:tcPr>
            <w:tcW w:w="0" w:type="auto"/>
            <w:vAlign w:val="center"/>
            <w:hideMark/>
          </w:tcPr>
          <w:p w14:paraId="26C13E43" w14:textId="77777777" w:rsidR="001F425B" w:rsidRPr="001F425B" w:rsidRDefault="001F425B" w:rsidP="001F425B">
            <w:r w:rsidRPr="001F425B">
              <w:rPr>
                <w:b/>
                <w:bCs/>
              </w:rPr>
              <w:t>Agent</w:t>
            </w:r>
          </w:p>
        </w:tc>
        <w:tc>
          <w:tcPr>
            <w:tcW w:w="0" w:type="auto"/>
            <w:vAlign w:val="center"/>
            <w:hideMark/>
          </w:tcPr>
          <w:p w14:paraId="5E7E605D" w14:textId="77777777" w:rsidR="001F425B" w:rsidRPr="001F425B" w:rsidRDefault="001F425B" w:rsidP="001F425B">
            <w:r w:rsidRPr="001F425B">
              <w:t>Applies logic, scoring model, ranking logic</w:t>
            </w:r>
          </w:p>
        </w:tc>
      </w:tr>
    </w:tbl>
    <w:p w14:paraId="0BC3B151" w14:textId="77777777" w:rsidR="001F425B" w:rsidRPr="001F425B" w:rsidRDefault="001F425B" w:rsidP="001F425B">
      <w:r w:rsidRPr="001F425B">
        <w:pict w14:anchorId="5BEA8C5C">
          <v:rect id="_x0000_i1115" style="width:0;height:1.5pt" o:hralign="center" o:hrstd="t" o:hr="t" fillcolor="#a0a0a0" stroked="f"/>
        </w:pict>
      </w:r>
    </w:p>
    <w:p w14:paraId="082AA4E7" w14:textId="77777777" w:rsidR="001F425B" w:rsidRDefault="001F425B"/>
    <w:sectPr w:rsidR="001F4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44E6"/>
    <w:multiLevelType w:val="multilevel"/>
    <w:tmpl w:val="0124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16844"/>
    <w:multiLevelType w:val="multilevel"/>
    <w:tmpl w:val="97F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2D8A"/>
    <w:multiLevelType w:val="multilevel"/>
    <w:tmpl w:val="9B38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52039"/>
    <w:multiLevelType w:val="multilevel"/>
    <w:tmpl w:val="CD00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43AE7"/>
    <w:multiLevelType w:val="multilevel"/>
    <w:tmpl w:val="E478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61606"/>
    <w:multiLevelType w:val="multilevel"/>
    <w:tmpl w:val="0BB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73655"/>
    <w:multiLevelType w:val="multilevel"/>
    <w:tmpl w:val="5582F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110C9"/>
    <w:multiLevelType w:val="multilevel"/>
    <w:tmpl w:val="2F66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3765D"/>
    <w:multiLevelType w:val="multilevel"/>
    <w:tmpl w:val="50C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E5B4A"/>
    <w:multiLevelType w:val="multilevel"/>
    <w:tmpl w:val="028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A1451"/>
    <w:multiLevelType w:val="multilevel"/>
    <w:tmpl w:val="189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E3409"/>
    <w:multiLevelType w:val="multilevel"/>
    <w:tmpl w:val="DC82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537388">
    <w:abstractNumId w:val="9"/>
  </w:num>
  <w:num w:numId="2" w16cid:durableId="913661427">
    <w:abstractNumId w:val="6"/>
  </w:num>
  <w:num w:numId="3" w16cid:durableId="558201505">
    <w:abstractNumId w:val="10"/>
  </w:num>
  <w:num w:numId="4" w16cid:durableId="1829251449">
    <w:abstractNumId w:val="5"/>
  </w:num>
  <w:num w:numId="5" w16cid:durableId="1325626746">
    <w:abstractNumId w:val="3"/>
  </w:num>
  <w:num w:numId="6" w16cid:durableId="292297908">
    <w:abstractNumId w:val="2"/>
  </w:num>
  <w:num w:numId="7" w16cid:durableId="1905142159">
    <w:abstractNumId w:val="8"/>
  </w:num>
  <w:num w:numId="8" w16cid:durableId="1889948162">
    <w:abstractNumId w:val="0"/>
  </w:num>
  <w:num w:numId="9" w16cid:durableId="689525693">
    <w:abstractNumId w:val="11"/>
  </w:num>
  <w:num w:numId="10" w16cid:durableId="503477389">
    <w:abstractNumId w:val="4"/>
  </w:num>
  <w:num w:numId="11" w16cid:durableId="604000713">
    <w:abstractNumId w:val="1"/>
  </w:num>
  <w:num w:numId="12" w16cid:durableId="20041150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5B"/>
    <w:rsid w:val="000D2360"/>
    <w:rsid w:val="001F4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8967F"/>
  <w15:chartTrackingRefBased/>
  <w15:docId w15:val="{45F35C4B-41E2-482C-A781-7F2500CF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25B"/>
    <w:rPr>
      <w:rFonts w:eastAsiaTheme="majorEastAsia" w:cstheme="majorBidi"/>
      <w:color w:val="272727" w:themeColor="text1" w:themeTint="D8"/>
    </w:rPr>
  </w:style>
  <w:style w:type="paragraph" w:styleId="Title">
    <w:name w:val="Title"/>
    <w:basedOn w:val="Normal"/>
    <w:next w:val="Normal"/>
    <w:link w:val="TitleChar"/>
    <w:uiPriority w:val="10"/>
    <w:qFormat/>
    <w:rsid w:val="001F4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25B"/>
    <w:pPr>
      <w:spacing w:before="160"/>
      <w:jc w:val="center"/>
    </w:pPr>
    <w:rPr>
      <w:i/>
      <w:iCs/>
      <w:color w:val="404040" w:themeColor="text1" w:themeTint="BF"/>
    </w:rPr>
  </w:style>
  <w:style w:type="character" w:customStyle="1" w:styleId="QuoteChar">
    <w:name w:val="Quote Char"/>
    <w:basedOn w:val="DefaultParagraphFont"/>
    <w:link w:val="Quote"/>
    <w:uiPriority w:val="29"/>
    <w:rsid w:val="001F425B"/>
    <w:rPr>
      <w:i/>
      <w:iCs/>
      <w:color w:val="404040" w:themeColor="text1" w:themeTint="BF"/>
    </w:rPr>
  </w:style>
  <w:style w:type="paragraph" w:styleId="ListParagraph">
    <w:name w:val="List Paragraph"/>
    <w:basedOn w:val="Normal"/>
    <w:uiPriority w:val="34"/>
    <w:qFormat/>
    <w:rsid w:val="001F425B"/>
    <w:pPr>
      <w:ind w:left="720"/>
      <w:contextualSpacing/>
    </w:pPr>
  </w:style>
  <w:style w:type="character" w:styleId="IntenseEmphasis">
    <w:name w:val="Intense Emphasis"/>
    <w:basedOn w:val="DefaultParagraphFont"/>
    <w:uiPriority w:val="21"/>
    <w:qFormat/>
    <w:rsid w:val="001F425B"/>
    <w:rPr>
      <w:i/>
      <w:iCs/>
      <w:color w:val="0F4761" w:themeColor="accent1" w:themeShade="BF"/>
    </w:rPr>
  </w:style>
  <w:style w:type="paragraph" w:styleId="IntenseQuote">
    <w:name w:val="Intense Quote"/>
    <w:basedOn w:val="Normal"/>
    <w:next w:val="Normal"/>
    <w:link w:val="IntenseQuoteChar"/>
    <w:uiPriority w:val="30"/>
    <w:qFormat/>
    <w:rsid w:val="001F4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25B"/>
    <w:rPr>
      <w:i/>
      <w:iCs/>
      <w:color w:val="0F4761" w:themeColor="accent1" w:themeShade="BF"/>
    </w:rPr>
  </w:style>
  <w:style w:type="character" w:styleId="IntenseReference">
    <w:name w:val="Intense Reference"/>
    <w:basedOn w:val="DefaultParagraphFont"/>
    <w:uiPriority w:val="32"/>
    <w:qFormat/>
    <w:rsid w:val="001F4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33995">
      <w:bodyDiv w:val="1"/>
      <w:marLeft w:val="0"/>
      <w:marRight w:val="0"/>
      <w:marTop w:val="0"/>
      <w:marBottom w:val="0"/>
      <w:divBdr>
        <w:top w:val="none" w:sz="0" w:space="0" w:color="auto"/>
        <w:left w:val="none" w:sz="0" w:space="0" w:color="auto"/>
        <w:bottom w:val="none" w:sz="0" w:space="0" w:color="auto"/>
        <w:right w:val="none" w:sz="0" w:space="0" w:color="auto"/>
      </w:divBdr>
      <w:divsChild>
        <w:div w:id="448939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263210">
      <w:bodyDiv w:val="1"/>
      <w:marLeft w:val="0"/>
      <w:marRight w:val="0"/>
      <w:marTop w:val="0"/>
      <w:marBottom w:val="0"/>
      <w:divBdr>
        <w:top w:val="none" w:sz="0" w:space="0" w:color="auto"/>
        <w:left w:val="none" w:sz="0" w:space="0" w:color="auto"/>
        <w:bottom w:val="none" w:sz="0" w:space="0" w:color="auto"/>
        <w:right w:val="none" w:sz="0" w:space="0" w:color="auto"/>
      </w:divBdr>
      <w:divsChild>
        <w:div w:id="31715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CD1BEC1007E1469EFD48B0B7D5BFA2" ma:contentTypeVersion="10" ma:contentTypeDescription="Create a new document." ma:contentTypeScope="" ma:versionID="f4ed2f8e85bcb63ed4a45be32fcf0af1">
  <xsd:schema xmlns:xsd="http://www.w3.org/2001/XMLSchema" xmlns:xs="http://www.w3.org/2001/XMLSchema" xmlns:p="http://schemas.microsoft.com/office/2006/metadata/properties" xmlns:ns2="7374e2ad-90c5-41fd-a998-011aaae8d148" xmlns:ns3="66e99abc-29ec-44c5-b05d-8ae112ecdef3" targetNamespace="http://schemas.microsoft.com/office/2006/metadata/properties" ma:root="true" ma:fieldsID="bb74aa899446d44aa64f23b601df069b" ns2:_="" ns3:_="">
    <xsd:import namespace="7374e2ad-90c5-41fd-a998-011aaae8d148"/>
    <xsd:import namespace="66e99abc-29ec-44c5-b05d-8ae112ecde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4e2ad-90c5-41fd-a998-011aaae8d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f11023-205a-464d-82ad-bdf39e251a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99abc-29ec-44c5-b05d-8ae112ecde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f9ace2-583e-4110-82bd-845ac463507f}" ma:internalName="TaxCatchAll" ma:showField="CatchAllData" ma:web="66e99abc-29ec-44c5-b05d-8ae112ecde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e99abc-29ec-44c5-b05d-8ae112ecdef3" xsi:nil="true"/>
    <lcf76f155ced4ddcb4097134ff3c332f xmlns="7374e2ad-90c5-41fd-a998-011aaae8d1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579FE1-0309-4F90-B48F-715AF2E511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4e2ad-90c5-41fd-a998-011aaae8d148"/>
    <ds:schemaRef ds:uri="66e99abc-29ec-44c5-b05d-8ae112ecd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EA4C7-3281-47E5-8419-21FB135272A1}">
  <ds:schemaRefs>
    <ds:schemaRef ds:uri="http://schemas.microsoft.com/sharepoint/v3/contenttype/forms"/>
  </ds:schemaRefs>
</ds:datastoreItem>
</file>

<file path=customXml/itemProps3.xml><?xml version="1.0" encoding="utf-8"?>
<ds:datastoreItem xmlns:ds="http://schemas.openxmlformats.org/officeDocument/2006/customXml" ds:itemID="{038D9646-344C-4657-894E-57F10F8D73CD}">
  <ds:schemaRefs>
    <ds:schemaRef ds:uri="http://schemas.microsoft.com/office/2006/metadata/properties"/>
    <ds:schemaRef ds:uri="http://schemas.microsoft.com/office/infopath/2007/PartnerControls"/>
    <ds:schemaRef ds:uri="66e99abc-29ec-44c5-b05d-8ae112ecdef3"/>
    <ds:schemaRef ds:uri="7374e2ad-90c5-41fd-a998-011aaae8d14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Geelen</dc:creator>
  <cp:keywords/>
  <dc:description/>
  <cp:lastModifiedBy>Nicholas Geelen</cp:lastModifiedBy>
  <cp:revision>1</cp:revision>
  <dcterms:created xsi:type="dcterms:W3CDTF">2025-07-25T07:07:00Z</dcterms:created>
  <dcterms:modified xsi:type="dcterms:W3CDTF">2025-07-25T07:08:00Z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0x01010041CD1BEC1007E1469EFD48B0B7D5BFA2</vt:lpwstr>
  </property>
  <property fmtid="{D5CDD505-2E9C-101B-9397-08002B2CF9AE}" pid="3" name="MediaServiceImageTags">
    <vt:lpwstr/>
  </property>
</Properties>
</file>