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left="0" w:leftChars="0" w:firstLine="0" w:firstLineChars="0"/>
        <w:jc w:val="center"/>
        <w:rPr>
          <w:rFonts w:hint="default"/>
          <w:b/>
          <w:bCs/>
          <w:sz w:val="36"/>
          <w:szCs w:val="52"/>
          <w:lang w:val="en-US" w:eastAsia="zh-CN"/>
        </w:rPr>
      </w:pPr>
      <w:r>
        <w:rPr>
          <w:rFonts w:hint="eastAsia"/>
          <w:b/>
          <w:bCs/>
          <w:sz w:val="36"/>
          <w:szCs w:val="52"/>
          <w:lang w:val="en-US" w:eastAsia="zh-CN"/>
        </w:rPr>
        <w:t>基于</w:t>
      </w:r>
      <w:r>
        <w:rPr>
          <w:rFonts w:hint="eastAsia"/>
          <w:b/>
          <w:bCs/>
          <w:sz w:val="36"/>
          <w:szCs w:val="52"/>
        </w:rPr>
        <w:t>SRResNet算法</w:t>
      </w:r>
      <w:r>
        <w:rPr>
          <w:rFonts w:hint="eastAsia"/>
          <w:b/>
          <w:bCs/>
          <w:sz w:val="36"/>
          <w:szCs w:val="52"/>
          <w:lang w:val="en-US" w:eastAsia="zh-CN"/>
        </w:rPr>
        <w:t>的图像超分辨率重建</w:t>
      </w:r>
    </w:p>
    <w:p>
      <w:pPr>
        <w:numPr>
          <w:ilvl w:val="0"/>
          <w:numId w:val="1"/>
        </w:numPr>
        <w:ind w:left="0" w:leftChars="0" w:firstLine="0" w:firstLineChars="0"/>
        <w:rPr>
          <w:rFonts w:hint="eastAsia"/>
          <w:b/>
          <w:bCs/>
          <w:sz w:val="32"/>
          <w:szCs w:val="32"/>
          <w:lang w:val="en-US" w:eastAsia="zh-CN"/>
        </w:rPr>
      </w:pPr>
      <w:r>
        <w:rPr>
          <w:rFonts w:hint="eastAsia"/>
          <w:b/>
          <w:bCs/>
          <w:sz w:val="32"/>
          <w:szCs w:val="32"/>
          <w:lang w:val="en-US" w:eastAsia="zh-CN"/>
        </w:rPr>
        <w:t>实验目的</w:t>
      </w:r>
    </w:p>
    <w:p>
      <w:r>
        <w:rPr>
          <w:rFonts w:hint="eastAsia"/>
        </w:rPr>
        <w:t>实现一种图像超分辨率方法在Set5数据集上的测试，得到超分辨率图像，测量其与真实图像之间的PSNR、SSIM指标值。对所选择方法细节进行介绍，并试着讨论该方法可能存在的优缺点，以及可能的改进方向。</w:t>
      </w:r>
    </w:p>
    <w:p>
      <w:pPr>
        <w:numPr>
          <w:ilvl w:val="0"/>
          <w:numId w:val="1"/>
        </w:numPr>
        <w:ind w:left="0" w:leftChars="0" w:firstLine="0" w:firstLineChars="0"/>
        <w:rPr>
          <w:rFonts w:hint="eastAsia"/>
          <w:b/>
          <w:bCs/>
          <w:sz w:val="32"/>
          <w:szCs w:val="32"/>
          <w:lang w:val="en-US" w:eastAsia="zh-CN"/>
        </w:rPr>
      </w:pPr>
      <w:r>
        <w:rPr>
          <w:rFonts w:hint="eastAsia"/>
          <w:b/>
          <w:bCs/>
          <w:sz w:val="32"/>
          <w:szCs w:val="32"/>
          <w:lang w:val="en-US" w:eastAsia="zh-CN"/>
        </w:rPr>
        <w:t>实验方法</w:t>
      </w:r>
    </w:p>
    <w:p>
      <w:pPr>
        <w:numPr>
          <w:numId w:val="0"/>
        </w:numPr>
        <w:ind w:leftChars="0"/>
        <w:rPr>
          <w:rFonts w:hint="eastAsia"/>
          <w:sz w:val="28"/>
          <w:szCs w:val="28"/>
          <w:lang w:val="en-US" w:eastAsia="zh-CN"/>
        </w:rPr>
      </w:pPr>
      <w:r>
        <w:rPr>
          <w:rFonts w:hint="eastAsia"/>
          <w:sz w:val="28"/>
          <w:szCs w:val="28"/>
          <w:lang w:val="en-US" w:eastAsia="zh-CN"/>
        </w:rPr>
        <w:t>2.1 超分重建基本处理流程</w:t>
      </w:r>
    </w:p>
    <w:p>
      <w:pPr>
        <w:numPr>
          <w:numId w:val="0"/>
        </w:numPr>
        <w:ind w:leftChars="0"/>
        <w:rPr>
          <w:rFonts w:hint="default"/>
          <w:lang w:val="en-US" w:eastAsia="zh-CN"/>
        </w:rPr>
      </w:pPr>
      <w:r>
        <w:rPr>
          <w:rFonts w:hint="default"/>
          <w:lang w:val="en-US" w:eastAsia="zh-CN"/>
        </w:rPr>
        <w:t>最早的采用深度学习进行超分重建的算法是SRCNN算法，其原理很简单，对于输入的一张低分辨率图像，SRCNN首先使用双立方插值将其放大至目标尺寸，然后利用一个三层的卷积神经网络去拟合低分辨率图像与高分辨率图像之间的非线性映射，最后将网络输出的结果作为重建后的高分辨率图像。尽管原理简单，但是依托深度学习模型以及大样本数据的学习，在性能上超过了当时一众传统的图像处理算法，开启了深度学习在超分辨率领域的研究征程。SRCNN的网络结构如</w:t>
      </w:r>
      <w:r>
        <w:rPr>
          <w:rFonts w:hint="eastAsia"/>
          <w:lang w:val="en-US" w:eastAsia="zh-CN"/>
        </w:rPr>
        <w:t>下</w:t>
      </w:r>
      <w:r>
        <w:rPr>
          <w:rFonts w:hint="default"/>
          <w:lang w:val="en-US" w:eastAsia="zh-CN"/>
        </w:rPr>
        <w:t>图所示。</w:t>
      </w:r>
    </w:p>
    <w:p>
      <w:pPr>
        <w:numPr>
          <w:numId w:val="0"/>
        </w:numPr>
        <w:spacing w:line="240" w:lineRule="auto"/>
        <w:ind w:leftChars="0"/>
      </w:pPr>
      <w:r>
        <w:drawing>
          <wp:inline distT="0" distB="0" distL="114300" distR="114300">
            <wp:extent cx="5272405" cy="1988185"/>
            <wp:effectExtent l="0" t="0" r="63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2405" cy="1988185"/>
                    </a:xfrm>
                    <a:prstGeom prst="rect">
                      <a:avLst/>
                    </a:prstGeom>
                    <a:noFill/>
                    <a:ln>
                      <a:noFill/>
                    </a:ln>
                  </pic:spPr>
                </pic:pic>
              </a:graphicData>
            </a:graphic>
          </wp:inline>
        </w:drawing>
      </w:r>
    </w:p>
    <w:p>
      <w:pPr>
        <w:numPr>
          <w:ilvl w:val="0"/>
          <w:numId w:val="0"/>
        </w:numPr>
        <w:ind w:leftChars="0"/>
        <w:rPr>
          <w:rFonts w:hint="default"/>
          <w:lang w:val="en-US" w:eastAsia="zh-CN"/>
        </w:rPr>
      </w:pPr>
      <w:r>
        <w:rPr>
          <w:rFonts w:hint="default"/>
          <w:lang w:val="en-US" w:eastAsia="zh-CN"/>
        </w:rPr>
        <w:t>其中f1、f2、f3分别表示1、2、3层卷积对应的核大小。</w:t>
      </w:r>
    </w:p>
    <w:p>
      <w:pPr>
        <w:numPr>
          <w:numId w:val="0"/>
        </w:numPr>
        <w:spacing w:line="240" w:lineRule="auto"/>
        <w:ind w:leftChars="0"/>
        <w:rPr>
          <w:rFonts w:hint="eastAsia"/>
          <w:sz w:val="28"/>
          <w:szCs w:val="28"/>
          <w:lang w:val="en-US" w:eastAsia="zh-CN"/>
        </w:rPr>
      </w:pPr>
      <w:r>
        <w:rPr>
          <w:rFonts w:hint="eastAsia"/>
          <w:sz w:val="28"/>
          <w:szCs w:val="28"/>
          <w:lang w:val="en-US" w:eastAsia="zh-CN"/>
        </w:rPr>
        <w:t>2.2 SRResNet结构</w:t>
      </w:r>
    </w:p>
    <w:p>
      <w:pPr>
        <w:numPr>
          <w:numId w:val="0"/>
        </w:numPr>
        <w:spacing w:line="240" w:lineRule="auto"/>
        <w:ind w:leftChars="0"/>
        <w:rPr>
          <w:rFonts w:hint="default" w:eastAsia="宋体"/>
          <w:lang w:val="en-US" w:eastAsia="zh-CN"/>
        </w:rPr>
      </w:pPr>
      <w:r>
        <w:rPr>
          <w:rFonts w:hint="default" w:eastAsia="宋体"/>
          <w:lang w:val="en-US" w:eastAsia="zh-CN"/>
        </w:rPr>
        <w:t>SRResNet使用深度残差网络来构建超分重建模型，主要包含两部分：深度残差模型、子像素卷积模型。深度残差模型用来进行高效的特征提取，可以在一定程度上削弱图像噪点。子像素卷积模型主要用来放大图像尺寸。完整的SRResNet网络结果如下图所示：</w:t>
      </w:r>
    </w:p>
    <w:p>
      <w:pPr>
        <w:numPr>
          <w:numId w:val="0"/>
        </w:numPr>
        <w:spacing w:line="240" w:lineRule="auto"/>
        <w:ind w:leftChars="0"/>
        <w:rPr>
          <w:rFonts w:hint="default" w:eastAsia="宋体"/>
          <w:lang w:val="en-US" w:eastAsia="zh-CN"/>
        </w:rPr>
      </w:pPr>
      <w:r>
        <w:drawing>
          <wp:inline distT="0" distB="0" distL="114300" distR="114300">
            <wp:extent cx="5270500" cy="15944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0500" cy="1594485"/>
                    </a:xfrm>
                    <a:prstGeom prst="rect">
                      <a:avLst/>
                    </a:prstGeom>
                    <a:noFill/>
                    <a:ln>
                      <a:noFill/>
                    </a:ln>
                  </pic:spPr>
                </pic:pic>
              </a:graphicData>
            </a:graphic>
          </wp:inline>
        </w:drawing>
      </w:r>
    </w:p>
    <w:p>
      <w:pPr>
        <w:numPr>
          <w:numId w:val="0"/>
        </w:numPr>
        <w:spacing w:line="240" w:lineRule="auto"/>
        <w:ind w:leftChars="0"/>
        <w:rPr>
          <w:rFonts w:hint="eastAsia"/>
        </w:rPr>
      </w:pPr>
      <w:r>
        <w:rPr>
          <w:rFonts w:hint="eastAsia"/>
        </w:rPr>
        <w:t>上图中，k表示卷积核大小，n表示输出通道数，s表示步长。除了深度残差模块和子像素卷积模块以外，在整个模型输入和输出部分均添加了一个卷积模块用于数据调整和增强。</w:t>
      </w:r>
    </w:p>
    <w:p>
      <w:pPr>
        <w:numPr>
          <w:numId w:val="0"/>
        </w:numPr>
        <w:spacing w:line="240" w:lineRule="auto"/>
        <w:ind w:leftChars="0"/>
        <w:rPr>
          <w:rFonts w:hint="eastAsia"/>
        </w:rPr>
      </w:pPr>
      <w:r>
        <w:rPr>
          <w:rFonts w:hint="eastAsia"/>
        </w:rPr>
        <w:t>需要注意的是，SRResNet模型使用MSE作为目标函数，也就是通过模型还原出来的高分辨率图像与原始高分辨率图像的均方误差，公式如下：</w:t>
      </w:r>
    </w:p>
    <w:p>
      <w:pPr>
        <w:numPr>
          <w:numId w:val="0"/>
        </w:numPr>
        <w:spacing w:line="240" w:lineRule="auto"/>
        <w:ind w:leftChars="0"/>
        <w:jc w:val="center"/>
      </w:pPr>
      <w:r>
        <w:drawing>
          <wp:inline distT="0" distB="0" distL="114300" distR="114300">
            <wp:extent cx="2583180" cy="49530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583180" cy="495300"/>
                    </a:xfrm>
                    <a:prstGeom prst="rect">
                      <a:avLst/>
                    </a:prstGeom>
                    <a:noFill/>
                    <a:ln>
                      <a:noFill/>
                    </a:ln>
                  </pic:spPr>
                </pic:pic>
              </a:graphicData>
            </a:graphic>
          </wp:inline>
        </w:drawing>
      </w:r>
    </w:p>
    <w:p>
      <w:pPr>
        <w:numPr>
          <w:ilvl w:val="0"/>
          <w:numId w:val="1"/>
        </w:numPr>
        <w:spacing w:line="240" w:lineRule="auto"/>
        <w:ind w:left="0" w:leftChars="0" w:firstLine="0" w:firstLineChars="0"/>
        <w:rPr>
          <w:rFonts w:hint="eastAsia"/>
          <w:b/>
          <w:bCs/>
          <w:sz w:val="32"/>
          <w:szCs w:val="32"/>
          <w:lang w:val="en-US" w:eastAsia="zh-CN"/>
        </w:rPr>
      </w:pPr>
      <w:r>
        <w:rPr>
          <w:rFonts w:hint="eastAsia"/>
          <w:b/>
          <w:bCs/>
          <w:sz w:val="32"/>
          <w:szCs w:val="32"/>
          <w:lang w:val="en-US" w:eastAsia="zh-CN"/>
        </w:rPr>
        <w:t>实验步骤</w:t>
      </w:r>
    </w:p>
    <w:p>
      <w:pPr>
        <w:numPr>
          <w:numId w:val="0"/>
        </w:numPr>
        <w:spacing w:line="240" w:lineRule="auto"/>
        <w:ind w:leftChars="0"/>
        <w:rPr>
          <w:rFonts w:hint="eastAsia"/>
          <w:sz w:val="28"/>
          <w:szCs w:val="28"/>
          <w:lang w:val="en-US" w:eastAsia="zh-CN"/>
        </w:rPr>
      </w:pPr>
      <w:r>
        <w:rPr>
          <w:rFonts w:hint="eastAsia"/>
          <w:sz w:val="28"/>
          <w:szCs w:val="28"/>
          <w:lang w:val="en-US" w:eastAsia="zh-CN"/>
        </w:rPr>
        <w:t>3.1 图片下采样</w:t>
      </w:r>
    </w:p>
    <w:p>
      <w:pPr>
        <w:numPr>
          <w:numId w:val="0"/>
        </w:numPr>
        <w:spacing w:line="240" w:lineRule="auto"/>
        <w:ind w:leftChars="0"/>
        <w:rPr>
          <w:rFonts w:hint="default"/>
          <w:sz w:val="24"/>
          <w:szCs w:val="24"/>
          <w:lang w:val="en-US" w:eastAsia="zh-CN"/>
        </w:rPr>
      </w:pPr>
      <w:r>
        <w:rPr>
          <w:rFonts w:hint="eastAsia"/>
          <w:sz w:val="24"/>
          <w:szCs w:val="24"/>
          <w:lang w:val="en-US" w:eastAsia="zh-CN"/>
        </w:rPr>
        <w:t>首先对图片进行下采样，我把图片进行了2倍的下采样。</w:t>
      </w:r>
    </w:p>
    <w:p>
      <w:pPr>
        <w:numPr>
          <w:numId w:val="0"/>
        </w:numPr>
        <w:spacing w:line="240" w:lineRule="auto"/>
        <w:ind w:leftChars="0"/>
      </w:pPr>
      <w:r>
        <w:drawing>
          <wp:inline distT="0" distB="0" distL="114300" distR="114300">
            <wp:extent cx="5269230" cy="2963545"/>
            <wp:effectExtent l="0" t="0" r="381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9230" cy="2963545"/>
                    </a:xfrm>
                    <a:prstGeom prst="rect">
                      <a:avLst/>
                    </a:prstGeom>
                    <a:noFill/>
                    <a:ln>
                      <a:noFill/>
                    </a:ln>
                  </pic:spPr>
                </pic:pic>
              </a:graphicData>
            </a:graphic>
          </wp:inline>
        </w:drawing>
      </w:r>
    </w:p>
    <w:p>
      <w:pPr>
        <w:numPr>
          <w:numId w:val="0"/>
        </w:numPr>
        <w:spacing w:line="240" w:lineRule="auto"/>
        <w:ind w:leftChars="0"/>
        <w:rPr>
          <w:rFonts w:hint="default" w:eastAsia="宋体"/>
          <w:sz w:val="28"/>
          <w:szCs w:val="28"/>
          <w:lang w:val="en-US" w:eastAsia="zh-CN"/>
        </w:rPr>
      </w:pPr>
      <w:r>
        <w:rPr>
          <w:rFonts w:hint="eastAsia"/>
          <w:sz w:val="28"/>
          <w:szCs w:val="28"/>
          <w:lang w:val="en-US" w:eastAsia="zh-CN"/>
        </w:rPr>
        <w:t>3.2 训练</w:t>
      </w:r>
    </w:p>
    <w:p>
      <w:pPr>
        <w:numPr>
          <w:numId w:val="0"/>
        </w:numPr>
        <w:spacing w:line="240" w:lineRule="auto"/>
        <w:ind w:leftChars="0"/>
        <w:rPr>
          <w:rFonts w:hint="eastAsia"/>
          <w:lang w:val="en-US" w:eastAsia="zh-CN"/>
        </w:rPr>
      </w:pPr>
      <w:r>
        <w:rPr>
          <w:rFonts w:hint="eastAsia"/>
          <w:lang w:val="en-US" w:eastAsia="zh-CN"/>
        </w:rPr>
        <w:t>然后进行训练：</w:t>
      </w:r>
    </w:p>
    <w:p>
      <w:pPr>
        <w:numPr>
          <w:numId w:val="0"/>
        </w:numPr>
        <w:spacing w:line="240" w:lineRule="auto"/>
        <w:ind w:leftChars="0"/>
        <w:rPr>
          <w:rFonts w:hint="default"/>
          <w:lang w:val="en-US" w:eastAsia="zh-CN"/>
        </w:rPr>
      </w:pPr>
      <w:r>
        <w:drawing>
          <wp:inline distT="0" distB="0" distL="114300" distR="114300">
            <wp:extent cx="5266690" cy="2800985"/>
            <wp:effectExtent l="0" t="0" r="635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66690" cy="2800985"/>
                    </a:xfrm>
                    <a:prstGeom prst="rect">
                      <a:avLst/>
                    </a:prstGeom>
                    <a:noFill/>
                    <a:ln>
                      <a:noFill/>
                    </a:ln>
                  </pic:spPr>
                </pic:pic>
              </a:graphicData>
            </a:graphic>
          </wp:inline>
        </w:drawing>
      </w:r>
    </w:p>
    <w:p>
      <w:pPr>
        <w:numPr>
          <w:numId w:val="0"/>
        </w:numPr>
        <w:spacing w:line="240" w:lineRule="auto"/>
        <w:ind w:leftChars="0"/>
        <w:rPr>
          <w:rFonts w:hint="default" w:eastAsia="宋体"/>
          <w:sz w:val="28"/>
          <w:szCs w:val="28"/>
          <w:lang w:val="en-US" w:eastAsia="zh-CN"/>
        </w:rPr>
      </w:pPr>
      <w:r>
        <w:rPr>
          <w:rFonts w:hint="eastAsia"/>
          <w:sz w:val="28"/>
          <w:szCs w:val="28"/>
          <w:lang w:val="en-US" w:eastAsia="zh-CN"/>
        </w:rPr>
        <w:t>3.3 测试</w:t>
      </w:r>
    </w:p>
    <w:p>
      <w:pPr>
        <w:numPr>
          <w:numId w:val="0"/>
        </w:numPr>
        <w:spacing w:line="240" w:lineRule="auto"/>
        <w:ind w:leftChars="0"/>
      </w:pPr>
      <w:r>
        <w:rPr>
          <w:rFonts w:hint="eastAsia"/>
        </w:rPr>
        <w:t>得到缩小</w:t>
      </w:r>
      <w:r>
        <w:rPr>
          <w:rFonts w:hint="eastAsia"/>
          <w:lang w:val="en-US" w:eastAsia="zh-CN"/>
        </w:rPr>
        <w:t>二</w:t>
      </w:r>
      <w:r>
        <w:rPr>
          <w:rFonts w:hint="eastAsia"/>
        </w:rPr>
        <w:t>分之一的图像后将图像使用SRResNet超分辨率方法，使其与原图像的分辨率相同然后测量PSNR和SSIM指标值。</w:t>
      </w:r>
    </w:p>
    <w:p>
      <w:pPr>
        <w:numPr>
          <w:numId w:val="0"/>
        </w:numPr>
        <w:spacing w:line="240" w:lineRule="auto"/>
        <w:ind w:leftChars="0"/>
      </w:pPr>
      <w:r>
        <w:drawing>
          <wp:inline distT="0" distB="0" distL="114300" distR="114300">
            <wp:extent cx="5268595" cy="4257675"/>
            <wp:effectExtent l="0" t="0" r="444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8595" cy="4257675"/>
                    </a:xfrm>
                    <a:prstGeom prst="rect">
                      <a:avLst/>
                    </a:prstGeom>
                    <a:noFill/>
                    <a:ln>
                      <a:noFill/>
                    </a:ln>
                  </pic:spPr>
                </pic:pic>
              </a:graphicData>
            </a:graphic>
          </wp:inline>
        </w:drawing>
      </w:r>
    </w:p>
    <w:p>
      <w:pPr>
        <w:numPr>
          <w:ilvl w:val="0"/>
          <w:numId w:val="1"/>
        </w:numPr>
        <w:spacing w:line="240" w:lineRule="auto"/>
        <w:ind w:left="0" w:leftChars="0" w:firstLine="0" w:firstLineChars="0"/>
        <w:rPr>
          <w:rFonts w:hint="default"/>
          <w:sz w:val="32"/>
          <w:szCs w:val="32"/>
          <w:lang w:val="en-US" w:eastAsia="zh-CN"/>
        </w:rPr>
      </w:pPr>
      <w:r>
        <w:rPr>
          <w:rFonts w:hint="eastAsia"/>
          <w:sz w:val="32"/>
          <w:szCs w:val="32"/>
          <w:lang w:val="en-US" w:eastAsia="zh-CN"/>
        </w:rPr>
        <w:t>实验结果</w:t>
      </w:r>
    </w:p>
    <w:p>
      <w:pPr>
        <w:numPr>
          <w:numId w:val="0"/>
        </w:numPr>
        <w:spacing w:line="240" w:lineRule="auto"/>
        <w:ind w:leftChars="0"/>
        <w:rPr>
          <w:rFonts w:hint="eastAsia"/>
          <w:lang w:val="en-US" w:eastAsia="zh-CN"/>
        </w:rPr>
      </w:pPr>
      <w:r>
        <w:rPr>
          <w:rFonts w:hint="eastAsia"/>
          <w:lang w:val="en-US" w:eastAsia="zh-CN"/>
        </w:rPr>
        <w:t>下面是在set5数据集上把实验原图和超分辨率以后的图进行对比得到的结果：</w:t>
      </w:r>
    </w:p>
    <w:p>
      <w:pPr>
        <w:numPr>
          <w:numId w:val="0"/>
        </w:numPr>
        <w:spacing w:line="240" w:lineRule="auto"/>
        <w:ind w:leftChars="0"/>
      </w:pPr>
      <w:r>
        <w:drawing>
          <wp:inline distT="0" distB="0" distL="114300" distR="114300">
            <wp:extent cx="3479165" cy="1917700"/>
            <wp:effectExtent l="0" t="0" r="1079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479165" cy="1917700"/>
                    </a:xfrm>
                    <a:prstGeom prst="rect">
                      <a:avLst/>
                    </a:prstGeom>
                    <a:noFill/>
                    <a:ln>
                      <a:noFill/>
                    </a:ln>
                  </pic:spPr>
                </pic:pic>
              </a:graphicData>
            </a:graphic>
          </wp:inline>
        </w:drawing>
      </w:r>
      <w:r>
        <w:drawing>
          <wp:inline distT="0" distB="0" distL="114300" distR="114300">
            <wp:extent cx="3465830" cy="1922145"/>
            <wp:effectExtent l="0" t="0" r="889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3465830" cy="1922145"/>
                    </a:xfrm>
                    <a:prstGeom prst="rect">
                      <a:avLst/>
                    </a:prstGeom>
                    <a:noFill/>
                    <a:ln>
                      <a:noFill/>
                    </a:ln>
                  </pic:spPr>
                </pic:pic>
              </a:graphicData>
            </a:graphic>
          </wp:inline>
        </w:drawing>
      </w:r>
      <w:r>
        <w:drawing>
          <wp:inline distT="0" distB="0" distL="114300" distR="114300">
            <wp:extent cx="3560445" cy="1955800"/>
            <wp:effectExtent l="0" t="0" r="571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3560445" cy="1955800"/>
                    </a:xfrm>
                    <a:prstGeom prst="rect">
                      <a:avLst/>
                    </a:prstGeom>
                    <a:noFill/>
                    <a:ln>
                      <a:noFill/>
                    </a:ln>
                  </pic:spPr>
                </pic:pic>
              </a:graphicData>
            </a:graphic>
          </wp:inline>
        </w:drawing>
      </w:r>
      <w:r>
        <w:drawing>
          <wp:inline distT="0" distB="0" distL="114300" distR="114300">
            <wp:extent cx="3634105" cy="2119630"/>
            <wp:effectExtent l="0" t="0" r="825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3634105" cy="2119630"/>
                    </a:xfrm>
                    <a:prstGeom prst="rect">
                      <a:avLst/>
                    </a:prstGeom>
                    <a:noFill/>
                    <a:ln>
                      <a:noFill/>
                    </a:ln>
                  </pic:spPr>
                </pic:pic>
              </a:graphicData>
            </a:graphic>
          </wp:inline>
        </w:drawing>
      </w:r>
      <w:r>
        <w:drawing>
          <wp:inline distT="0" distB="0" distL="114300" distR="114300">
            <wp:extent cx="3953510" cy="2953385"/>
            <wp:effectExtent l="0" t="0" r="889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3953510" cy="2953385"/>
                    </a:xfrm>
                    <a:prstGeom prst="rect">
                      <a:avLst/>
                    </a:prstGeom>
                    <a:noFill/>
                    <a:ln>
                      <a:noFill/>
                    </a:ln>
                  </pic:spPr>
                </pic:pic>
              </a:graphicData>
            </a:graphic>
          </wp:inline>
        </w:drawing>
      </w:r>
    </w:p>
    <w:p>
      <w:pPr>
        <w:numPr>
          <w:ilvl w:val="0"/>
          <w:numId w:val="1"/>
        </w:numPr>
        <w:spacing w:line="240" w:lineRule="auto"/>
        <w:ind w:left="0" w:leftChars="0" w:firstLine="0" w:firstLineChars="0"/>
        <w:rPr>
          <w:rFonts w:hint="eastAsia"/>
          <w:sz w:val="32"/>
          <w:szCs w:val="32"/>
          <w:lang w:val="en-US" w:eastAsia="zh-CN"/>
        </w:rPr>
      </w:pPr>
      <w:r>
        <w:rPr>
          <w:rFonts w:hint="eastAsia"/>
          <w:sz w:val="32"/>
          <w:szCs w:val="32"/>
          <w:lang w:val="en-US" w:eastAsia="zh-CN"/>
        </w:rPr>
        <w:t>实验总结</w:t>
      </w:r>
    </w:p>
    <w:p>
      <w:pPr>
        <w:numPr>
          <w:numId w:val="0"/>
        </w:numPr>
        <w:spacing w:line="240" w:lineRule="auto"/>
        <w:ind w:leftChars="0" w:firstLine="480" w:firstLineChars="200"/>
        <w:rPr>
          <w:rFonts w:hint="default"/>
          <w:lang w:val="en-US" w:eastAsia="zh-CN"/>
        </w:rPr>
      </w:pPr>
      <w:r>
        <w:rPr>
          <w:rFonts w:hint="default"/>
          <w:lang w:val="en-US" w:eastAsia="zh-CN"/>
        </w:rPr>
        <w:t>SRResNet算法是一个单模型算法，从图像输入到图像输出中间通过各个卷积模块的操作完成，整个结构比较清晰。但是SRResNet也有不可避免的缺陷，就是它采用了MSE作为最终的目标函数，而这个MSE是直接通过衡量模型输出和真值的像素差异来计算的，SRGAN算法指出，这种目标函数会使得超分重建出的图像过于平滑，尽管PSNR和SSIM值会比较高，但是重建出来的图像并不能够很好的符合人眼主观感受，丢失了细节纹理信息。</w:t>
      </w:r>
    </w:p>
    <w:p>
      <w:pPr>
        <w:numPr>
          <w:numId w:val="0"/>
        </w:numPr>
        <w:spacing w:line="240" w:lineRule="auto"/>
        <w:ind w:leftChars="0" w:firstLine="480" w:firstLineChars="200"/>
        <w:rPr>
          <w:rFonts w:hint="default"/>
          <w:lang w:val="en-US" w:eastAsia="zh-CN"/>
        </w:rPr>
      </w:pPr>
      <w:r>
        <w:rPr>
          <w:rFonts w:hint="eastAsia"/>
          <w:lang w:val="en-US" w:eastAsia="zh-CN"/>
        </w:rPr>
        <w:t>下一步打算在</w:t>
      </w:r>
      <w:r>
        <w:rPr>
          <w:rFonts w:hint="default"/>
          <w:lang w:val="en-US" w:eastAsia="zh-CN"/>
        </w:rPr>
        <w:t>SRGAN</w:t>
      </w:r>
      <w:r>
        <w:rPr>
          <w:rFonts w:hint="eastAsia"/>
          <w:lang w:val="en-US" w:eastAsia="zh-CN"/>
        </w:rPr>
        <w:t>网络上进行数据集的训练然后看一下对比效果。</w:t>
      </w:r>
      <w:bookmarkStart w:id="0" w:name="_GoBack"/>
      <w:bookmarkEnd w:id="0"/>
    </w:p>
    <w:p>
      <w:pPr>
        <w:numPr>
          <w:numId w:val="0"/>
        </w:numPr>
        <w:spacing w:line="240" w:lineRule="auto"/>
        <w:ind w:leftChars="0"/>
      </w:pPr>
    </w:p>
    <w:p>
      <w:pPr>
        <w:numPr>
          <w:numId w:val="0"/>
        </w:numPr>
        <w:spacing w:line="240" w:lineRule="auto"/>
        <w:ind w:leftChars="0"/>
      </w:pPr>
    </w:p>
    <w:p>
      <w:pPr>
        <w:numPr>
          <w:numId w:val="0"/>
        </w:numPr>
        <w:spacing w:line="240" w:lineRule="auto"/>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MathJax_Math-italic">
    <w:altName w:val="Segoe Print"/>
    <w:panose1 w:val="00000000000000000000"/>
    <w:charset w:val="00"/>
    <w:family w:val="auto"/>
    <w:pitch w:val="default"/>
    <w:sig w:usb0="00000000" w:usb1="00000000" w:usb2="00000000" w:usb3="00000000" w:csb0="00000000" w:csb1="00000000"/>
  </w:font>
  <w:font w:name="MathJax_Mai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firstLine="480"/>
      </w:pPr>
      <w:r>
        <w:separator/>
      </w:r>
    </w:p>
  </w:footnote>
  <w:footnote w:type="continuationSeparator" w:id="1">
    <w:p>
      <w:pPr>
        <w:spacing w:before="0" w:after="0"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5390F3"/>
    <w:multiLevelType w:val="singleLevel"/>
    <w:tmpl w:val="175390F3"/>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llYTRiNGI3Y2FkNzYzZTM3YWMzODk0OGVlNTg5ZmIifQ=="/>
  </w:docVars>
  <w:rsids>
    <w:rsidRoot w:val="09AB50D8"/>
    <w:rsid w:val="00497811"/>
    <w:rsid w:val="05D6129D"/>
    <w:rsid w:val="09AB50D8"/>
    <w:rsid w:val="112457D0"/>
    <w:rsid w:val="1451205B"/>
    <w:rsid w:val="16ED55D0"/>
    <w:rsid w:val="172E4E27"/>
    <w:rsid w:val="19081234"/>
    <w:rsid w:val="1A1F35FA"/>
    <w:rsid w:val="1A380052"/>
    <w:rsid w:val="1BF839A9"/>
    <w:rsid w:val="1E367EA1"/>
    <w:rsid w:val="203C2FF0"/>
    <w:rsid w:val="247555CF"/>
    <w:rsid w:val="27A454A8"/>
    <w:rsid w:val="298D211D"/>
    <w:rsid w:val="29EA3C99"/>
    <w:rsid w:val="32487DE4"/>
    <w:rsid w:val="350063FF"/>
    <w:rsid w:val="3DEC5CC6"/>
    <w:rsid w:val="47D543C4"/>
    <w:rsid w:val="481D241F"/>
    <w:rsid w:val="490075FC"/>
    <w:rsid w:val="4EFA3FE4"/>
    <w:rsid w:val="5B334C16"/>
    <w:rsid w:val="5C132843"/>
    <w:rsid w:val="612A4050"/>
    <w:rsid w:val="723767D2"/>
    <w:rsid w:val="727E0243"/>
    <w:rsid w:val="76783F68"/>
    <w:rsid w:val="771C636F"/>
    <w:rsid w:val="7B6653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before="50" w:beforeLines="50" w:after="50" w:afterLines="50" w:line="400" w:lineRule="exact"/>
      <w:ind w:firstLine="20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autoRedefine/>
    <w:qFormat/>
    <w:uiPriority w:val="0"/>
    <w:pPr>
      <w:spacing w:before="0" w:beforeAutospacing="0" w:after="50" w:afterAutospacing="1" w:line="720" w:lineRule="auto"/>
      <w:jc w:val="left"/>
      <w:outlineLvl w:val="0"/>
    </w:pPr>
    <w:rPr>
      <w:rFonts w:hint="eastAsia" w:ascii="宋体" w:hAnsi="宋体" w:eastAsia="宋体" w:cs="宋体"/>
      <w:b/>
      <w:bCs/>
      <w:kern w:val="44"/>
      <w:sz w:val="32"/>
      <w:szCs w:val="48"/>
      <w:lang w:bidi="ar"/>
    </w:rPr>
  </w:style>
  <w:style w:type="paragraph" w:styleId="3">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autoRedefine/>
    <w:semiHidden/>
    <w:qFormat/>
    <w:uiPriority w:val="0"/>
  </w:style>
  <w:style w:type="table" w:default="1" w:styleId="5">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10</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2024-05-07T14:42:00Z</dcterms:created>
  <dc:creator>渴郧行崭岩</dc:creator>
  <cp:lastModifiedBy>渴郧行崭岩</cp:lastModifiedBy>
  <dcterms:modified xsi:type="dcterms:W3CDTF">2024-05-07T15:31:55Z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A447D5C32A5949738D66DBE52F84333F_11</vt:lpwstr>
  </property>
</Properties>
</file>