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15" w:rsidRDefault="00CC0915">
      <w:pPr>
        <w:pStyle w:val="AgreementHead"/>
        <w:rPr>
          <w:szCs w:val="22"/>
        </w:rPr>
      </w:pPr>
      <w:bookmarkStart w:id="0" w:name="_GoBack"/>
      <w:bookmarkEnd w:id="0"/>
    </w:p>
    <w:p w:rsidR="00CC0915" w:rsidRDefault="00CC0915">
      <w:pPr>
        <w:pStyle w:val="AgreementHead"/>
        <w:rPr>
          <w:szCs w:val="22"/>
        </w:rPr>
      </w:pPr>
      <w:r>
        <w:rPr>
          <w:szCs w:val="22"/>
        </w:rPr>
        <w:t>EMPLOYMENT AGREEMENT</w:t>
      </w:r>
    </w:p>
    <w:p w:rsidR="00CC0915" w:rsidRDefault="00CC0915" w:rsidP="000211A7">
      <w:pPr>
        <w:pStyle w:val="AgreementBody"/>
        <w:rPr>
          <w:szCs w:val="22"/>
        </w:rPr>
      </w:pPr>
      <w:r w:rsidRPr="000211A7">
        <w:rPr>
          <w:rStyle w:val="StyleAgreementBody11ptChar"/>
        </w:rPr>
        <w:t xml:space="preserve">This Agreement, by and between Hobble Creek Publishing and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is made and entered into this </w:t>
      </w:r>
      <w:r w:rsidR="00F06AAB" w:rsidRPr="001E08BA">
        <w:rPr>
          <w:rStyle w:val="StyleAgreementBody11ptChar"/>
          <w:rFonts w:cs="Arial"/>
        </w:rPr>
        <w:t>«</w:t>
      </w:r>
      <w:r w:rsidR="00DA7A64" w:rsidRPr="00E66BB3">
        <w:rPr>
          <w:color w:val="0000FF"/>
          <w:szCs w:val="22"/>
        </w:rPr>
        <w:t>Agreement Date:third day of June, 1990</w:t>
      </w:r>
      <w:r w:rsidR="00F06AAB" w:rsidRPr="001E08BA">
        <w:rPr>
          <w:rFonts w:cs="Arial"/>
          <w:szCs w:val="22"/>
        </w:rPr>
        <w:t>»</w:t>
      </w:r>
      <w:r>
        <w:rPr>
          <w:szCs w:val="22"/>
        </w:rPr>
        <w:t>. The parties recite that:</w:t>
      </w:r>
    </w:p>
    <w:p w:rsidR="00CC0915" w:rsidRDefault="00CC0915" w:rsidP="000211A7">
      <w:pPr>
        <w:pStyle w:val="AgreementBody"/>
        <w:rPr>
          <w:szCs w:val="22"/>
        </w:rPr>
      </w:pPr>
      <w:r>
        <w:rPr>
          <w:szCs w:val="22"/>
        </w:rPr>
        <w:t>A. Hobble Creek Publishing is engaged in the business of publishing books and magazines, and maintains business premises at 1265 W. Canyon Pkwy, Mapleton, UT 84210.</w:t>
      </w:r>
    </w:p>
    <w:p w:rsidR="00CC0915" w:rsidRDefault="00CC0915" w:rsidP="000211A7">
      <w:pPr>
        <w:pStyle w:val="AgreementBody"/>
        <w:rPr>
          <w:szCs w:val="22"/>
        </w:rPr>
      </w:pPr>
      <w:r>
        <w:rPr>
          <w:szCs w:val="22"/>
        </w:rPr>
        <w:t xml:space="preserve">B.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is willing to be employed by Hobble Creek Publishing, and Hobble Creek Publishing is willing to employ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on the terms and conditions hereinafter set forth. For the reasons set forth above, and in consideration of the mutual covenants and promises of the parties hereto, Hobble Creek Publishing and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covenant and agree as follows:</w:t>
      </w:r>
    </w:p>
    <w:p w:rsidR="00CC0915" w:rsidRDefault="00EA5FDF" w:rsidP="000211A7">
      <w:pPr>
        <w:pStyle w:val="AgreementSectionTitle"/>
      </w:pPr>
      <w:r>
        <w:t>Agreement to Employ and Be Employed</w:t>
      </w:r>
    </w:p>
    <w:p w:rsidR="00CC0915" w:rsidRPr="000211A7" w:rsidRDefault="00CC0915" w:rsidP="000211A7">
      <w:pPr>
        <w:pStyle w:val="AgreementBody"/>
        <w:rPr>
          <w:rStyle w:val="StyleAgreementBody11ptChar"/>
        </w:rPr>
      </w:pPr>
      <w:r w:rsidRPr="000211A7">
        <w:rPr>
          <w:rStyle w:val="StyleAgreementBody11ptChar"/>
        </w:rPr>
        <w:t xml:space="preserve">Hobble Creek Publishing hereby employs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as </w:t>
      </w:r>
      <w:r w:rsidR="00DF0474" w:rsidRPr="001E08BA">
        <w:rPr>
          <w:rStyle w:val="StyleAgreementBody11ptChar"/>
          <w:rFonts w:cs="Arial"/>
        </w:rPr>
        <w:t>«</w:t>
      </w:r>
      <w:r w:rsidR="00DF0474" w:rsidRPr="00E66BB3">
        <w:rPr>
          <w:color w:val="0000FF"/>
          <w:szCs w:val="22"/>
        </w:rPr>
        <w:t>Job Title</w:t>
      </w:r>
      <w:r w:rsidR="00DF0474" w:rsidRPr="001E08BA">
        <w:rPr>
          <w:rStyle w:val="StyleAgreementBody11ptChar"/>
          <w:rFonts w:cs="Arial"/>
        </w:rPr>
        <w:t>»</w:t>
      </w:r>
      <w:r w:rsidRPr="000211A7">
        <w:rPr>
          <w:rStyle w:val="StyleAgreementBody11ptChar"/>
        </w:rPr>
        <w:t xml:space="preserve"> at the above-mentioned premises, and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hereby accepts and agrees to such employment.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is scheduled to begin work </w:t>
      </w:r>
      <w:r w:rsidR="001B1EBB" w:rsidRPr="001E08BA">
        <w:rPr>
          <w:rStyle w:val="StyleAgreementBody11ptChar"/>
          <w:rFonts w:cs="Arial"/>
        </w:rPr>
        <w:t>«</w:t>
      </w:r>
      <w:r w:rsidR="001B1EBB" w:rsidRPr="00E66BB3">
        <w:rPr>
          <w:color w:val="0000FF"/>
          <w:szCs w:val="22"/>
        </w:rPr>
        <w:t>Start Date:June 3, 1990</w:t>
      </w:r>
      <w:r w:rsidR="001B1EBB" w:rsidRPr="001E08BA">
        <w:rPr>
          <w:rStyle w:val="StyleAgreementBody11ptChar"/>
          <w:rFonts w:cs="Arial"/>
        </w:rPr>
        <w:t>»</w:t>
      </w:r>
      <w:r w:rsidRPr="000211A7">
        <w:rPr>
          <w:rStyle w:val="StyleAgreementBody11ptChar"/>
        </w:rPr>
        <w:t>.</w:t>
      </w:r>
    </w:p>
    <w:p w:rsidR="00CC0915" w:rsidRDefault="00EA5FDF" w:rsidP="000211A7">
      <w:pPr>
        <w:pStyle w:val="AgreementSectionTitle"/>
      </w:pPr>
      <w:r>
        <w:t>Description of Employee’s Duties</w:t>
      </w:r>
    </w:p>
    <w:p w:rsidR="00CC0915" w:rsidRPr="000211A7" w:rsidRDefault="00CC0915" w:rsidP="000211A7">
      <w:pPr>
        <w:pStyle w:val="AgreementBody"/>
        <w:rPr>
          <w:rStyle w:val="StyleAgreementBody11ptChar"/>
        </w:rPr>
      </w:pPr>
      <w:r w:rsidRPr="000211A7">
        <w:rPr>
          <w:rStyle w:val="StyleAgreementBody11ptChar"/>
        </w:rPr>
        <w:t xml:space="preserve">Subject to the supervision and pursuant to the orders, advice, and direction of Hobble Creek Publishing,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shall perform such duties as are customarily performed by one holding such position in other businesses or enterprises of the same or similar nature. Specific job duties shall include </w:t>
      </w:r>
      <w:r w:rsidR="00477ABA" w:rsidRPr="001E08BA">
        <w:rPr>
          <w:rStyle w:val="StyleAgreementBody11ptChar"/>
          <w:rFonts w:cs="Arial"/>
        </w:rPr>
        <w:t>«</w:t>
      </w:r>
      <w:r w:rsidR="00477ABA" w:rsidRPr="00E66BB3">
        <w:rPr>
          <w:color w:val="0000FF"/>
          <w:szCs w:val="22"/>
        </w:rPr>
        <w:t>Job Description</w:t>
      </w:r>
      <w:r w:rsidR="00477ABA" w:rsidRPr="001E08BA">
        <w:rPr>
          <w:rStyle w:val="StyleAgreementBody11ptChar"/>
          <w:rFonts w:cs="Arial"/>
        </w:rPr>
        <w:t>»</w:t>
      </w:r>
      <w:r w:rsidRPr="000211A7">
        <w:rPr>
          <w:rStyle w:val="StyleAgreementBody11ptChar"/>
        </w:rPr>
        <w:t xml:space="preserve">. </w:t>
      </w:r>
      <w:r w:rsidR="00F12007" w:rsidRPr="001E08BA">
        <w:rPr>
          <w:rStyle w:val="StyleAgreementBody11ptChar"/>
          <w:rFonts w:cs="Arial"/>
        </w:rPr>
        <w:t>«</w:t>
      </w:r>
      <w:r w:rsidR="00F12007" w:rsidRPr="00E66BB3">
        <w:rPr>
          <w:color w:val="0000FF"/>
          <w:szCs w:val="22"/>
        </w:rPr>
        <w:t>Employee Name</w:t>
      </w:r>
      <w:r w:rsidR="00F12007" w:rsidRPr="001E08BA">
        <w:rPr>
          <w:rStyle w:val="StyleAgreementBody11ptChar"/>
          <w:rFonts w:cs="Arial"/>
        </w:rPr>
        <w:t>»</w:t>
      </w:r>
      <w:r w:rsidRPr="000211A7">
        <w:rPr>
          <w:rStyle w:val="StyleAgreementBody11ptChar"/>
        </w:rPr>
        <w:t xml:space="preserve"> shall additionally render such other and unrelated services and duties as may be assigned to </w:t>
      </w:r>
      <w:r w:rsidR="006B748E" w:rsidRPr="001E08BA">
        <w:rPr>
          <w:rStyle w:val="StyleAgreementBody11ptChar"/>
          <w:rFonts w:cs="Arial"/>
        </w:rPr>
        <w:t>«</w:t>
      </w:r>
      <w:r w:rsidR="006B748E" w:rsidRPr="00E66BB3">
        <w:rPr>
          <w:color w:val="0000FF"/>
          <w:szCs w:val="22"/>
        </w:rPr>
        <w:t>Employee Gender:him/her</w:t>
      </w:r>
      <w:r w:rsidR="006B748E" w:rsidRPr="001E08BA">
        <w:rPr>
          <w:rStyle w:val="StyleAgreementBody11ptChar"/>
          <w:rFonts w:cs="Arial"/>
        </w:rPr>
        <w:t>»</w:t>
      </w:r>
      <w:r w:rsidR="00F52BF6" w:rsidRPr="000211A7">
        <w:rPr>
          <w:rStyle w:val="StyleAgreementBody11ptChar"/>
        </w:rPr>
        <w:t xml:space="preserve"> </w:t>
      </w:r>
      <w:r w:rsidRPr="000211A7">
        <w:rPr>
          <w:rStyle w:val="StyleAgreementBody11ptChar"/>
        </w:rPr>
        <w:t xml:space="preserve">from time to time by Hobble Creek Publishing. </w:t>
      </w:r>
    </w:p>
    <w:p w:rsidR="00CC0915" w:rsidRDefault="00EA5FDF" w:rsidP="000211A7">
      <w:pPr>
        <w:pStyle w:val="AgreementSectionTitle"/>
      </w:pPr>
      <w:r>
        <w:t>Duration of Employment</w:t>
      </w:r>
    </w:p>
    <w:p w:rsidR="009669B7" w:rsidRDefault="009669B7" w:rsidP="000211A7">
      <w:pPr>
        <w:pStyle w:val="AgreementBody"/>
        <w:rPr>
          <w:szCs w:val="22"/>
        </w:rPr>
      </w:pPr>
      <w:r w:rsidRPr="001E08BA">
        <w:rPr>
          <w:rStyle w:val="StyleAgreementBody11ptChar"/>
          <w:rFonts w:cs="Arial"/>
        </w:rPr>
        <w:t>«</w:t>
      </w:r>
      <w:r w:rsidRPr="00E66BB3">
        <w:rPr>
          <w:color w:val="008000"/>
          <w:szCs w:val="22"/>
        </w:rPr>
        <w:t>IF Employee to Complete Trial Period</w:t>
      </w:r>
      <w:r w:rsidRPr="001E08BA">
        <w:rPr>
          <w:rFonts w:cs="Arial"/>
          <w:szCs w:val="22"/>
        </w:rPr>
        <w:t>»</w:t>
      </w:r>
    </w:p>
    <w:p w:rsidR="00CC0915" w:rsidRDefault="00CC0915" w:rsidP="000211A7">
      <w:pPr>
        <w:pStyle w:val="AgreementBody"/>
        <w:rPr>
          <w:szCs w:val="22"/>
        </w:rPr>
      </w:pPr>
      <w:r>
        <w:rPr>
          <w:szCs w:val="22"/>
        </w:rPr>
        <w:t xml:space="preserve">The length of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’s employment will be an initial term of six months, ending on the first day of the 6th month, which is </w:t>
      </w:r>
      <w:r w:rsidR="00076B19" w:rsidRPr="001E08BA">
        <w:rPr>
          <w:rFonts w:cs="Arial"/>
          <w:szCs w:val="22"/>
        </w:rPr>
        <w:t>«</w:t>
      </w:r>
      <w:r w:rsidR="00076B19" w:rsidRPr="00E66BB3">
        <w:rPr>
          <w:color w:val="0000FF"/>
          <w:szCs w:val="22"/>
        </w:rPr>
        <w:t>Probation End Date:June 3, 1990</w:t>
      </w:r>
      <w:r w:rsidR="00076B19" w:rsidRPr="001E08BA">
        <w:rPr>
          <w:rFonts w:cs="Arial"/>
          <w:szCs w:val="22"/>
        </w:rPr>
        <w:t>»</w:t>
      </w:r>
      <w:r>
        <w:rPr>
          <w:szCs w:val="22"/>
        </w:rPr>
        <w:t xml:space="preserve">. At that time,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’s performance will be reviewed and</w:t>
      </w:r>
      <w:r w:rsidR="00F52BF6">
        <w:rPr>
          <w:szCs w:val="22"/>
        </w:rPr>
        <w:t xml:space="preserve"> it will be determined whether </w:t>
      </w:r>
      <w:r w:rsidR="006B748E" w:rsidRPr="001E08BA">
        <w:rPr>
          <w:rFonts w:cs="Arial"/>
          <w:szCs w:val="22"/>
        </w:rPr>
        <w:t>«</w:t>
      </w:r>
      <w:r w:rsidR="006B748E" w:rsidRPr="00E66BB3">
        <w:rPr>
          <w:color w:val="0000FF"/>
          <w:szCs w:val="22"/>
        </w:rPr>
        <w:t>Employee Gender:he/she</w:t>
      </w:r>
      <w:r w:rsidR="006B748E" w:rsidRPr="001E08BA">
        <w:rPr>
          <w:rFonts w:cs="Arial"/>
          <w:szCs w:val="22"/>
        </w:rPr>
        <w:t>»</w:t>
      </w:r>
      <w:r>
        <w:rPr>
          <w:szCs w:val="22"/>
        </w:rPr>
        <w:t xml:space="preserve"> will continue on with the company. Such determinations will be made based on Hobble Creek Publishing's needs and upon </w:t>
      </w:r>
      <w:r w:rsidR="00545593" w:rsidRPr="001E08BA">
        <w:rPr>
          <w:rFonts w:cs="Arial"/>
          <w:szCs w:val="22"/>
        </w:rPr>
        <w:t>«</w:t>
      </w:r>
      <w:r w:rsidR="00545593" w:rsidRPr="00E66BB3">
        <w:rPr>
          <w:color w:val="0000FF"/>
          <w:szCs w:val="22"/>
        </w:rPr>
        <w:t>Employee Gender:his/her</w:t>
      </w:r>
      <w:r w:rsidR="00545593" w:rsidRPr="001E08BA">
        <w:rPr>
          <w:rFonts w:cs="Arial"/>
          <w:szCs w:val="22"/>
        </w:rPr>
        <w:t>»</w:t>
      </w:r>
      <w:r>
        <w:rPr>
          <w:szCs w:val="22"/>
        </w:rPr>
        <w:t xml:space="preserve"> performance.</w:t>
      </w:r>
    </w:p>
    <w:p w:rsidR="009669B7" w:rsidRDefault="009669B7" w:rsidP="000211A7">
      <w:pPr>
        <w:pStyle w:val="AgreementBody"/>
        <w:rPr>
          <w:szCs w:val="22"/>
        </w:rPr>
      </w:pPr>
      <w:r w:rsidRPr="001E08BA">
        <w:rPr>
          <w:rFonts w:cs="Arial"/>
          <w:szCs w:val="22"/>
        </w:rPr>
        <w:t>«</w:t>
      </w:r>
      <w:r w:rsidRPr="00E66BB3">
        <w:rPr>
          <w:color w:val="008000"/>
          <w:szCs w:val="22"/>
        </w:rPr>
        <w:t>END IF</w:t>
      </w:r>
      <w:r w:rsidRPr="001E08BA">
        <w:rPr>
          <w:rFonts w:cs="Arial"/>
          <w:szCs w:val="22"/>
        </w:rPr>
        <w:t>»</w:t>
      </w:r>
    </w:p>
    <w:p w:rsidR="00CC0915" w:rsidRDefault="00F12007" w:rsidP="000211A7">
      <w:pPr>
        <w:pStyle w:val="AgreementBody"/>
        <w:rPr>
          <w:szCs w:val="22"/>
        </w:rPr>
      </w:pPr>
      <w:r w:rsidRPr="001E08BA">
        <w:rPr>
          <w:rFonts w:cs="Arial"/>
          <w:szCs w:val="22"/>
        </w:rPr>
        <w:t>«</w:t>
      </w:r>
      <w:r w:rsidRPr="00E66BB3">
        <w:rPr>
          <w:color w:val="0000FF"/>
          <w:szCs w:val="22"/>
        </w:rPr>
        <w:t>Employee Name</w:t>
      </w:r>
      <w:r w:rsidRPr="001E08BA">
        <w:rPr>
          <w:rFonts w:cs="Arial"/>
          <w:szCs w:val="22"/>
        </w:rPr>
        <w:t>»</w:t>
      </w:r>
      <w:r w:rsidR="00CC0915">
        <w:rPr>
          <w:szCs w:val="22"/>
        </w:rPr>
        <w:t>'s employment with Hobble Creek Publishing is “at will.” The terms of employment are subject to change at Hobble Creek Publishing's discretion with advance written notice.</w:t>
      </w:r>
    </w:p>
    <w:p w:rsidR="00CC0915" w:rsidRDefault="00EA5FDF" w:rsidP="000211A7">
      <w:pPr>
        <w:pStyle w:val="AgreementSectionTitle"/>
      </w:pPr>
      <w:r>
        <w:t>Compensation and Reimbursement</w:t>
      </w:r>
    </w:p>
    <w:p w:rsidR="00570501" w:rsidRDefault="00570501" w:rsidP="000211A7">
      <w:pPr>
        <w:pStyle w:val="AgreementBody"/>
        <w:rPr>
          <w:szCs w:val="22"/>
        </w:rPr>
      </w:pPr>
      <w:r w:rsidRPr="001E08BA">
        <w:rPr>
          <w:rStyle w:val="StyleAgreementBody11ptChar"/>
          <w:rFonts w:cs="Arial"/>
        </w:rPr>
        <w:t>«</w:t>
      </w:r>
      <w:r w:rsidR="0031267E" w:rsidRPr="0031267E">
        <w:rPr>
          <w:noProof/>
          <w:color w:val="008000"/>
          <w:szCs w:val="22"/>
        </w:rPr>
        <w:t>IF Employment Status = "Exempt"</w:t>
      </w:r>
      <w:r w:rsidRPr="001E08BA">
        <w:rPr>
          <w:rFonts w:cs="Arial"/>
          <w:szCs w:val="22"/>
        </w:rPr>
        <w:t>»</w:t>
      </w:r>
    </w:p>
    <w:p w:rsidR="00CC0915" w:rsidRDefault="00CC0915" w:rsidP="000211A7">
      <w:pPr>
        <w:pStyle w:val="AgreementBody"/>
        <w:rPr>
          <w:szCs w:val="22"/>
        </w:rPr>
      </w:pPr>
      <w:r>
        <w:rPr>
          <w:szCs w:val="22"/>
        </w:rPr>
        <w:t xml:space="preserve">Hobble Creek Publishing shall consider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a full-time, exempt employee.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shall be compensated at the rate of $</w:t>
      </w:r>
      <w:r w:rsidR="00B1227F" w:rsidRPr="001E08BA">
        <w:rPr>
          <w:rFonts w:cs="Arial"/>
          <w:szCs w:val="22"/>
        </w:rPr>
        <w:t>«</w:t>
      </w:r>
      <w:r w:rsidR="00B1227F" w:rsidRPr="00E66BB3">
        <w:rPr>
          <w:color w:val="0000FF"/>
          <w:szCs w:val="22"/>
        </w:rPr>
        <w:t>Annual Salary:9,999.00</w:t>
      </w:r>
      <w:r w:rsidR="00B1227F" w:rsidRPr="001E08BA">
        <w:rPr>
          <w:rFonts w:cs="Arial"/>
          <w:szCs w:val="22"/>
        </w:rPr>
        <w:t>»</w:t>
      </w:r>
      <w:r>
        <w:rPr>
          <w:szCs w:val="22"/>
        </w:rPr>
        <w:t xml:space="preserve"> annually. Salaries are paid twice a month, on the first and fifteenth of the month.</w:t>
      </w:r>
    </w:p>
    <w:p w:rsidR="00570501" w:rsidRDefault="00660F2E" w:rsidP="000211A7">
      <w:pPr>
        <w:pStyle w:val="AgreementBody"/>
        <w:rPr>
          <w:szCs w:val="24"/>
        </w:rPr>
      </w:pPr>
      <w:r w:rsidRPr="001E08BA">
        <w:rPr>
          <w:rFonts w:cs="Arial"/>
          <w:szCs w:val="24"/>
        </w:rPr>
        <w:lastRenderedPageBreak/>
        <w:t>«</w:t>
      </w:r>
      <w:r w:rsidR="0031267E" w:rsidRPr="0031267E">
        <w:rPr>
          <w:noProof/>
          <w:color w:val="008000"/>
          <w:szCs w:val="24"/>
        </w:rPr>
        <w:t>ELSE IF Employment Status =  "Non-exempt"</w:t>
      </w:r>
      <w:r w:rsidRPr="001E08BA">
        <w:rPr>
          <w:rFonts w:cs="Arial"/>
          <w:szCs w:val="24"/>
        </w:rPr>
        <w:t>»</w:t>
      </w:r>
    </w:p>
    <w:p w:rsidR="00C37859" w:rsidRPr="00C37859" w:rsidRDefault="00C37859" w:rsidP="000211A7">
      <w:pPr>
        <w:pStyle w:val="AgreementBody"/>
        <w:rPr>
          <w:szCs w:val="24"/>
        </w:rPr>
      </w:pPr>
      <w:r w:rsidRPr="00C37859">
        <w:rPr>
          <w:szCs w:val="24"/>
        </w:rPr>
        <w:t xml:space="preserve">Hobble Creek Publishing shall consider </w:t>
      </w:r>
      <w:bookmarkStart w:id="1" w:name="HDSTE14"/>
      <w:bookmarkStart w:id="2" w:name="HDNDE14"/>
      <w:bookmarkEnd w:id="1"/>
      <w:bookmarkEnd w:id="2"/>
      <w:r w:rsidR="00F12007" w:rsidRPr="001E08BA">
        <w:rPr>
          <w:rFonts w:cs="Arial"/>
          <w:szCs w:val="24"/>
        </w:rPr>
        <w:t>«</w:t>
      </w:r>
      <w:r w:rsidR="00F12007" w:rsidRPr="00E66BB3">
        <w:rPr>
          <w:color w:val="0000FF"/>
          <w:szCs w:val="24"/>
        </w:rPr>
        <w:t>Employee Name</w:t>
      </w:r>
      <w:r w:rsidR="00F12007" w:rsidRPr="001E08BA">
        <w:rPr>
          <w:rFonts w:cs="Arial"/>
          <w:szCs w:val="24"/>
        </w:rPr>
        <w:t>»</w:t>
      </w:r>
      <w:r w:rsidRPr="00C37859">
        <w:rPr>
          <w:szCs w:val="24"/>
        </w:rPr>
        <w:t xml:space="preserve"> a full-time, non-exempt employee. </w:t>
      </w:r>
      <w:bookmarkStart w:id="3" w:name="HDSTE15"/>
      <w:bookmarkStart w:id="4" w:name="HDNDE15"/>
      <w:bookmarkEnd w:id="3"/>
      <w:bookmarkEnd w:id="4"/>
      <w:r w:rsidR="00F12007" w:rsidRPr="001E08BA">
        <w:rPr>
          <w:rFonts w:cs="Arial"/>
          <w:szCs w:val="24"/>
        </w:rPr>
        <w:t>«</w:t>
      </w:r>
      <w:r w:rsidR="00F12007" w:rsidRPr="00E66BB3">
        <w:rPr>
          <w:color w:val="0000FF"/>
          <w:szCs w:val="24"/>
        </w:rPr>
        <w:t>Employee Name</w:t>
      </w:r>
      <w:r w:rsidR="00F12007" w:rsidRPr="001E08BA">
        <w:rPr>
          <w:rFonts w:cs="Arial"/>
          <w:szCs w:val="24"/>
        </w:rPr>
        <w:t>»</w:t>
      </w:r>
      <w:r w:rsidRPr="00C37859">
        <w:rPr>
          <w:szCs w:val="24"/>
        </w:rPr>
        <w:t xml:space="preserve"> shall be compensated at the rate of $</w:t>
      </w:r>
      <w:bookmarkStart w:id="5" w:name="HDSTE16"/>
      <w:bookmarkStart w:id="6" w:name="HDNDE16"/>
      <w:bookmarkEnd w:id="5"/>
      <w:bookmarkEnd w:id="6"/>
      <w:r w:rsidR="00205CAF" w:rsidRPr="001E08BA">
        <w:rPr>
          <w:rFonts w:cs="Arial"/>
          <w:szCs w:val="24"/>
        </w:rPr>
        <w:t>«</w:t>
      </w:r>
      <w:r w:rsidR="00205CAF" w:rsidRPr="00E66BB3">
        <w:rPr>
          <w:color w:val="0000FF"/>
          <w:szCs w:val="24"/>
        </w:rPr>
        <w:t>Hourly Salary:9,999.00</w:t>
      </w:r>
      <w:r w:rsidR="00205CAF" w:rsidRPr="001E08BA">
        <w:rPr>
          <w:rFonts w:cs="Arial"/>
          <w:szCs w:val="24"/>
        </w:rPr>
        <w:t>»</w:t>
      </w:r>
      <w:r w:rsidRPr="00C37859">
        <w:rPr>
          <w:szCs w:val="24"/>
        </w:rPr>
        <w:t xml:space="preserve"> per hour, which is equivalent to $</w:t>
      </w:r>
      <w:bookmarkStart w:id="7" w:name="HDSTE17"/>
      <w:bookmarkStart w:id="8" w:name="HDNDE17"/>
      <w:bookmarkEnd w:id="7"/>
      <w:bookmarkEnd w:id="8"/>
      <w:r w:rsidR="00395AD6" w:rsidRPr="001E08BA">
        <w:rPr>
          <w:rFonts w:cs="Arial"/>
          <w:szCs w:val="24"/>
        </w:rPr>
        <w:t>«</w:t>
      </w:r>
      <w:r w:rsidR="00395AD6" w:rsidRPr="00E66BB3">
        <w:rPr>
          <w:color w:val="0000FF"/>
          <w:szCs w:val="24"/>
        </w:rPr>
        <w:t>Full-time Annual Salary:9,999.00</w:t>
      </w:r>
      <w:r w:rsidR="00395AD6" w:rsidRPr="001E08BA">
        <w:rPr>
          <w:rFonts w:cs="Arial"/>
          <w:szCs w:val="24"/>
        </w:rPr>
        <w:t>»</w:t>
      </w:r>
      <w:r w:rsidRPr="00C37859">
        <w:rPr>
          <w:szCs w:val="24"/>
        </w:rPr>
        <w:t xml:space="preserve"> annually. Salaries are paid twice a month, on the first and fifteenth of the month. Should Hobble Creek Publishing's requirements for work extend to overtime, including Sundays and / or public holidays, </w:t>
      </w:r>
      <w:bookmarkStart w:id="9" w:name="HDSTE18"/>
      <w:bookmarkStart w:id="10" w:name="HDNDE18"/>
      <w:bookmarkEnd w:id="9"/>
      <w:bookmarkEnd w:id="10"/>
      <w:r w:rsidR="00F12007" w:rsidRPr="001E08BA">
        <w:rPr>
          <w:rFonts w:cs="Arial"/>
          <w:szCs w:val="24"/>
        </w:rPr>
        <w:t>«</w:t>
      </w:r>
      <w:r w:rsidR="00F12007" w:rsidRPr="00E66BB3">
        <w:rPr>
          <w:color w:val="0000FF"/>
          <w:szCs w:val="24"/>
        </w:rPr>
        <w:t>Employee Name</w:t>
      </w:r>
      <w:r w:rsidR="00F12007" w:rsidRPr="001E08BA">
        <w:rPr>
          <w:rFonts w:cs="Arial"/>
          <w:szCs w:val="24"/>
        </w:rPr>
        <w:t>»</w:t>
      </w:r>
      <w:r w:rsidRPr="00C37859">
        <w:rPr>
          <w:szCs w:val="24"/>
        </w:rPr>
        <w:t xml:space="preserve"> hereby agrees to work such overtime at the rate of time and a half.</w:t>
      </w:r>
    </w:p>
    <w:p w:rsidR="00660F2E" w:rsidRDefault="008B761A" w:rsidP="000211A7">
      <w:pPr>
        <w:pStyle w:val="AgreementBody"/>
        <w:rPr>
          <w:szCs w:val="24"/>
        </w:rPr>
      </w:pPr>
      <w:r w:rsidRPr="001E08BA">
        <w:rPr>
          <w:rStyle w:val="StyleAgreementBody11ptChar"/>
          <w:rFonts w:cs="Arial"/>
        </w:rPr>
        <w:t>«</w:t>
      </w:r>
      <w:r w:rsidR="0031267E" w:rsidRPr="0031267E">
        <w:rPr>
          <w:noProof/>
          <w:color w:val="008000"/>
          <w:szCs w:val="24"/>
        </w:rPr>
        <w:t>ELSE IF Employment Status = "Part-time"</w:t>
      </w:r>
      <w:r w:rsidRPr="001E08BA">
        <w:rPr>
          <w:rFonts w:cs="Arial"/>
          <w:szCs w:val="24"/>
        </w:rPr>
        <w:t>»</w:t>
      </w:r>
    </w:p>
    <w:p w:rsidR="00C37859" w:rsidRPr="00C37859" w:rsidRDefault="00C37859" w:rsidP="000211A7">
      <w:pPr>
        <w:pStyle w:val="AgreementBody"/>
        <w:rPr>
          <w:szCs w:val="22"/>
        </w:rPr>
      </w:pPr>
      <w:r>
        <w:rPr>
          <w:szCs w:val="24"/>
        </w:rPr>
        <w:t xml:space="preserve">Hobble Creek </w:t>
      </w:r>
      <w:r w:rsidRPr="00C37859">
        <w:rPr>
          <w:szCs w:val="24"/>
        </w:rPr>
        <w:t xml:space="preserve">Publishing shall consider </w:t>
      </w:r>
      <w:r w:rsidR="00F12007" w:rsidRPr="001E08BA">
        <w:rPr>
          <w:rFonts w:cs="Arial"/>
          <w:szCs w:val="24"/>
        </w:rPr>
        <w:t>«</w:t>
      </w:r>
      <w:r w:rsidR="00F12007" w:rsidRPr="00E66BB3">
        <w:rPr>
          <w:color w:val="0000FF"/>
          <w:szCs w:val="24"/>
        </w:rPr>
        <w:t>Employee Name</w:t>
      </w:r>
      <w:r w:rsidR="00F12007" w:rsidRPr="001E08BA">
        <w:rPr>
          <w:rFonts w:cs="Arial"/>
          <w:szCs w:val="24"/>
        </w:rPr>
        <w:t>»</w:t>
      </w:r>
      <w:r w:rsidRPr="00C37859">
        <w:rPr>
          <w:szCs w:val="24"/>
        </w:rPr>
        <w:t xml:space="preserve"> a part-time, non-exempt employee. </w:t>
      </w:r>
      <w:r w:rsidR="00F12007" w:rsidRPr="001E08BA">
        <w:rPr>
          <w:rFonts w:cs="Arial"/>
          <w:szCs w:val="24"/>
        </w:rPr>
        <w:t>«</w:t>
      </w:r>
      <w:r w:rsidR="00F12007" w:rsidRPr="00E66BB3">
        <w:rPr>
          <w:color w:val="0000FF"/>
          <w:szCs w:val="24"/>
        </w:rPr>
        <w:t>Employee Name</w:t>
      </w:r>
      <w:r w:rsidR="00F12007" w:rsidRPr="001E08BA">
        <w:rPr>
          <w:rFonts w:cs="Arial"/>
          <w:szCs w:val="24"/>
        </w:rPr>
        <w:t>»</w:t>
      </w:r>
      <w:r w:rsidRPr="00C37859">
        <w:rPr>
          <w:szCs w:val="24"/>
        </w:rPr>
        <w:t xml:space="preserve"> shall be compensated at the rate of $</w:t>
      </w:r>
      <w:r w:rsidR="00205CAF" w:rsidRPr="001E08BA">
        <w:rPr>
          <w:rFonts w:cs="Arial"/>
          <w:szCs w:val="24"/>
        </w:rPr>
        <w:t>«</w:t>
      </w:r>
      <w:r w:rsidR="00205CAF" w:rsidRPr="00E66BB3">
        <w:rPr>
          <w:color w:val="0000FF"/>
          <w:szCs w:val="24"/>
        </w:rPr>
        <w:t>Hourly Salary:9,999.00</w:t>
      </w:r>
      <w:r w:rsidR="00205CAF" w:rsidRPr="001E08BA">
        <w:rPr>
          <w:rFonts w:cs="Arial"/>
          <w:szCs w:val="24"/>
        </w:rPr>
        <w:t>»</w:t>
      </w:r>
      <w:r w:rsidRPr="00C37859">
        <w:rPr>
          <w:szCs w:val="24"/>
        </w:rPr>
        <w:t xml:space="preserve"> per hour, which is equivalent to $</w:t>
      </w:r>
      <w:r w:rsidR="00C86A65" w:rsidRPr="001E08BA">
        <w:rPr>
          <w:rFonts w:cs="Arial"/>
          <w:szCs w:val="24"/>
        </w:rPr>
        <w:t>«</w:t>
      </w:r>
      <w:r w:rsidR="00C86A65" w:rsidRPr="00E66BB3">
        <w:rPr>
          <w:color w:val="0000FF"/>
          <w:szCs w:val="24"/>
        </w:rPr>
        <w:t>Part-time Annual Salary:9,999.00</w:t>
      </w:r>
      <w:r w:rsidR="00C86A65" w:rsidRPr="001E08BA">
        <w:rPr>
          <w:rFonts w:cs="Arial"/>
          <w:szCs w:val="24"/>
        </w:rPr>
        <w:t>»</w:t>
      </w:r>
      <w:r w:rsidRPr="00C37859">
        <w:rPr>
          <w:szCs w:val="24"/>
        </w:rPr>
        <w:t xml:space="preserve"> annually. Salaries are paid twice a month, on the first and fifteenth of the month.</w:t>
      </w:r>
    </w:p>
    <w:p w:rsidR="008B761A" w:rsidRDefault="008B761A" w:rsidP="000211A7">
      <w:pPr>
        <w:pStyle w:val="AgreementBody"/>
        <w:rPr>
          <w:szCs w:val="22"/>
        </w:rPr>
      </w:pPr>
      <w:r w:rsidRPr="001E08BA">
        <w:rPr>
          <w:rFonts w:cs="Arial"/>
          <w:szCs w:val="22"/>
        </w:rPr>
        <w:t>«</w:t>
      </w:r>
      <w:r w:rsidRPr="00E66BB3">
        <w:rPr>
          <w:color w:val="008000"/>
          <w:szCs w:val="22"/>
        </w:rPr>
        <w:t>END IF</w:t>
      </w:r>
      <w:r w:rsidRPr="001E08BA">
        <w:rPr>
          <w:rFonts w:cs="Arial"/>
          <w:szCs w:val="22"/>
        </w:rPr>
        <w:t>»</w:t>
      </w:r>
    </w:p>
    <w:p w:rsidR="00CC0915" w:rsidRDefault="00CC0915" w:rsidP="000211A7">
      <w:pPr>
        <w:pStyle w:val="AgreementBody"/>
        <w:rPr>
          <w:szCs w:val="22"/>
        </w:rPr>
      </w:pPr>
      <w:r>
        <w:rPr>
          <w:szCs w:val="22"/>
        </w:rPr>
        <w:t xml:space="preserve">In addition to the foregoing, Hobble Creek Publishing will reimburse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for any and all necessary, customary, and usual expenses incurred by </w:t>
      </w:r>
      <w:r w:rsidR="006B748E" w:rsidRPr="001E08BA">
        <w:rPr>
          <w:rFonts w:cs="Arial"/>
          <w:szCs w:val="22"/>
        </w:rPr>
        <w:t>«</w:t>
      </w:r>
      <w:r w:rsidR="006B748E" w:rsidRPr="00E66BB3">
        <w:rPr>
          <w:color w:val="0000FF"/>
          <w:szCs w:val="22"/>
        </w:rPr>
        <w:t>Employee Gender:him/her</w:t>
      </w:r>
      <w:r w:rsidR="006B748E" w:rsidRPr="001E08BA">
        <w:rPr>
          <w:rFonts w:cs="Arial"/>
          <w:szCs w:val="22"/>
        </w:rPr>
        <w:t>»</w:t>
      </w:r>
      <w:r>
        <w:rPr>
          <w:szCs w:val="22"/>
        </w:rPr>
        <w:t xml:space="preserve"> while traveling for and on behalf of Hobble Creek Publishing pursuant to Hobble Creek Publishing's directions.</w:t>
      </w:r>
    </w:p>
    <w:p w:rsidR="00CC0915" w:rsidRDefault="00EA5FDF" w:rsidP="000211A7">
      <w:pPr>
        <w:pStyle w:val="AgreementSectionTitle"/>
      </w:pPr>
      <w:r>
        <w:t>Time Away From Work</w:t>
      </w:r>
    </w:p>
    <w:p w:rsidR="00CC0915" w:rsidRDefault="00F12007" w:rsidP="000211A7">
      <w:pPr>
        <w:pStyle w:val="AgreementBody"/>
        <w:rPr>
          <w:szCs w:val="22"/>
        </w:rPr>
      </w:pPr>
      <w:r w:rsidRPr="001E08BA">
        <w:rPr>
          <w:rStyle w:val="StyleAgreementBody11ptChar"/>
          <w:rFonts w:cs="Arial"/>
        </w:rPr>
        <w:t>«</w:t>
      </w:r>
      <w:r w:rsidRPr="00E66BB3">
        <w:rPr>
          <w:color w:val="0000FF"/>
          <w:szCs w:val="22"/>
        </w:rPr>
        <w:t>Employee Name</w:t>
      </w:r>
      <w:r w:rsidRPr="001E08BA">
        <w:rPr>
          <w:rStyle w:val="StyleAgreementBody11ptChar"/>
          <w:rFonts w:cs="Arial"/>
        </w:rPr>
        <w:t>»</w:t>
      </w:r>
      <w:r w:rsidR="00CC0915" w:rsidRPr="000211A7">
        <w:rPr>
          <w:rStyle w:val="StyleAgreementBody11ptChar"/>
        </w:rPr>
        <w:t xml:space="preserve"> shall be entitled to a paid annual vacation of </w:t>
      </w:r>
      <w:r w:rsidR="008860C6" w:rsidRPr="001E08BA">
        <w:rPr>
          <w:rStyle w:val="StyleAgreementBody11ptChar"/>
          <w:rFonts w:cs="Arial"/>
        </w:rPr>
        <w:t>«</w:t>
      </w:r>
      <w:r w:rsidR="008860C6" w:rsidRPr="00E66BB3">
        <w:rPr>
          <w:color w:val="0000FF"/>
          <w:szCs w:val="22"/>
        </w:rPr>
        <w:t>Number of Vacation Days:NINE</w:t>
      </w:r>
      <w:r w:rsidR="008860C6" w:rsidRPr="001E08BA">
        <w:rPr>
          <w:rStyle w:val="StyleAgreementBody11ptChar"/>
          <w:rFonts w:cs="Arial"/>
        </w:rPr>
        <w:t>»</w:t>
      </w:r>
      <w:r w:rsidR="00CC0915" w:rsidRPr="000211A7">
        <w:rPr>
          <w:rStyle w:val="StyleAgreementBody11ptChar"/>
        </w:rPr>
        <w:t xml:space="preserve"> (</w:t>
      </w:r>
      <w:r w:rsidR="001748EC" w:rsidRPr="001E08BA">
        <w:rPr>
          <w:rStyle w:val="StyleAgreementBody11ptChar"/>
          <w:rFonts w:cs="Arial"/>
        </w:rPr>
        <w:t>«</w:t>
      </w:r>
      <w:r w:rsidR="001748EC" w:rsidRPr="00E66BB3">
        <w:rPr>
          <w:color w:val="0000FF"/>
          <w:szCs w:val="22"/>
        </w:rPr>
        <w:t>Number of Vacation Days</w:t>
      </w:r>
      <w:r w:rsidR="001748EC" w:rsidRPr="001E08BA">
        <w:rPr>
          <w:rStyle w:val="StyleAgreementBody11ptChar"/>
          <w:rFonts w:cs="Arial"/>
        </w:rPr>
        <w:t>»</w:t>
      </w:r>
      <w:r w:rsidR="00CC0915" w:rsidRPr="000211A7">
        <w:rPr>
          <w:rStyle w:val="StyleAgreementBody11ptChar"/>
        </w:rPr>
        <w:t xml:space="preserve">) days each year during the continuation of this agreement. Vacation time must be taken in the year earned. In addition to vacation time, </w:t>
      </w:r>
      <w:r w:rsidRPr="001E08BA">
        <w:rPr>
          <w:rStyle w:val="StyleAgreementBody11ptChar"/>
          <w:rFonts w:cs="Arial"/>
        </w:rPr>
        <w:t>«</w:t>
      </w:r>
      <w:r w:rsidRPr="00E66BB3">
        <w:rPr>
          <w:color w:val="0000FF"/>
          <w:szCs w:val="22"/>
        </w:rPr>
        <w:t>Employee Name</w:t>
      </w:r>
      <w:r w:rsidRPr="001E08BA">
        <w:rPr>
          <w:rFonts w:cs="Arial"/>
          <w:szCs w:val="22"/>
        </w:rPr>
        <w:t>»</w:t>
      </w:r>
      <w:r w:rsidR="00CC0915">
        <w:rPr>
          <w:szCs w:val="22"/>
        </w:rPr>
        <w:t xml:space="preserve"> may take the following paid holidays: New Year's Day, Martin Luther King, Jr., Day, President's Day, Memorial Day, Independence Day, Labor Day, Thanksgiving (plus one additional), and Christmas (plus one additional).</w:t>
      </w:r>
    </w:p>
    <w:p w:rsidR="00CC0915" w:rsidRDefault="00F12007" w:rsidP="000211A7">
      <w:pPr>
        <w:pStyle w:val="AgreementBody"/>
        <w:rPr>
          <w:szCs w:val="22"/>
        </w:rPr>
      </w:pPr>
      <w:r w:rsidRPr="001E08BA">
        <w:rPr>
          <w:rFonts w:cs="Arial"/>
          <w:szCs w:val="22"/>
        </w:rPr>
        <w:t>«</w:t>
      </w:r>
      <w:r w:rsidRPr="00E66BB3">
        <w:rPr>
          <w:color w:val="0000FF"/>
          <w:szCs w:val="22"/>
        </w:rPr>
        <w:t>Employee Name</w:t>
      </w:r>
      <w:r w:rsidRPr="001E08BA">
        <w:rPr>
          <w:rFonts w:cs="Arial"/>
          <w:szCs w:val="22"/>
        </w:rPr>
        <w:t>»</w:t>
      </w:r>
      <w:r w:rsidR="00CC0915">
        <w:rPr>
          <w:szCs w:val="22"/>
        </w:rPr>
        <w:t xml:space="preserve"> may also take up to the maximum </w:t>
      </w:r>
      <w:r w:rsidR="00CC6DB9">
        <w:rPr>
          <w:szCs w:val="22"/>
        </w:rPr>
        <w:t>EIGHT (8)</w:t>
      </w:r>
      <w:r w:rsidR="00CC0915">
        <w:rPr>
          <w:szCs w:val="22"/>
        </w:rPr>
        <w:t xml:space="preserve"> days of paid time off for illness. An employee’s time to care for self or immediate family member for reason of illness or injury will be counted against this annual allowance of paid sick time. </w:t>
      </w:r>
    </w:p>
    <w:p w:rsidR="00990008" w:rsidRDefault="00990008" w:rsidP="000211A7">
      <w:pPr>
        <w:pStyle w:val="AgreementBody"/>
        <w:rPr>
          <w:szCs w:val="22"/>
        </w:rPr>
      </w:pPr>
      <w:r w:rsidRPr="001E08BA">
        <w:rPr>
          <w:rFonts w:cs="Arial"/>
          <w:szCs w:val="22"/>
        </w:rPr>
        <w:t>«</w:t>
      </w:r>
      <w:r w:rsidRPr="00E66BB3">
        <w:rPr>
          <w:color w:val="008000"/>
          <w:szCs w:val="22"/>
        </w:rPr>
        <w:t>IF Employee to Receive Paid Seminar Days</w:t>
      </w:r>
      <w:r w:rsidRPr="001E08BA">
        <w:rPr>
          <w:rFonts w:cs="Arial"/>
          <w:szCs w:val="22"/>
        </w:rPr>
        <w:t>»</w:t>
      </w:r>
    </w:p>
    <w:p w:rsidR="00CC0915" w:rsidRDefault="00CC0915" w:rsidP="000211A7">
      <w:pPr>
        <w:pStyle w:val="AgreementBody"/>
        <w:rPr>
          <w:szCs w:val="22"/>
        </w:rPr>
      </w:pPr>
      <w:r>
        <w:rPr>
          <w:szCs w:val="22"/>
        </w:rPr>
        <w:t xml:space="preserve">Additionally, </w:t>
      </w:r>
      <w:r w:rsidR="00F12007" w:rsidRPr="001E08BA">
        <w:rPr>
          <w:rFonts w:cs="Arial"/>
          <w:szCs w:val="22"/>
        </w:rPr>
        <w:t>«</w:t>
      </w:r>
      <w:r w:rsidR="00F12007" w:rsidRPr="00E66BB3">
        <w:rPr>
          <w:color w:val="0000FF"/>
          <w:szCs w:val="22"/>
        </w:rPr>
        <w:t>Employee Name</w:t>
      </w:r>
      <w:r w:rsidR="00F12007" w:rsidRPr="001E08BA">
        <w:rPr>
          <w:rFonts w:cs="Arial"/>
          <w:szCs w:val="22"/>
        </w:rPr>
        <w:t>»</w:t>
      </w:r>
      <w:r>
        <w:rPr>
          <w:szCs w:val="22"/>
        </w:rPr>
        <w:t xml:space="preserve"> shall be allowed </w:t>
      </w:r>
      <w:r w:rsidR="00BD571D" w:rsidRPr="001E08BA">
        <w:rPr>
          <w:rFonts w:cs="Arial"/>
          <w:szCs w:val="22"/>
        </w:rPr>
        <w:t>«</w:t>
      </w:r>
      <w:r w:rsidR="00BD571D" w:rsidRPr="00E66BB3">
        <w:rPr>
          <w:color w:val="0000FF"/>
          <w:szCs w:val="22"/>
        </w:rPr>
        <w:t>Number of Seminar Days</w:t>
      </w:r>
      <w:r w:rsidR="00BD571D" w:rsidRPr="001E08BA">
        <w:rPr>
          <w:rFonts w:cs="Arial"/>
          <w:szCs w:val="22"/>
        </w:rPr>
        <w:t>»</w:t>
      </w:r>
      <w:r>
        <w:rPr>
          <w:szCs w:val="22"/>
        </w:rPr>
        <w:t xml:space="preserve"> days each year to attend professional meetings or seminars, provided th</w:t>
      </w:r>
      <w:r w:rsidR="00F52BF6">
        <w:rPr>
          <w:szCs w:val="22"/>
        </w:rPr>
        <w:t xml:space="preserve">at </w:t>
      </w:r>
      <w:r w:rsidR="006B748E" w:rsidRPr="001E08BA">
        <w:rPr>
          <w:rFonts w:cs="Arial"/>
          <w:szCs w:val="22"/>
        </w:rPr>
        <w:t>«</w:t>
      </w:r>
      <w:r w:rsidR="006B748E" w:rsidRPr="00E66BB3">
        <w:rPr>
          <w:color w:val="0000FF"/>
          <w:szCs w:val="22"/>
        </w:rPr>
        <w:t>Employee Gender:he/she</w:t>
      </w:r>
      <w:r w:rsidR="006B748E" w:rsidRPr="001E08BA">
        <w:rPr>
          <w:rFonts w:cs="Arial"/>
          <w:szCs w:val="22"/>
        </w:rPr>
        <w:t>»</w:t>
      </w:r>
      <w:r>
        <w:rPr>
          <w:szCs w:val="22"/>
        </w:rPr>
        <w:t xml:space="preserve"> plans attendance at such meetings or seminars for minimum interference with the business of Hobble Creek Publishing.</w:t>
      </w:r>
    </w:p>
    <w:p w:rsidR="00990008" w:rsidRDefault="00990008" w:rsidP="000211A7">
      <w:pPr>
        <w:pStyle w:val="AgreementBody"/>
        <w:rPr>
          <w:szCs w:val="22"/>
        </w:rPr>
      </w:pPr>
      <w:r w:rsidRPr="001E08BA">
        <w:rPr>
          <w:rFonts w:cs="Arial"/>
          <w:szCs w:val="22"/>
        </w:rPr>
        <w:t>«</w:t>
      </w:r>
      <w:r w:rsidRPr="00E66BB3">
        <w:rPr>
          <w:color w:val="008000"/>
          <w:szCs w:val="22"/>
        </w:rPr>
        <w:t>END IF</w:t>
      </w:r>
      <w:r w:rsidRPr="001E08BA">
        <w:rPr>
          <w:rFonts w:cs="Arial"/>
          <w:szCs w:val="22"/>
        </w:rPr>
        <w:t>»</w:t>
      </w:r>
    </w:p>
    <w:p w:rsidR="00CC0915" w:rsidRDefault="00EA5FDF" w:rsidP="000211A7">
      <w:pPr>
        <w:pStyle w:val="AgreementSectionTitle"/>
      </w:pPr>
      <w:r>
        <w:t>Nondisclosure of Information Concerning Business</w:t>
      </w:r>
    </w:p>
    <w:p w:rsidR="00CC0915" w:rsidRPr="000211A7" w:rsidRDefault="00F12007" w:rsidP="00E66BB3">
      <w:pPr>
        <w:pStyle w:val="AgreementBody"/>
        <w:rPr>
          <w:rStyle w:val="StyleAgreementBody11ptChar"/>
        </w:rPr>
      </w:pPr>
      <w:r w:rsidRPr="001E08BA">
        <w:rPr>
          <w:rStyle w:val="StyleAgreementBody11ptChar"/>
          <w:rFonts w:cs="Arial"/>
        </w:rPr>
        <w:t>«</w:t>
      </w:r>
      <w:r w:rsidRPr="00E66BB3">
        <w:rPr>
          <w:color w:val="0000FF"/>
          <w:szCs w:val="22"/>
        </w:rPr>
        <w:t>Employee Name</w:t>
      </w:r>
      <w:r w:rsidRPr="001E08BA">
        <w:rPr>
          <w:rStyle w:val="StyleAgreementBody11ptChar"/>
          <w:rFonts w:cs="Arial"/>
        </w:rPr>
        <w:t>»</w:t>
      </w:r>
      <w:r w:rsidR="00CC0915" w:rsidRPr="000211A7">
        <w:rPr>
          <w:rStyle w:val="StyleAgreementBody11ptChar"/>
        </w:rPr>
        <w:t xml:space="preserve"> will not at any time, in any fashion, form, or manner, either directly or indirectly </w:t>
      </w:r>
      <w:r w:rsidR="00CC0915" w:rsidRPr="00E66BB3">
        <w:t>divulge, disclose, or communicate to any person, firm, or corporation in any manner whatsoever any information of any kind, nature, or description concerning any matters affecting or relating to the business of Hobble Creek Publishing, including, without limitation, the names of any its customers, the prices it obtains or has obtained, or at which it sells or has sold its products, or any other information concerning the business of Hobble Creek Publishing, its manner of operation, or its plans, processes, or other date of any kind, nature, or description without regard to whether any or all of the foregoing matters would be deemed confidential, material, or important. The parties hereby stipulate</w:t>
      </w:r>
      <w:r w:rsidR="00CC0915" w:rsidRPr="000211A7">
        <w:rPr>
          <w:rStyle w:val="StyleAgreementBody11ptChar"/>
        </w:rPr>
        <w:t xml:space="preserve"> that, as between them, the </w:t>
      </w:r>
      <w:r w:rsidR="00CC0915" w:rsidRPr="000211A7">
        <w:rPr>
          <w:rStyle w:val="StyleAgreementBody11ptChar"/>
        </w:rPr>
        <w:lastRenderedPageBreak/>
        <w:t xml:space="preserve">foregoing matters are important, material, and confidential, and gravely affect the effective and successful conduct of the business of Hobble Creek Publishing, and its good will, and that any breach of the terms of this section is a material breach of this agreement. </w:t>
      </w:r>
    </w:p>
    <w:p w:rsidR="00CC0915" w:rsidRDefault="00EA5FDF" w:rsidP="000211A7">
      <w:pPr>
        <w:pStyle w:val="AgreementSectionTitle"/>
      </w:pPr>
      <w:r>
        <w:t>Binding Effect of Agreement</w:t>
      </w:r>
    </w:p>
    <w:p w:rsidR="00CC0915" w:rsidRDefault="00CC0915" w:rsidP="000211A7">
      <w:pPr>
        <w:pStyle w:val="AgreementBody"/>
        <w:rPr>
          <w:szCs w:val="22"/>
        </w:rPr>
      </w:pPr>
      <w:r>
        <w:rPr>
          <w:szCs w:val="22"/>
        </w:rPr>
        <w:t xml:space="preserve">This agreement shall be binding on and inure to the benefit of the respective parties. </w:t>
      </w:r>
    </w:p>
    <w:p w:rsidR="00EA5FDF" w:rsidRDefault="00EA5FDF" w:rsidP="000211A7">
      <w:pPr>
        <w:pStyle w:val="AgreementBody"/>
        <w:rPr>
          <w:szCs w:val="24"/>
        </w:rPr>
      </w:pPr>
    </w:p>
    <w:p w:rsidR="00C37859" w:rsidRPr="00C37859" w:rsidRDefault="00C37859" w:rsidP="000211A7">
      <w:pPr>
        <w:pStyle w:val="AgreementBody"/>
        <w:rPr>
          <w:szCs w:val="24"/>
        </w:rPr>
      </w:pPr>
      <w:r w:rsidRPr="00C37859">
        <w:rPr>
          <w:szCs w:val="24"/>
        </w:rPr>
        <w:t>Signed</w:t>
      </w:r>
      <w:r w:rsidR="000211A7">
        <w:rPr>
          <w:szCs w:val="24"/>
        </w:rPr>
        <w:t>:</w:t>
      </w:r>
      <w:r w:rsidRPr="00C37859">
        <w:rPr>
          <w:szCs w:val="24"/>
        </w:rPr>
        <w:t xml:space="preserve"> </w:t>
      </w:r>
      <w:bookmarkStart w:id="11" w:name="HDSTE26"/>
      <w:bookmarkStart w:id="12" w:name="HDNDE26"/>
      <w:bookmarkEnd w:id="11"/>
      <w:bookmarkEnd w:id="12"/>
      <w:r w:rsidR="009C4A8F" w:rsidRPr="001E08BA">
        <w:rPr>
          <w:rFonts w:cs="Arial"/>
          <w:szCs w:val="24"/>
        </w:rPr>
        <w:t>«</w:t>
      </w:r>
      <w:r w:rsidR="003E33F0" w:rsidRPr="00E66BB3">
        <w:rPr>
          <w:color w:val="0000FF"/>
          <w:szCs w:val="24"/>
        </w:rPr>
        <w:t>Signature Date:' ',&gt;0,"________________________":Third day of June, 1990</w:t>
      </w:r>
      <w:r w:rsidR="009C4A8F" w:rsidRPr="001E08BA">
        <w:rPr>
          <w:rFonts w:cs="Arial"/>
          <w:szCs w:val="24"/>
        </w:rPr>
        <w:t>»</w:t>
      </w:r>
    </w:p>
    <w:p w:rsidR="00EA5FDF" w:rsidRDefault="00EA5FDF" w:rsidP="000211A7">
      <w:pPr>
        <w:pStyle w:val="AgreementBody"/>
        <w:rPr>
          <w:szCs w:val="22"/>
        </w:rPr>
      </w:pPr>
    </w:p>
    <w:p w:rsidR="00EA5FDF" w:rsidRDefault="00EA5FDF" w:rsidP="000211A7">
      <w:pPr>
        <w:pStyle w:val="AgreementBody"/>
        <w:rPr>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0"/>
        <w:gridCol w:w="355"/>
        <w:gridCol w:w="4495"/>
      </w:tblGrid>
      <w:tr w:rsidR="00CC0915">
        <w:tc>
          <w:tcPr>
            <w:tcW w:w="4608" w:type="dxa"/>
            <w:tcBorders>
              <w:top w:val="nil"/>
              <w:left w:val="nil"/>
              <w:right w:val="nil"/>
            </w:tcBorders>
          </w:tcPr>
          <w:p w:rsidR="00CC0915" w:rsidRDefault="00CC0915" w:rsidP="000211A7">
            <w:pPr>
              <w:pStyle w:val="AgreementBody"/>
              <w:rPr>
                <w:szCs w:val="22"/>
              </w:rPr>
            </w:pPr>
          </w:p>
        </w:tc>
        <w:tc>
          <w:tcPr>
            <w:tcW w:w="360" w:type="dxa"/>
            <w:tcBorders>
              <w:top w:val="nil"/>
              <w:left w:val="nil"/>
              <w:bottom w:val="nil"/>
              <w:right w:val="nil"/>
            </w:tcBorders>
          </w:tcPr>
          <w:p w:rsidR="00CC0915" w:rsidRDefault="00CC0915" w:rsidP="000211A7">
            <w:pPr>
              <w:pStyle w:val="AgreementBody"/>
              <w:rPr>
                <w:szCs w:val="22"/>
              </w:rPr>
            </w:pPr>
          </w:p>
        </w:tc>
        <w:tc>
          <w:tcPr>
            <w:tcW w:w="4608" w:type="dxa"/>
            <w:tcBorders>
              <w:top w:val="nil"/>
              <w:left w:val="nil"/>
              <w:right w:val="nil"/>
            </w:tcBorders>
          </w:tcPr>
          <w:p w:rsidR="00CC0915" w:rsidRDefault="00CC0915" w:rsidP="000211A7">
            <w:pPr>
              <w:pStyle w:val="AgreementBody"/>
              <w:rPr>
                <w:szCs w:val="22"/>
              </w:rPr>
            </w:pPr>
          </w:p>
        </w:tc>
      </w:tr>
      <w:tr w:rsidR="00CC0915">
        <w:tc>
          <w:tcPr>
            <w:tcW w:w="4608" w:type="dxa"/>
            <w:tcBorders>
              <w:left w:val="nil"/>
              <w:bottom w:val="nil"/>
              <w:right w:val="nil"/>
            </w:tcBorders>
          </w:tcPr>
          <w:p w:rsidR="00F30CD5" w:rsidRDefault="003A2B46" w:rsidP="000211A7">
            <w:pPr>
              <w:pStyle w:val="AgreementBody"/>
              <w:rPr>
                <w:szCs w:val="22"/>
              </w:rPr>
            </w:pPr>
            <w:r w:rsidRPr="001E08BA">
              <w:rPr>
                <w:rStyle w:val="StyleAgreementBody11ptChar"/>
                <w:rFonts w:cs="Arial"/>
              </w:rPr>
              <w:t>«</w:t>
            </w:r>
            <w:r w:rsidRPr="00E66BB3">
              <w:rPr>
                <w:color w:val="0000FF"/>
                <w:szCs w:val="22"/>
              </w:rPr>
              <w:t>Company Representative</w:t>
            </w:r>
            <w:r w:rsidRPr="001E08BA">
              <w:rPr>
                <w:rStyle w:val="StyleAgreementBody11ptChar"/>
                <w:rFonts w:cs="Arial"/>
              </w:rPr>
              <w:t>»</w:t>
            </w:r>
            <w:r w:rsidR="00E66BB3">
              <w:rPr>
                <w:rStyle w:val="StyleAgreementBody11ptChar"/>
              </w:rPr>
              <w:br/>
            </w:r>
            <w:r w:rsidR="00F30CD5">
              <w:rPr>
                <w:szCs w:val="22"/>
              </w:rPr>
              <w:t>Hobble Creek Publishing</w:t>
            </w:r>
          </w:p>
        </w:tc>
        <w:tc>
          <w:tcPr>
            <w:tcW w:w="360" w:type="dxa"/>
            <w:tcBorders>
              <w:top w:val="nil"/>
              <w:left w:val="nil"/>
              <w:bottom w:val="nil"/>
              <w:right w:val="nil"/>
            </w:tcBorders>
          </w:tcPr>
          <w:p w:rsidR="00CC0915" w:rsidRDefault="00CC0915" w:rsidP="000211A7">
            <w:pPr>
              <w:pStyle w:val="AgreementBody"/>
              <w:rPr>
                <w:szCs w:val="22"/>
              </w:rPr>
            </w:pPr>
          </w:p>
        </w:tc>
        <w:tc>
          <w:tcPr>
            <w:tcW w:w="4608" w:type="dxa"/>
            <w:tcBorders>
              <w:left w:val="nil"/>
              <w:bottom w:val="nil"/>
              <w:right w:val="nil"/>
            </w:tcBorders>
          </w:tcPr>
          <w:p w:rsidR="00CC0915" w:rsidRDefault="00F12007" w:rsidP="000211A7">
            <w:pPr>
              <w:pStyle w:val="AgreementBody"/>
              <w:rPr>
                <w:szCs w:val="22"/>
              </w:rPr>
            </w:pPr>
            <w:r w:rsidRPr="001E08BA">
              <w:rPr>
                <w:rStyle w:val="StyleAgreementBody11ptChar"/>
                <w:rFonts w:cs="Arial"/>
              </w:rPr>
              <w:t>«</w:t>
            </w:r>
            <w:r w:rsidRPr="00E66BB3">
              <w:rPr>
                <w:color w:val="0000FF"/>
                <w:szCs w:val="22"/>
              </w:rPr>
              <w:t>Employee Name</w:t>
            </w:r>
            <w:r w:rsidRPr="001E08BA">
              <w:rPr>
                <w:rStyle w:val="StyleAgreementBody11ptChar"/>
                <w:rFonts w:cs="Arial"/>
              </w:rPr>
              <w:t>»</w:t>
            </w:r>
          </w:p>
        </w:tc>
      </w:tr>
    </w:tbl>
    <w:p w:rsidR="00C37859" w:rsidRDefault="00C37859" w:rsidP="000211A7">
      <w:pPr>
        <w:pStyle w:val="AgreementBody"/>
        <w:rPr>
          <w:szCs w:val="22"/>
        </w:rPr>
      </w:pPr>
    </w:p>
    <w:sectPr w:rsidR="00C3785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4E5" w:rsidRDefault="006774E5">
      <w:pPr>
        <w:spacing w:after="0" w:line="240" w:lineRule="auto"/>
      </w:pPr>
      <w:r>
        <w:separator/>
      </w:r>
    </w:p>
  </w:endnote>
  <w:endnote w:type="continuationSeparator" w:id="0">
    <w:p w:rsidR="006774E5" w:rsidRDefault="0067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BB1" w:rsidRDefault="00257B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15" w:rsidRDefault="00CC0915">
    <w:pPr>
      <w:pStyle w:val="Footer"/>
      <w:jc w:val="center"/>
    </w:pPr>
    <w:r>
      <w:fldChar w:fldCharType="begin"/>
    </w:r>
    <w:r>
      <w:instrText xml:space="preserve"> PAGE   \* MERGEFORMAT </w:instrText>
    </w:r>
    <w:r>
      <w:fldChar w:fldCharType="separate"/>
    </w:r>
    <w:r w:rsidR="00A70F64">
      <w:rPr>
        <w:noProof/>
      </w:rPr>
      <w:t>2</w:t>
    </w:r>
    <w:r>
      <w:fldChar w:fldCharType="end"/>
    </w:r>
  </w:p>
  <w:p w:rsidR="00CC0915" w:rsidRDefault="00CC0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15" w:rsidRDefault="00CC0915">
    <w:pPr>
      <w:pStyle w:val="Footer"/>
      <w:jc w:val="center"/>
    </w:pPr>
    <w:r>
      <w:fldChar w:fldCharType="begin"/>
    </w:r>
    <w:r>
      <w:instrText xml:space="preserve"> PAGE   \* MERGEFORMAT </w:instrText>
    </w:r>
    <w:r>
      <w:fldChar w:fldCharType="separate"/>
    </w:r>
    <w:r w:rsidR="00A70F64">
      <w:rPr>
        <w:noProof/>
      </w:rPr>
      <w:t>1</w:t>
    </w:r>
    <w:r>
      <w:fldChar w:fldCharType="end"/>
    </w:r>
  </w:p>
  <w:p w:rsidR="00CC0915" w:rsidRDefault="00CC0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4E5" w:rsidRDefault="006774E5">
      <w:pPr>
        <w:spacing w:after="0" w:line="240" w:lineRule="auto"/>
      </w:pPr>
      <w:r>
        <w:separator/>
      </w:r>
    </w:p>
  </w:footnote>
  <w:footnote w:type="continuationSeparator" w:id="0">
    <w:p w:rsidR="006774E5" w:rsidRDefault="00677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BB1" w:rsidRDefault="00257B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BB1" w:rsidRDefault="00257B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915" w:rsidRDefault="001E08BA">
    <w:pPr>
      <w:pStyle w:val="Letterhead"/>
    </w:pPr>
    <w:r w:rsidRPr="0007225F">
      <w:rPr>
        <w:noProof/>
      </w:rPr>
      <w:drawing>
        <wp:inline distT="0" distB="0" distL="0" distR="0">
          <wp:extent cx="409575" cy="381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inline>
      </w:drawing>
    </w:r>
    <w:r w:rsidR="000211A7">
      <w:rPr>
        <w:noProof/>
      </w:rPr>
      <w:t xml:space="preserve">  </w:t>
    </w:r>
    <w:r w:rsidR="00CC0915">
      <w:t>Hobble Creek Publishing   •   1265 W Canyon Pkwy   •   Mapleton UT 84210   •   (801) 555-4589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96A9F"/>
    <w:multiLevelType w:val="hybridMultilevel"/>
    <w:tmpl w:val="237E055A"/>
    <w:lvl w:ilvl="0" w:tplc="70E21C52">
      <w:start w:val="1"/>
      <w:numFmt w:val="decimal"/>
      <w:lvlText w:val="%1."/>
      <w:lvlJc w:val="left"/>
      <w:pPr>
        <w:ind w:left="720" w:hanging="360"/>
      </w:pPr>
      <w:rPr>
        <w:rFonts w:cs="Times New Roman" w:hint="default"/>
        <w:u w:color="CC0033"/>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1EE"/>
    <w:rsid w:val="000211A7"/>
    <w:rsid w:val="000272E9"/>
    <w:rsid w:val="000662E2"/>
    <w:rsid w:val="0007225F"/>
    <w:rsid w:val="00076B19"/>
    <w:rsid w:val="001748EC"/>
    <w:rsid w:val="00174FFB"/>
    <w:rsid w:val="001921EE"/>
    <w:rsid w:val="001B1EBB"/>
    <w:rsid w:val="001E08BA"/>
    <w:rsid w:val="00205CAF"/>
    <w:rsid w:val="002155C3"/>
    <w:rsid w:val="00257BB1"/>
    <w:rsid w:val="002912DA"/>
    <w:rsid w:val="002A07D6"/>
    <w:rsid w:val="0031267E"/>
    <w:rsid w:val="0035706E"/>
    <w:rsid w:val="00395AD6"/>
    <w:rsid w:val="003A2B46"/>
    <w:rsid w:val="003E33F0"/>
    <w:rsid w:val="00477ABA"/>
    <w:rsid w:val="004A58A6"/>
    <w:rsid w:val="004D3ADD"/>
    <w:rsid w:val="00545593"/>
    <w:rsid w:val="00563A94"/>
    <w:rsid w:val="00570501"/>
    <w:rsid w:val="00660F2E"/>
    <w:rsid w:val="006774E5"/>
    <w:rsid w:val="006B748E"/>
    <w:rsid w:val="00806714"/>
    <w:rsid w:val="008860C6"/>
    <w:rsid w:val="008B761A"/>
    <w:rsid w:val="00930C1E"/>
    <w:rsid w:val="009669B7"/>
    <w:rsid w:val="00990008"/>
    <w:rsid w:val="009C0555"/>
    <w:rsid w:val="009C4A8F"/>
    <w:rsid w:val="00A23F83"/>
    <w:rsid w:val="00A70F64"/>
    <w:rsid w:val="00B01D1A"/>
    <w:rsid w:val="00B1227F"/>
    <w:rsid w:val="00BD571D"/>
    <w:rsid w:val="00C23469"/>
    <w:rsid w:val="00C37859"/>
    <w:rsid w:val="00C5121B"/>
    <w:rsid w:val="00C86A65"/>
    <w:rsid w:val="00C91E65"/>
    <w:rsid w:val="00CB6443"/>
    <w:rsid w:val="00CC0915"/>
    <w:rsid w:val="00CC6DB9"/>
    <w:rsid w:val="00D06F29"/>
    <w:rsid w:val="00D37CF3"/>
    <w:rsid w:val="00D705C2"/>
    <w:rsid w:val="00DA331E"/>
    <w:rsid w:val="00DA7A64"/>
    <w:rsid w:val="00DF0474"/>
    <w:rsid w:val="00E27C95"/>
    <w:rsid w:val="00E66BB3"/>
    <w:rsid w:val="00EA5FDF"/>
    <w:rsid w:val="00EC03C0"/>
    <w:rsid w:val="00F06AAB"/>
    <w:rsid w:val="00F12007"/>
    <w:rsid w:val="00F30CD5"/>
    <w:rsid w:val="00F5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A1DD4D10-C831-43E6-B796-DF8039557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paragraph" w:customStyle="1" w:styleId="AgreementHead">
    <w:name w:val="AgreementHead"/>
    <w:next w:val="AgreementBody"/>
    <w:uiPriority w:val="99"/>
    <w:pPr>
      <w:jc w:val="center"/>
    </w:pPr>
    <w:rPr>
      <w:rFonts w:ascii="Arial" w:hAnsi="Arial"/>
      <w:b/>
      <w:sz w:val="24"/>
      <w:szCs w:val="20"/>
    </w:rPr>
  </w:style>
  <w:style w:type="paragraph" w:customStyle="1" w:styleId="AgreementBody">
    <w:name w:val="AgreementBody"/>
    <w:link w:val="AgreementBodyChar"/>
    <w:uiPriority w:val="99"/>
    <w:rsid w:val="000211A7"/>
    <w:rPr>
      <w:rFonts w:ascii="Arial" w:hAnsi="Arial"/>
      <w:sz w:val="20"/>
      <w:szCs w:val="20"/>
    </w:rPr>
  </w:style>
  <w:style w:type="paragraph" w:customStyle="1" w:styleId="AgreementSectionTitle">
    <w:name w:val="AgreementSectionTitle"/>
    <w:next w:val="AgreementBody"/>
    <w:uiPriority w:val="99"/>
    <w:rsid w:val="000211A7"/>
    <w:rPr>
      <w:rFonts w:ascii="Arial" w:hAnsi="Arial"/>
      <w:b/>
      <w:szCs w:val="20"/>
    </w:rPr>
  </w:style>
  <w:style w:type="table" w:styleId="TableGrid">
    <w:name w:val="Table Grid"/>
    <w:basedOn w:val="TableNormal"/>
    <w:uiPriority w:val="99"/>
    <w:pPr>
      <w:spacing w:after="0" w:line="240" w:lineRule="auto"/>
    </w:pPr>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cs="Times New Roman"/>
    </w:rPr>
  </w:style>
  <w:style w:type="paragraph" w:styleId="BalloonText">
    <w:name w:val="Balloon Text"/>
    <w:basedOn w:val="Normal"/>
    <w:link w:val="BalloonTextChar"/>
    <w:uiPriority w:val="99"/>
    <w:semiHidden/>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Letterhead">
    <w:name w:val="Letterhead"/>
    <w:basedOn w:val="Normal"/>
    <w:uiPriority w:val="99"/>
    <w:rsid w:val="00E66BB3"/>
    <w:pPr>
      <w:pBdr>
        <w:bottom w:val="single" w:sz="6" w:space="1" w:color="auto"/>
      </w:pBdr>
      <w:spacing w:after="0" w:line="240" w:lineRule="auto"/>
    </w:pPr>
    <w:rPr>
      <w:rFonts w:ascii="Arial" w:hAnsi="Arial"/>
      <w:b/>
      <w:color w:val="808080"/>
      <w:sz w:val="18"/>
    </w:rPr>
  </w:style>
  <w:style w:type="paragraph" w:customStyle="1" w:styleId="StyleAgreementBody11pt">
    <w:name w:val="Style AgreementBody + 11 pt"/>
    <w:basedOn w:val="AgreementBody"/>
    <w:link w:val="StyleAgreementBody11ptChar"/>
    <w:uiPriority w:val="99"/>
    <w:rsid w:val="000211A7"/>
  </w:style>
  <w:style w:type="character" w:customStyle="1" w:styleId="AgreementBodyChar">
    <w:name w:val="AgreementBody Char"/>
    <w:basedOn w:val="DefaultParagraphFont"/>
    <w:link w:val="AgreementBody"/>
    <w:uiPriority w:val="99"/>
    <w:locked/>
    <w:rsid w:val="000211A7"/>
    <w:rPr>
      <w:rFonts w:ascii="Arial" w:hAnsi="Arial" w:cs="Times New Roman"/>
      <w:lang w:val="en-US" w:eastAsia="en-US" w:bidi="ar-SA"/>
    </w:rPr>
  </w:style>
  <w:style w:type="character" w:customStyle="1" w:styleId="StyleAgreementBody11ptChar">
    <w:name w:val="Style AgreementBody + 11 pt Char"/>
    <w:basedOn w:val="AgreementBodyChar"/>
    <w:link w:val="StyleAgreementBody11pt"/>
    <w:uiPriority w:val="99"/>
    <w:locked/>
    <w:rsid w:val="000211A7"/>
    <w:rPr>
      <w:rFonts w:ascii="Arial" w:hAnsi="Arial"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HotDocs Corporation</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2</cp:revision>
  <dcterms:created xsi:type="dcterms:W3CDTF">2012-11-19T19:36:00Z</dcterms:created>
  <dcterms:modified xsi:type="dcterms:W3CDTF">2012-11-19T19:47:00Z</dcterms:modified>
</cp:coreProperties>
</file>