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 Identity Guide: FueledConnect</w:t>
      </w:r>
    </w:p>
    <w:p>
      <w:pPr>
        <w:pStyle w:val="Heading1"/>
      </w:pPr>
      <w:r>
        <w:t>1. The "Flow" Identity</w:t>
      </w:r>
    </w:p>
    <w:p>
      <w:r>
        <w:t>FueledConnect represents the intersection of industrial logistics and high-end AI.Our brand identity, 'The Flow', is designed to convey motion, clarity, and intelligence.</w:t>
      </w:r>
    </w:p>
    <w:p>
      <w:pPr>
        <w:pStyle w:val="Heading1"/>
      </w:pPr>
      <w:r>
        <w:t>2. Visual Identity</w:t>
      </w:r>
    </w:p>
    <w:p>
      <w:pPr>
        <w:pStyle w:val="Heading2"/>
      </w:pPr>
      <w:r>
        <w:t>2.1 Color Palette</w:t>
      </w:r>
    </w:p>
    <w:p>
      <w:r>
        <w:t>• Primary: Deep Navy (#0B1D3F) - Trust and Stability.</w:t>
        <w:br/>
        <w:t>• Accent: Electric Cyan (#00F0FF) - Innovation and Data Movement.</w:t>
        <w:br/>
        <w:t>• Neutral: Cloud White (#F8FAFC) - Clarity and Space.</w:t>
      </w:r>
    </w:p>
    <w:p>
      <w:pPr>
        <w:pStyle w:val="Heading2"/>
      </w:pPr>
      <w:r>
        <w:t>2.2 Typography</w:t>
      </w:r>
    </w:p>
    <w:p>
      <w:r>
        <w:t>• Headings: Poppins Bold (Modern, Geometric, Wide)</w:t>
      </w:r>
    </w:p>
    <w:p>
      <w:r>
        <w:t>• Body: Inter (Clean, Highly Readable, Tech-focused)</w:t>
      </w:r>
    </w:p>
    <w:p>
      <w:pPr>
        <w:pStyle w:val="Heading2"/>
      </w:pPr>
      <w:r>
        <w:t>2.3 Visual Motifs</w:t>
      </w:r>
    </w:p>
    <w:p>
      <w:r>
        <w:t>• Nodes &amp; Connections: Use abstract lines and dots to represent the integration of disparate data types (Voice, GPS, Photos) into a single Intelligence String.</w:t>
        <w:br/>
        <w:t>• High-Tech Minimalism: Clean layouts, ample white space, and sharp edges.</w:t>
      </w:r>
    </w:p>
    <w:p>
      <w:pPr>
        <w:pStyle w:val="Heading1"/>
      </w:pPr>
      <w:r>
        <w:t>3. Voice &amp; Tone</w:t>
      </w:r>
    </w:p>
    <w:p>
      <w:r>
        <w:t>• Authoritative: We know the logistics industry inside and out.</w:t>
      </w:r>
    </w:p>
    <w:p>
      <w:r>
        <w:t>• Solution-Oriented: We don't talk about problems; we talk about the 'Bridge' to the solution.</w:t>
      </w:r>
    </w:p>
    <w:p>
      <w:r>
        <w:t>• Human: We speak to the people behind the machines—the Dispatchers and the Drivers.</w:t>
      </w:r>
    </w:p>
    <w:p>
      <w:pPr>
        <w:pStyle w:val="Heading1"/>
      </w:pPr>
      <w:r>
        <w:t>4. Brand Application</w:t>
      </w:r>
    </w:p>
    <w:p>
      <w:r>
        <w:t>• Pitch Decks: Must use the 'Flow' color palette. Data should be the hero.</w:t>
      </w:r>
    </w:p>
    <w:p>
      <w:r>
        <w:t>• Marketing: Focus on 'Logistics Intelligence' over 'AI software.'</w:t>
      </w:r>
    </w:p>
    <w:p>
      <w:r>
        <w:t>• Product: The UI should feel like a high-end dashboard—clean, fast, and intuitive.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