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A68" w:rsidRDefault="00413A68" w:rsidP="0007169D">
      <w:pPr>
        <w:spacing w:before="100" w:beforeAutospacing="1" w:after="100" w:afterAutospacing="1" w:line="240" w:lineRule="auto"/>
        <w:rPr>
          <w:rFonts w:ascii="Arial" w:eastAsia="Times New Roman" w:hAnsi="Arial" w:cs="Arial"/>
          <w:color w:val="000000"/>
          <w:sz w:val="18"/>
          <w:szCs w:val="18"/>
          <w:lang w:val="en-US" w:eastAsia="ru-RU"/>
        </w:rPr>
      </w:pPr>
      <w:r>
        <w:rPr>
          <w:rFonts w:ascii="Arial" w:eastAsia="Times New Roman" w:hAnsi="Arial" w:cs="Arial"/>
          <w:color w:val="000000"/>
          <w:sz w:val="18"/>
          <w:szCs w:val="18"/>
          <w:lang w:val="en-US" w:eastAsia="ru-RU"/>
        </w:rPr>
        <w:t xml:space="preserve">Author: </w:t>
      </w:r>
      <w:proofErr w:type="spellStart"/>
      <w:r>
        <w:rPr>
          <w:rFonts w:ascii="Arial" w:eastAsia="Times New Roman" w:hAnsi="Arial" w:cs="Arial"/>
          <w:color w:val="000000"/>
          <w:sz w:val="18"/>
          <w:szCs w:val="18"/>
          <w:lang w:val="en-US" w:eastAsia="ru-RU"/>
        </w:rPr>
        <w:t>Bezieiazichnyi</w:t>
      </w:r>
      <w:proofErr w:type="spellEnd"/>
      <w:r>
        <w:rPr>
          <w:rFonts w:ascii="Arial" w:eastAsia="Times New Roman" w:hAnsi="Arial" w:cs="Arial"/>
          <w:color w:val="000000"/>
          <w:sz w:val="18"/>
          <w:szCs w:val="18"/>
          <w:lang w:val="en-US" w:eastAsia="ru-RU"/>
        </w:rPr>
        <w:t xml:space="preserve"> </w:t>
      </w:r>
      <w:proofErr w:type="spellStart"/>
      <w:r>
        <w:rPr>
          <w:rFonts w:ascii="Arial" w:eastAsia="Times New Roman" w:hAnsi="Arial" w:cs="Arial"/>
          <w:color w:val="000000"/>
          <w:sz w:val="18"/>
          <w:szCs w:val="18"/>
          <w:lang w:val="en-US" w:eastAsia="ru-RU"/>
        </w:rPr>
        <w:t>Semyon</w:t>
      </w:r>
      <w:proofErr w:type="spellEnd"/>
    </w:p>
    <w:p w:rsidR="00413A68" w:rsidRPr="00413A68" w:rsidRDefault="00413A68" w:rsidP="0007169D">
      <w:pPr>
        <w:spacing w:before="100" w:beforeAutospacing="1" w:after="100" w:afterAutospacing="1" w:line="240" w:lineRule="auto"/>
        <w:rPr>
          <w:rFonts w:ascii="Arial" w:eastAsia="Times New Roman" w:hAnsi="Arial" w:cs="Arial"/>
          <w:color w:val="000000"/>
          <w:sz w:val="18"/>
          <w:szCs w:val="18"/>
          <w:lang w:val="en-US" w:eastAsia="ru-RU"/>
        </w:rPr>
      </w:pPr>
      <w:r>
        <w:rPr>
          <w:rFonts w:ascii="Arial" w:eastAsia="Times New Roman" w:hAnsi="Arial" w:cs="Arial"/>
          <w:color w:val="000000"/>
          <w:sz w:val="18"/>
          <w:szCs w:val="18"/>
          <w:lang w:val="en-US" w:eastAsia="ru-RU"/>
        </w:rPr>
        <w:t xml:space="preserve">Deadline: demo version – 8 April, final stage – 15 May </w:t>
      </w:r>
      <w:bookmarkStart w:id="0" w:name="_GoBack"/>
      <w:bookmarkEnd w:id="0"/>
    </w:p>
    <w:p w:rsidR="0007169D" w:rsidRPr="0007169D" w:rsidRDefault="0007169D" w:rsidP="0007169D">
      <w:pPr>
        <w:spacing w:before="100" w:beforeAutospacing="1" w:after="100" w:afterAutospacing="1" w:line="240" w:lineRule="auto"/>
        <w:rPr>
          <w:rFonts w:ascii="Arial" w:eastAsia="Times New Roman" w:hAnsi="Arial" w:cs="Arial"/>
          <w:color w:val="000000"/>
          <w:sz w:val="18"/>
          <w:szCs w:val="18"/>
          <w:lang w:val="en-US" w:eastAsia="ru-RU"/>
        </w:rPr>
      </w:pPr>
      <w:r>
        <w:rPr>
          <w:rFonts w:ascii="Arial" w:eastAsia="Times New Roman" w:hAnsi="Arial" w:cs="Arial"/>
          <w:color w:val="000000"/>
          <w:sz w:val="18"/>
          <w:szCs w:val="18"/>
          <w:lang w:val="en-US" w:eastAsia="ru-RU"/>
        </w:rPr>
        <w:t>This project</w:t>
      </w:r>
      <w:r w:rsidRPr="0007169D">
        <w:rPr>
          <w:rFonts w:ascii="Arial" w:eastAsia="Times New Roman" w:hAnsi="Arial" w:cs="Arial"/>
          <w:color w:val="000000"/>
          <w:sz w:val="18"/>
          <w:szCs w:val="18"/>
          <w:lang w:val="en-US" w:eastAsia="ru-RU"/>
        </w:rPr>
        <w:t xml:space="preserve"> is based on the arcade game, Lunar Lander. The object of the game is to land the red lunar module on the blue landing pad on the surface of the moon without crashing or breaking the module.</w:t>
      </w:r>
    </w:p>
    <w:p w:rsidR="0007169D" w:rsidRPr="0007169D" w:rsidRDefault="0007169D" w:rsidP="0007169D">
      <w:pPr>
        <w:spacing w:before="100" w:beforeAutospacing="1" w:after="100" w:afterAutospacing="1" w:line="240" w:lineRule="auto"/>
        <w:rPr>
          <w:rFonts w:ascii="Arial" w:eastAsia="Times New Roman" w:hAnsi="Arial" w:cs="Arial"/>
          <w:color w:val="000000"/>
          <w:sz w:val="18"/>
          <w:szCs w:val="18"/>
          <w:lang w:val="en-US" w:eastAsia="ru-RU"/>
        </w:rPr>
      </w:pPr>
      <w:r w:rsidRPr="0007169D">
        <w:rPr>
          <w:rFonts w:ascii="Arial" w:eastAsia="Times New Roman" w:hAnsi="Arial" w:cs="Arial"/>
          <w:color w:val="000000"/>
          <w:sz w:val="18"/>
          <w:szCs w:val="18"/>
          <w:lang w:val="en-US" w:eastAsia="ru-RU"/>
        </w:rPr>
        <w:t>The lunar module is fragile, so you have to be moving extremely slowly to prevent damage when you touch down. You have one thruster that exer</w:t>
      </w:r>
      <w:r>
        <w:rPr>
          <w:rFonts w:ascii="Arial" w:eastAsia="Times New Roman" w:hAnsi="Arial" w:cs="Arial"/>
          <w:color w:val="000000"/>
          <w:sz w:val="18"/>
          <w:szCs w:val="18"/>
          <w:lang w:val="en-US" w:eastAsia="ru-RU"/>
        </w:rPr>
        <w:t>ts a force depending on the orientation</w:t>
      </w:r>
      <w:r w:rsidRPr="0007169D">
        <w:rPr>
          <w:rFonts w:ascii="Arial" w:eastAsia="Times New Roman" w:hAnsi="Arial" w:cs="Arial"/>
          <w:color w:val="000000"/>
          <w:sz w:val="18"/>
          <w:szCs w:val="18"/>
          <w:lang w:val="en-US" w:eastAsia="ru-RU"/>
        </w:rPr>
        <w:t xml:space="preserve"> of the module. You have the ability to </w:t>
      </w:r>
      <w:r>
        <w:rPr>
          <w:rFonts w:ascii="Arial" w:eastAsia="Times New Roman" w:hAnsi="Arial" w:cs="Arial"/>
          <w:color w:val="000000"/>
          <w:sz w:val="18"/>
          <w:szCs w:val="18"/>
          <w:lang w:val="en-US" w:eastAsia="ru-RU"/>
        </w:rPr>
        <w:t>change the angle</w:t>
      </w:r>
      <w:r w:rsidRPr="0007169D">
        <w:rPr>
          <w:rFonts w:ascii="Arial" w:eastAsia="Times New Roman" w:hAnsi="Arial" w:cs="Arial"/>
          <w:color w:val="000000"/>
          <w:sz w:val="18"/>
          <w:szCs w:val="18"/>
          <w:lang w:val="en-US" w:eastAsia="ru-RU"/>
        </w:rPr>
        <w:t>.</w:t>
      </w:r>
    </w:p>
    <w:p w:rsidR="00A722A2" w:rsidRDefault="00413A68" w:rsidP="0007169D">
      <w:pPr>
        <w:spacing w:before="100" w:beforeAutospacing="1" w:after="100" w:afterAutospacing="1" w:line="240" w:lineRule="auto"/>
        <w:rPr>
          <w:rFonts w:ascii="Arial" w:eastAsia="Times New Roman" w:hAnsi="Arial" w:cs="Arial"/>
          <w:color w:val="000000"/>
          <w:sz w:val="18"/>
          <w:szCs w:val="18"/>
          <w:lang w:val="en-US" w:eastAsia="ru-RU"/>
        </w:rPr>
      </w:pPr>
      <w:r>
        <w:rPr>
          <w:rFonts w:ascii="Arial" w:eastAsia="Times New Roman" w:hAnsi="Arial" w:cs="Arial"/>
          <w:color w:val="000000"/>
          <w:sz w:val="18"/>
          <w:szCs w:val="18"/>
          <w:lang w:val="en-US" w:eastAsia="ru-RU"/>
        </w:rPr>
        <w:t>Se</w:t>
      </w:r>
      <w:r w:rsidR="00A722A2">
        <w:rPr>
          <w:rFonts w:ascii="Arial" w:eastAsia="Times New Roman" w:hAnsi="Arial" w:cs="Arial"/>
          <w:color w:val="000000"/>
          <w:sz w:val="18"/>
          <w:szCs w:val="18"/>
          <w:lang w:val="en-US" w:eastAsia="ru-RU"/>
        </w:rPr>
        <w:t>tup: You can change the size of the pad in the beginning of the game. During the game you can regulate the level of</w:t>
      </w:r>
      <w:r w:rsidR="00A722A2" w:rsidRPr="00A722A2">
        <w:rPr>
          <w:rFonts w:ascii="Arial" w:eastAsia="Times New Roman" w:hAnsi="Arial" w:cs="Arial"/>
          <w:color w:val="000000"/>
          <w:sz w:val="18"/>
          <w:szCs w:val="18"/>
          <w:lang w:val="en-US" w:eastAsia="ru-RU"/>
        </w:rPr>
        <w:t xml:space="preserve"> </w:t>
      </w:r>
      <w:r w:rsidR="00A722A2">
        <w:rPr>
          <w:rFonts w:ascii="Arial" w:eastAsia="Times New Roman" w:hAnsi="Arial" w:cs="Arial"/>
          <w:color w:val="000000"/>
          <w:sz w:val="18"/>
          <w:szCs w:val="18"/>
          <w:lang w:val="en-US" w:eastAsia="ru-RU"/>
        </w:rPr>
        <w:t xml:space="preserve">a boost power. </w:t>
      </w:r>
    </w:p>
    <w:p w:rsidR="008A302B" w:rsidRPr="00413A68" w:rsidRDefault="00A722A2" w:rsidP="00413A68">
      <w:pPr>
        <w:spacing w:before="100" w:beforeAutospacing="1" w:after="100" w:afterAutospacing="1" w:line="240" w:lineRule="auto"/>
        <w:rPr>
          <w:rFonts w:ascii="Arial" w:eastAsia="Times New Roman" w:hAnsi="Arial" w:cs="Arial"/>
          <w:color w:val="000000"/>
          <w:sz w:val="18"/>
          <w:szCs w:val="18"/>
          <w:lang w:val="en-US" w:eastAsia="ru-RU"/>
        </w:rPr>
      </w:pPr>
      <w:r>
        <w:rPr>
          <w:rFonts w:ascii="Arial" w:eastAsia="Times New Roman" w:hAnsi="Arial" w:cs="Arial"/>
          <w:color w:val="000000"/>
          <w:sz w:val="18"/>
          <w:szCs w:val="18"/>
          <w:lang w:val="en-US" w:eastAsia="ru-RU"/>
        </w:rPr>
        <w:t xml:space="preserve">Buttons: Right and Left for changing your tilt in a clockwise direction or </w:t>
      </w:r>
      <w:r w:rsidR="00413A68">
        <w:rPr>
          <w:rFonts w:ascii="Arial" w:eastAsia="Times New Roman" w:hAnsi="Arial" w:cs="Arial"/>
          <w:color w:val="000000"/>
          <w:sz w:val="18"/>
          <w:szCs w:val="18"/>
          <w:lang w:val="en-US" w:eastAsia="ru-RU"/>
        </w:rPr>
        <w:t xml:space="preserve">in a </w:t>
      </w:r>
      <w:r>
        <w:rPr>
          <w:rFonts w:ascii="Arial" w:eastAsia="Times New Roman" w:hAnsi="Arial" w:cs="Arial"/>
          <w:color w:val="000000"/>
          <w:sz w:val="18"/>
          <w:szCs w:val="18"/>
          <w:lang w:val="en-US" w:eastAsia="ru-RU"/>
        </w:rPr>
        <w:t>counterclockwise direction. Boost move you in the direction a</w:t>
      </w:r>
      <w:r w:rsidR="00413A68">
        <w:rPr>
          <w:rFonts w:ascii="Arial" w:eastAsia="Times New Roman" w:hAnsi="Arial" w:cs="Arial"/>
          <w:color w:val="000000"/>
          <w:sz w:val="18"/>
          <w:szCs w:val="18"/>
          <w:lang w:val="en-US" w:eastAsia="ru-RU"/>
        </w:rPr>
        <w:t>ccording to your immediate tilt.</w:t>
      </w:r>
    </w:p>
    <w:sectPr w:rsidR="008A302B" w:rsidRPr="00413A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69D"/>
    <w:rsid w:val="0007169D"/>
    <w:rsid w:val="00413A68"/>
    <w:rsid w:val="008A302B"/>
    <w:rsid w:val="00A722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88DE4"/>
  <w15:chartTrackingRefBased/>
  <w15:docId w15:val="{1F32E861-1DFA-4180-8620-7AF7B0929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07169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7169D"/>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07169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21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124</Words>
  <Characters>711</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BezSemyon</dc:creator>
  <cp:keywords/>
  <dc:description/>
  <cp:lastModifiedBy>BezSemyon</cp:lastModifiedBy>
  <cp:revision>1</cp:revision>
  <dcterms:created xsi:type="dcterms:W3CDTF">2021-03-10T06:16:00Z</dcterms:created>
  <dcterms:modified xsi:type="dcterms:W3CDTF">2021-03-10T06:43:00Z</dcterms:modified>
</cp:coreProperties>
</file>