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460900" w:rsidP="00186B34">
      <w:pPr>
        <w:pStyle w:val="Heading1"/>
        <w:jc w:val="center"/>
        <w:rPr>
          <w:rFonts w:asciiTheme="minorHAnsi" w:hAnsiTheme="minorHAnsi" w:cstheme="minorHAnsi"/>
        </w:rPr>
      </w:pPr>
      <w:r>
        <w:rPr>
          <w:rFonts w:asciiTheme="minorHAnsi" w:hAnsiTheme="minorHAnsi" w:cstheme="minorHAnsi"/>
        </w:rPr>
        <w:t>Decision Table and State Transition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1"/>
        <w:tblW w:w="10070" w:type="dxa"/>
        <w:tblLook w:val="0600" w:firstRow="0" w:lastRow="0" w:firstColumn="0" w:lastColumn="0" w:noHBand="1" w:noVBand="1"/>
      </w:tblPr>
      <w:tblGrid>
        <w:gridCol w:w="2718"/>
        <w:gridCol w:w="818"/>
        <w:gridCol w:w="818"/>
        <w:gridCol w:w="818"/>
        <w:gridCol w:w="1080"/>
        <w:gridCol w:w="1080"/>
        <w:gridCol w:w="960"/>
        <w:gridCol w:w="818"/>
        <w:gridCol w:w="960"/>
      </w:tblGrid>
      <w:tr w:rsidR="006F362B" w:rsidRPr="006F362B" w:rsidTr="006F362B">
        <w:trPr>
          <w:trHeight w:val="480"/>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2</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8</w:t>
            </w:r>
          </w:p>
        </w:tc>
      </w:tr>
      <w:tr w:rsidR="006F362B" w:rsidRPr="006F362B" w:rsidTr="006F362B">
        <w:trPr>
          <w:trHeight w:val="60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6F362B" w:rsidRPr="00A13FAE" w:rsidRDefault="00A13FAE"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A13FAE" w:rsidRDefault="00A13FAE"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A13FAE" w:rsidRDefault="00A13FAE" w:rsidP="006F362B">
            <w:pPr>
              <w:spacing w:line="276" w:lineRule="auto"/>
              <w:ind w:left="360"/>
              <w:rPr>
                <w:rFonts w:cstheme="minorHAnsi"/>
                <w:sz w:val="24"/>
                <w:szCs w:val="24"/>
              </w:rPr>
            </w:pPr>
            <w:r>
              <w:rPr>
                <w:rFonts w:cstheme="minorHAnsi"/>
                <w:sz w:val="24"/>
                <w:szCs w:val="24"/>
              </w:rPr>
              <w:t>Y</w:t>
            </w:r>
          </w:p>
        </w:tc>
        <w:tc>
          <w:tcPr>
            <w:tcW w:w="1080" w:type="dxa"/>
            <w:hideMark/>
          </w:tcPr>
          <w:p w:rsidR="006F362B" w:rsidRPr="00A13FAE" w:rsidRDefault="00A13FAE" w:rsidP="006F362B">
            <w:pPr>
              <w:spacing w:line="276" w:lineRule="auto"/>
              <w:ind w:left="360"/>
              <w:rPr>
                <w:rFonts w:cstheme="minorHAnsi"/>
                <w:sz w:val="24"/>
                <w:szCs w:val="24"/>
              </w:rPr>
            </w:pPr>
            <w:r>
              <w:rPr>
                <w:rFonts w:cstheme="minorHAnsi"/>
                <w:sz w:val="24"/>
                <w:szCs w:val="24"/>
              </w:rPr>
              <w:t>Y</w:t>
            </w:r>
          </w:p>
        </w:tc>
        <w:tc>
          <w:tcPr>
            <w:tcW w:w="108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N</w:t>
            </w:r>
          </w:p>
        </w:tc>
      </w:tr>
      <w:tr w:rsidR="006F362B" w:rsidRPr="006F362B" w:rsidTr="006F362B">
        <w:trPr>
          <w:trHeight w:val="552"/>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Y</w:t>
            </w:r>
          </w:p>
        </w:tc>
        <w:tc>
          <w:tcPr>
            <w:tcW w:w="960"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N</w:t>
            </w:r>
          </w:p>
        </w:tc>
      </w:tr>
      <w:tr w:rsidR="006F362B" w:rsidRPr="006F362B" w:rsidTr="006F362B">
        <w:trPr>
          <w:trHeight w:val="595"/>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Y</w:t>
            </w:r>
          </w:p>
        </w:tc>
        <w:tc>
          <w:tcPr>
            <w:tcW w:w="108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Y</w:t>
            </w:r>
          </w:p>
        </w:tc>
        <w:tc>
          <w:tcPr>
            <w:tcW w:w="960" w:type="dxa"/>
            <w:hideMark/>
          </w:tcPr>
          <w:p w:rsidR="006F362B" w:rsidRPr="00A13FAE" w:rsidRDefault="00B66DA5"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Y</w:t>
            </w:r>
          </w:p>
        </w:tc>
        <w:tc>
          <w:tcPr>
            <w:tcW w:w="960" w:type="dxa"/>
            <w:hideMark/>
          </w:tcPr>
          <w:p w:rsidR="006F362B" w:rsidRPr="00B66DA5" w:rsidRDefault="00B66DA5" w:rsidP="006F362B">
            <w:pPr>
              <w:spacing w:line="276" w:lineRule="auto"/>
              <w:ind w:left="360"/>
              <w:rPr>
                <w:rFonts w:cstheme="minorHAnsi"/>
                <w:sz w:val="24"/>
                <w:szCs w:val="24"/>
              </w:rPr>
            </w:pPr>
            <w:r>
              <w:rPr>
                <w:rFonts w:cstheme="minorHAnsi"/>
                <w:sz w:val="24"/>
                <w:szCs w:val="24"/>
              </w:rPr>
              <w:t>N</w:t>
            </w:r>
          </w:p>
        </w:tc>
      </w:tr>
      <w:tr w:rsidR="006F362B" w:rsidRPr="006F362B" w:rsidTr="006F362B">
        <w:trPr>
          <w:trHeight w:val="547"/>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b/>
                <w:sz w:val="24"/>
                <w:szCs w:val="24"/>
                <w:lang w:val="bg-BG"/>
              </w:rPr>
            </w:pPr>
            <w:r w:rsidRPr="006F362B">
              <w:rPr>
                <w:rFonts w:cstheme="minorHAnsi"/>
                <w:b/>
                <w:sz w:val="24"/>
                <w:szCs w:val="24"/>
                <w:lang w:val="bg-BG"/>
              </w:rPr>
              <w:t>Actions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r>
      <w:tr w:rsidR="006F362B" w:rsidRPr="006F362B" w:rsidTr="006F362B">
        <w:trPr>
          <w:trHeight w:val="48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108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108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960" w:type="dxa"/>
            <w:hideMark/>
          </w:tcPr>
          <w:p w:rsidR="006F362B" w:rsidRPr="003A2F27" w:rsidRDefault="00B26BFA" w:rsidP="006F362B">
            <w:pPr>
              <w:spacing w:line="276" w:lineRule="auto"/>
              <w:ind w:left="360"/>
              <w:rPr>
                <w:rFonts w:cstheme="minorHAnsi"/>
                <w:sz w:val="24"/>
                <w:szCs w:val="24"/>
              </w:rPr>
            </w:pPr>
            <w:r>
              <w:rPr>
                <w:rFonts w:cstheme="minorHAnsi"/>
                <w:sz w:val="24"/>
                <w:szCs w:val="24"/>
              </w:rPr>
              <w:t>NS</w:t>
            </w:r>
            <w:bookmarkStart w:id="0" w:name="_GoBack"/>
            <w:bookmarkEnd w:id="0"/>
          </w:p>
        </w:tc>
      </w:tr>
      <w:tr w:rsidR="006F362B" w:rsidRPr="006F362B" w:rsidTr="006F362B">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108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96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c>
          <w:tcPr>
            <w:tcW w:w="818"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Y</w:t>
            </w:r>
          </w:p>
        </w:tc>
        <w:tc>
          <w:tcPr>
            <w:tcW w:w="960" w:type="dxa"/>
            <w:hideMark/>
          </w:tcPr>
          <w:p w:rsidR="006F362B" w:rsidRPr="003A2F27" w:rsidRDefault="003A2F27" w:rsidP="006F362B">
            <w:pPr>
              <w:spacing w:line="276" w:lineRule="auto"/>
              <w:ind w:left="360"/>
              <w:rPr>
                <w:rFonts w:cstheme="minorHAnsi"/>
                <w:sz w:val="24"/>
                <w:szCs w:val="24"/>
              </w:rPr>
            </w:pPr>
            <w:r>
              <w:rPr>
                <w:rFonts w:cstheme="minorHAnsi"/>
                <w:sz w:val="24"/>
                <w:szCs w:val="24"/>
              </w:rPr>
              <w:t>N</w:t>
            </w: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 xml:space="preserve">A store wishes to program a decision on non-cash receipts for goods into their intelligent tills.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3D0DD6" w:rsidRPr="003D0DD6" w:rsidRDefault="003D0DD6" w:rsidP="009B2B6D">
      <w:pPr>
        <w:ind w:firstLine="720"/>
        <w:rPr>
          <w:rFonts w:cstheme="minorHAnsi"/>
          <w:sz w:val="24"/>
          <w:szCs w:val="24"/>
          <w:lang w:val="bg-BG"/>
        </w:rPr>
      </w:pPr>
      <w:r w:rsidRPr="003D0DD6">
        <w:rPr>
          <w:rFonts w:cstheme="minorHAnsi"/>
          <w:bCs/>
          <w:sz w:val="24"/>
          <w:szCs w:val="24"/>
        </w:rPr>
        <w:t>Using the rules above construct a decision table showing all possible combinations of alternatives.</w:t>
      </w:r>
    </w:p>
    <w:p w:rsidR="00CD02A3" w:rsidRDefault="00CD02A3" w:rsidP="006F362B">
      <w:pPr>
        <w:rPr>
          <w:rFonts w:cstheme="minorHAnsi"/>
          <w:sz w:val="24"/>
          <w:szCs w:val="24"/>
          <w:lang w:val="bg-BG"/>
        </w:rPr>
      </w:pPr>
    </w:p>
    <w:p w:rsidR="002F636A" w:rsidRDefault="002F636A" w:rsidP="006F362B">
      <w:pPr>
        <w:rPr>
          <w:rFonts w:cstheme="minorHAnsi"/>
          <w:sz w:val="24"/>
          <w:szCs w:val="24"/>
          <w:lang w:val="bg-BG"/>
        </w:rPr>
      </w:pPr>
    </w:p>
    <w:p w:rsidR="002F636A" w:rsidRDefault="002F636A" w:rsidP="006F362B">
      <w:pPr>
        <w:rPr>
          <w:rFonts w:cstheme="minorHAnsi"/>
          <w:sz w:val="24"/>
          <w:szCs w:val="24"/>
          <w:lang w:val="bg-BG"/>
        </w:rPr>
      </w:pPr>
    </w:p>
    <w:p w:rsidR="00731B63" w:rsidRPr="00731B63" w:rsidRDefault="00731B63" w:rsidP="00124017">
      <w:pPr>
        <w:pStyle w:val="ListParagraph"/>
        <w:numPr>
          <w:ilvl w:val="0"/>
          <w:numId w:val="5"/>
        </w:numPr>
        <w:rPr>
          <w:rFonts w:cstheme="minorHAnsi"/>
          <w:sz w:val="24"/>
          <w:szCs w:val="24"/>
        </w:rPr>
      </w:pPr>
      <w:r w:rsidRPr="00731B63">
        <w:rPr>
          <w:rFonts w:cstheme="minorHAnsi"/>
          <w:sz w:val="24"/>
          <w:szCs w:val="24"/>
        </w:rPr>
        <w:t>Automate a test case form the table below using Telerik Testing Framework.</w:t>
      </w:r>
    </w:p>
    <w:tbl>
      <w:tblPr>
        <w:tblW w:w="8567" w:type="dxa"/>
        <w:tblInd w:w="820" w:type="dxa"/>
        <w:tblCellMar>
          <w:left w:w="70" w:type="dxa"/>
          <w:right w:w="70" w:type="dxa"/>
        </w:tblCellMar>
        <w:tblLook w:val="04A0" w:firstRow="1" w:lastRow="0" w:firstColumn="1" w:lastColumn="0" w:noHBand="0" w:noVBand="1"/>
      </w:tblPr>
      <w:tblGrid>
        <w:gridCol w:w="1631"/>
        <w:gridCol w:w="399"/>
        <w:gridCol w:w="453"/>
        <w:gridCol w:w="399"/>
        <w:gridCol w:w="437"/>
        <w:gridCol w:w="453"/>
        <w:gridCol w:w="453"/>
        <w:gridCol w:w="453"/>
        <w:gridCol w:w="453"/>
        <w:gridCol w:w="399"/>
        <w:gridCol w:w="453"/>
        <w:gridCol w:w="383"/>
        <w:gridCol w:w="437"/>
        <w:gridCol w:w="437"/>
        <w:gridCol w:w="453"/>
        <w:gridCol w:w="437"/>
        <w:gridCol w:w="437"/>
      </w:tblGrid>
      <w:tr w:rsidR="00731B63" w:rsidRPr="00460900" w:rsidTr="000C34A7">
        <w:trPr>
          <w:trHeight w:val="99"/>
        </w:trPr>
        <w:tc>
          <w:tcPr>
            <w:tcW w:w="8567" w:type="dxa"/>
            <w:gridSpan w:val="17"/>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i/>
                <w:iCs/>
                <w:color w:val="000000"/>
                <w:u w:val="single"/>
                <w:lang w:val="bg-BG" w:eastAsia="zh-CN"/>
              </w:rPr>
            </w:pPr>
            <w:r w:rsidRPr="00460900">
              <w:rPr>
                <w:rFonts w:ascii="Calibri" w:eastAsia="Times New Roman" w:hAnsi="Calibri" w:cs="Calibri"/>
                <w:b/>
                <w:bCs/>
                <w:i/>
                <w:iCs/>
                <w:color w:val="000000"/>
                <w:u w:val="single"/>
                <w:lang w:val="bg-BG" w:eastAsia="zh-CN"/>
              </w:rPr>
              <w:t>Decision table - full (charting example)</w:t>
            </w:r>
          </w:p>
        </w:tc>
      </w:tr>
      <w:tr w:rsidR="00731B63" w:rsidRPr="00460900" w:rsidTr="000C34A7">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Conditions</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2</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3</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4</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5</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6</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7</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8</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9</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10</w:t>
            </w:r>
          </w:p>
        </w:tc>
        <w:tc>
          <w:tcPr>
            <w:tcW w:w="38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11</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12</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13</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14</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15</w:t>
            </w:r>
          </w:p>
        </w:tc>
        <w:tc>
          <w:tcPr>
            <w:tcW w:w="437" w:type="dxa"/>
            <w:tcBorders>
              <w:top w:val="nil"/>
              <w:left w:val="nil"/>
              <w:bottom w:val="single" w:sz="4" w:space="0" w:color="auto"/>
              <w:right w:val="single" w:sz="4" w:space="0" w:color="auto"/>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16</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Horizontal axis</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38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Vertical axis</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38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Log</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DT</w:t>
            </w: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Cat</w:t>
            </w:r>
          </w:p>
        </w:tc>
      </w:tr>
      <w:tr w:rsidR="00731B63" w:rsidRPr="00460900" w:rsidTr="000C34A7">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b/>
                <w:bCs/>
                <w:color w:val="000000"/>
                <w:lang w:val="bg-BG" w:eastAsia="zh-CN"/>
              </w:rPr>
            </w:pPr>
            <w:r w:rsidRPr="00460900">
              <w:rPr>
                <w:rFonts w:ascii="Calibri" w:eastAsia="Times New Roman" w:hAnsi="Calibri" w:cs="Calibri"/>
                <w:b/>
                <w:bCs/>
                <w:color w:val="000000"/>
                <w:lang w:val="bg-BG" w:eastAsia="zh-CN"/>
              </w:rPr>
              <w:t>Actions</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8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Bar series</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38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r w:rsidR="00731B63" w:rsidRPr="00460900" w:rsidTr="000C34A7">
        <w:trPr>
          <w:trHeight w:val="300"/>
        </w:trPr>
        <w:tc>
          <w:tcPr>
            <w:tcW w:w="1631" w:type="dxa"/>
            <w:tcBorders>
              <w:top w:val="nil"/>
              <w:left w:val="single" w:sz="4" w:space="0" w:color="auto"/>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Line series</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399"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8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453"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nil"/>
            </w:tcBorders>
            <w:shd w:val="clear" w:color="auto" w:fill="auto"/>
            <w:noWrap/>
            <w:vAlign w:val="bottom"/>
            <w:hideMark/>
          </w:tcPr>
          <w:p w:rsidR="00731B63" w:rsidRPr="00460900" w:rsidRDefault="00731B63" w:rsidP="000958E3">
            <w:pPr>
              <w:spacing w:before="0" w:after="0" w:line="240" w:lineRule="auto"/>
              <w:jc w:val="center"/>
              <w:rPr>
                <w:rFonts w:ascii="Times New Roman" w:eastAsia="Times New Roman" w:hAnsi="Times New Roman" w:cs="Times New Roman"/>
                <w:sz w:val="20"/>
                <w:szCs w:val="20"/>
                <w:lang w:val="bg-BG" w:eastAsia="zh-CN"/>
              </w:rPr>
            </w:pPr>
          </w:p>
        </w:tc>
        <w:tc>
          <w:tcPr>
            <w:tcW w:w="437" w:type="dxa"/>
            <w:tcBorders>
              <w:top w:val="nil"/>
              <w:left w:val="nil"/>
              <w:bottom w:val="nil"/>
              <w:right w:val="single" w:sz="4" w:space="0" w:color="auto"/>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r w:rsidR="00731B63" w:rsidRPr="00460900" w:rsidTr="000C34A7">
        <w:trPr>
          <w:trHeight w:val="300"/>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rsidR="00731B63" w:rsidRPr="00460900" w:rsidRDefault="00731B63" w:rsidP="000958E3">
            <w:pPr>
              <w:spacing w:before="0" w:after="0" w:line="240" w:lineRule="auto"/>
              <w:jc w:val="left"/>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Scatter series</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X</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99"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38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53"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nil"/>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731B63" w:rsidRPr="00460900" w:rsidRDefault="00731B63" w:rsidP="000958E3">
            <w:pPr>
              <w:spacing w:before="0" w:after="0" w:line="240" w:lineRule="auto"/>
              <w:jc w:val="center"/>
              <w:rPr>
                <w:rFonts w:ascii="Calibri" w:eastAsia="Times New Roman" w:hAnsi="Calibri" w:cs="Calibri"/>
                <w:color w:val="000000"/>
                <w:lang w:val="bg-BG" w:eastAsia="zh-CN"/>
              </w:rPr>
            </w:pPr>
            <w:r w:rsidRPr="00460900">
              <w:rPr>
                <w:rFonts w:ascii="Calibri" w:eastAsia="Times New Roman" w:hAnsi="Calibri" w:cs="Calibri"/>
                <w:color w:val="000000"/>
                <w:lang w:val="bg-BG" w:eastAsia="zh-CN"/>
              </w:rPr>
              <w:t> </w:t>
            </w:r>
          </w:p>
        </w:tc>
      </w:tr>
    </w:tbl>
    <w:p w:rsidR="00731B63" w:rsidRDefault="00731B63" w:rsidP="00731B63">
      <w:pPr>
        <w:rPr>
          <w:rFonts w:cstheme="minorHAnsi"/>
          <w:sz w:val="24"/>
          <w:szCs w:val="24"/>
        </w:rPr>
      </w:pPr>
    </w:p>
    <w:p w:rsidR="00731B63" w:rsidRDefault="00731B63" w:rsidP="00F406CC">
      <w:pPr>
        <w:ind w:firstLine="720"/>
        <w:rPr>
          <w:rFonts w:cstheme="minorHAnsi"/>
          <w:sz w:val="24"/>
          <w:szCs w:val="24"/>
        </w:rPr>
      </w:pPr>
      <w:r>
        <w:rPr>
          <w:rFonts w:cstheme="minorHAnsi"/>
          <w:sz w:val="24"/>
          <w:szCs w:val="24"/>
        </w:rPr>
        <w:t xml:space="preserve">You should use the setup project </w:t>
      </w:r>
      <w:r w:rsidRPr="00460900">
        <w:rPr>
          <w:rFonts w:cstheme="minorHAnsi"/>
          <w:b/>
          <w:sz w:val="24"/>
          <w:szCs w:val="24"/>
        </w:rPr>
        <w:t>AcademyTestProject</w:t>
      </w:r>
      <w:r>
        <w:rPr>
          <w:rFonts w:cstheme="minorHAnsi"/>
          <w:sz w:val="24"/>
          <w:szCs w:val="24"/>
        </w:rPr>
        <w:t xml:space="preserve"> (attached in Demo section).</w:t>
      </w:r>
    </w:p>
    <w:p w:rsidR="00731B63" w:rsidRDefault="00731B63" w:rsidP="00F406CC">
      <w:pPr>
        <w:ind w:firstLine="720"/>
        <w:rPr>
          <w:rFonts w:cstheme="minorHAnsi"/>
          <w:sz w:val="24"/>
          <w:szCs w:val="24"/>
        </w:rPr>
      </w:pPr>
      <w:r>
        <w:rPr>
          <w:rFonts w:cstheme="minorHAnsi"/>
          <w:sz w:val="24"/>
          <w:szCs w:val="24"/>
        </w:rPr>
        <w:t>Add a new test in the project and sent it to us.</w:t>
      </w:r>
    </w:p>
    <w:p w:rsidR="00731B63" w:rsidRPr="00EB5AEC" w:rsidRDefault="00731B63" w:rsidP="00F406CC">
      <w:pPr>
        <w:ind w:firstLine="720"/>
        <w:rPr>
          <w:rFonts w:cstheme="minorHAnsi"/>
          <w:sz w:val="24"/>
          <w:szCs w:val="24"/>
        </w:rPr>
      </w:pPr>
      <w:r>
        <w:rPr>
          <w:rFonts w:cstheme="minorHAnsi"/>
          <w:sz w:val="24"/>
          <w:szCs w:val="24"/>
        </w:rPr>
        <w:t>Don’t forget that the first test case is automated and the test is in the project.</w:t>
      </w:r>
    </w:p>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sz w:val="24"/>
          <w:szCs w:val="24"/>
        </w:rPr>
      </w:pPr>
    </w:p>
    <w:p w:rsidR="00B14309" w:rsidRPr="00B0105B" w:rsidRDefault="00B0105B" w:rsidP="00124017">
      <w:pPr>
        <w:pStyle w:val="ListParagraph"/>
        <w:numPr>
          <w:ilvl w:val="0"/>
          <w:numId w:val="7"/>
        </w:numPr>
        <w:rPr>
          <w:rFonts w:cstheme="minorHAnsi"/>
          <w:sz w:val="24"/>
          <w:szCs w:val="24"/>
        </w:rPr>
      </w:pPr>
      <w:r w:rsidRPr="00B0105B">
        <w:rPr>
          <w:rFonts w:cstheme="minorHAnsi"/>
          <w:sz w:val="24"/>
          <w:szCs w:val="24"/>
        </w:rPr>
        <w:t>Two-speed electric toothbrush</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two-speed electric toothbrush is operated by pressing its one button</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The ﬁrst press of the button turns the toothbrush from off to speed one,  the second press of the button turns it to speed two</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When the button is pressed for a third time the electric toothbrush is turned off</w:t>
      </w:r>
    </w:p>
    <w:p w:rsidR="00B0105B" w:rsidRDefault="00B0105B" w:rsidP="00B0105B">
      <w:pPr>
        <w:rPr>
          <w:rFonts w:cstheme="minorHAnsi"/>
          <w:b/>
          <w:bCs/>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Play and fast forward are activated using the play 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0105B" w:rsidRPr="002F636A" w:rsidRDefault="00D43624" w:rsidP="00712D6A">
      <w:pPr>
        <w:ind w:left="720"/>
        <w:rPr>
          <w:rFonts w:cstheme="minorHAnsi"/>
          <w:sz w:val="24"/>
          <w:szCs w:val="24"/>
        </w:rPr>
      </w:pPr>
      <w:r>
        <w:rPr>
          <w:rFonts w:cstheme="minorHAnsi"/>
          <w:sz w:val="24"/>
          <w:szCs w:val="24"/>
        </w:rPr>
        <w:t>Make 0-switch and 1-switch coverage</w:t>
      </w:r>
      <w:r w:rsidR="00F406CC">
        <w:rPr>
          <w:rFonts w:cstheme="minorHAnsi"/>
          <w:sz w:val="24"/>
          <w:szCs w:val="24"/>
        </w:rPr>
        <w:t>.</w:t>
      </w:r>
    </w:p>
    <w:p w:rsidR="00B0105B" w:rsidRDefault="00B0105B" w:rsidP="00B0105B">
      <w:pPr>
        <w:pStyle w:val="ListParagraph"/>
        <w:numPr>
          <w:ilvl w:val="0"/>
          <w:numId w:val="0"/>
        </w:numPr>
        <w:ind w:left="1080"/>
        <w:rPr>
          <w:rFonts w:cstheme="minorHAnsi"/>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Simple electronic clock</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simple electronic clock</w:t>
      </w:r>
      <w:r>
        <w:rPr>
          <w:rFonts w:cstheme="minorHAnsi"/>
          <w:sz w:val="24"/>
          <w:szCs w:val="24"/>
        </w:rPr>
        <w:t xml:space="preserve"> has four modes: display time, </w:t>
      </w:r>
      <w:r w:rsidRPr="00B0105B">
        <w:rPr>
          <w:rFonts w:cstheme="minorHAnsi"/>
          <w:sz w:val="24"/>
          <w:szCs w:val="24"/>
        </w:rPr>
        <w:t>change time, display date and change date</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The change mode button switches between display time and display date</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The reset button switches from display time to adjust time or display date to adjust date</w:t>
      </w:r>
    </w:p>
    <w:p w:rsidR="00B14309" w:rsidRDefault="00B0105B" w:rsidP="00124017">
      <w:pPr>
        <w:pStyle w:val="ListParagraph"/>
        <w:numPr>
          <w:ilvl w:val="0"/>
          <w:numId w:val="8"/>
        </w:numPr>
        <w:rPr>
          <w:rFonts w:cstheme="minorHAnsi"/>
          <w:sz w:val="24"/>
          <w:szCs w:val="24"/>
        </w:rPr>
      </w:pPr>
      <w:r w:rsidRPr="00B0105B">
        <w:rPr>
          <w:rFonts w:cstheme="minorHAnsi"/>
          <w:sz w:val="24"/>
          <w:szCs w:val="24"/>
        </w:rPr>
        <w:t>The set button returns from adjust time to display time or adjust date to display date</w:t>
      </w:r>
    </w:p>
    <w:p w:rsidR="00D43624" w:rsidRPr="00D43624" w:rsidRDefault="00D43624" w:rsidP="00F406CC">
      <w:pPr>
        <w:ind w:firstLine="360"/>
        <w:rPr>
          <w:rFonts w:cstheme="minorHAnsi"/>
          <w:sz w:val="24"/>
          <w:szCs w:val="24"/>
        </w:rPr>
      </w:pPr>
      <w:r w:rsidRPr="00D43624">
        <w:rPr>
          <w:rFonts w:cstheme="minorHAnsi"/>
          <w:sz w:val="24"/>
          <w:szCs w:val="24"/>
        </w:rPr>
        <w:t>Make 0-switch and 1-switch coverage</w:t>
      </w:r>
      <w:r w:rsidR="00F406CC">
        <w:rPr>
          <w:rFonts w:cstheme="minorHAnsi"/>
          <w:sz w:val="24"/>
          <w:szCs w:val="24"/>
        </w:rPr>
        <w:t>.</w:t>
      </w:r>
    </w:p>
    <w:p w:rsidR="00474751" w:rsidRPr="00B0105B" w:rsidRDefault="00474751" w:rsidP="00474751">
      <w:pPr>
        <w:pStyle w:val="ListParagraph"/>
        <w:numPr>
          <w:ilvl w:val="0"/>
          <w:numId w:val="0"/>
        </w:numPr>
        <w:ind w:left="1080"/>
        <w:rPr>
          <w:rFonts w:cstheme="minorHAnsi"/>
          <w:sz w:val="24"/>
          <w:szCs w:val="24"/>
        </w:rPr>
      </w:pP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t>Using</w:t>
      </w:r>
      <w:r w:rsidR="00474751" w:rsidRPr="002D4135">
        <w:rPr>
          <w:rFonts w:cstheme="minorHAnsi"/>
          <w:sz w:val="24"/>
          <w:szCs w:val="24"/>
        </w:rPr>
        <w:t xml:space="preserve"> </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rPr>
        <w:drawing>
          <wp:anchor distT="0" distB="0" distL="114300" distR="114300" simplePos="0" relativeHeight="251666432" behindDoc="1" locked="0" layoutInCell="1" allowOverlap="1">
            <wp:simplePos x="0" y="0"/>
            <wp:positionH relativeFrom="column">
              <wp:posOffset>50165</wp:posOffset>
            </wp:positionH>
            <wp:positionV relativeFrom="paragraph">
              <wp:posOffset>346710</wp:posOffset>
            </wp:positionV>
            <wp:extent cx="6477000" cy="3219450"/>
            <wp:effectExtent l="19050" t="0" r="0" b="0"/>
            <wp:wrapTight wrapText="bothSides">
              <wp:wrapPolygon edited="0">
                <wp:start x="254" y="0"/>
                <wp:lineTo x="-64" y="895"/>
                <wp:lineTo x="-64" y="20450"/>
                <wp:lineTo x="127" y="21472"/>
                <wp:lineTo x="254" y="21472"/>
                <wp:lineTo x="21282" y="21472"/>
                <wp:lineTo x="21409" y="21472"/>
                <wp:lineTo x="21600" y="20833"/>
                <wp:lineTo x="21600" y="895"/>
                <wp:lineTo x="21473" y="128"/>
                <wp:lineTo x="21282" y="0"/>
                <wp:lineTo x="254"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ln>
                      <a:noFill/>
                    </a:ln>
                    <a:effectLst>
                      <a:softEdge rad="112500"/>
                    </a:effectLst>
                  </pic:spPr>
                </pic:pic>
              </a:graphicData>
            </a:graphic>
          </wp:anchor>
        </w:drawing>
      </w:r>
    </w:p>
    <w:p w:rsidR="00474751" w:rsidRPr="002D4135" w:rsidRDefault="00474751" w:rsidP="002D4135">
      <w:pPr>
        <w:ind w:left="720" w:hanging="360"/>
        <w:rPr>
          <w:rFonts w:cstheme="minorHAnsi"/>
          <w:sz w:val="24"/>
          <w:szCs w:val="24"/>
        </w:rPr>
      </w:pPr>
    </w:p>
    <w:p w:rsidR="00731B63" w:rsidRPr="00731B63" w:rsidRDefault="0097553C" w:rsidP="00731B63">
      <w:pPr>
        <w:rPr>
          <w:rFonts w:cstheme="minorHAnsi"/>
          <w:sz w:val="24"/>
          <w:szCs w:val="24"/>
        </w:rPr>
      </w:pPr>
      <w:r w:rsidRPr="00474751">
        <w:rPr>
          <w:noProof/>
        </w:rPr>
        <w:drawing>
          <wp:anchor distT="0" distB="0" distL="114300" distR="114300" simplePos="0" relativeHeight="251663360" behindDoc="1" locked="0" layoutInCell="1" allowOverlap="1">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a:ext>
                    </a:extLst>
                  </pic:spPr>
                </pic:pic>
              </a:graphicData>
            </a:graphic>
          </wp:anchor>
        </w:drawing>
      </w:r>
    </w:p>
    <w:sectPr w:rsidR="00731B63" w:rsidRPr="00731B63" w:rsidSect="001D2B86">
      <w:headerReference w:type="default" r:id="rId10"/>
      <w:footerReference w:type="default" r:id="rId11"/>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C66" w:rsidRDefault="001D3C66" w:rsidP="008068A2">
      <w:pPr>
        <w:spacing w:after="0" w:line="240" w:lineRule="auto"/>
      </w:pPr>
      <w:r>
        <w:separator/>
      </w:r>
    </w:p>
  </w:endnote>
  <w:endnote w:type="continuationSeparator" w:id="0">
    <w:p w:rsidR="001D3C66" w:rsidRDefault="001D3C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1D3C66" w:rsidP="004D29A9">
    <w:pPr>
      <w:pStyle w:val="Footer"/>
    </w:pPr>
    <w:r>
      <w:rPr>
        <w:noProof/>
        <w:lang w:val="bg-BG" w:eastAsia="zh-CN"/>
      </w:rPr>
      <w:pict>
        <v:shapetype id="_x0000_t202" coordsize="21600,21600" o:spt="202" path="m,l,21600r21600,l21600,xe">
          <v:stroke joinstyle="miter"/>
          <v:path gradientshapeok="t" o:connecttype="rect"/>
        </v:shapetype>
        <v:shape id="Text Box 3" o:spid="_x0000_s2049" type="#_x0000_t202" style="position:absolute;left:0;text-align:left;margin-left:-1.4pt;margin-top:-6.2pt;width:511.65pt;height:22.7pt;z-index:251642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00504C68"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504C68" w:rsidRPr="004D29A9">
                  <w:rPr>
                    <w:rFonts w:ascii="Segoe WP Semibold" w:hAnsi="Segoe WP Semibold" w:cs="Segoe UI"/>
                    <w:b/>
                    <w:color w:val="FFFFFF" w:themeColor="background1"/>
                    <w:sz w:val="16"/>
                    <w:szCs w:val="16"/>
                  </w:rPr>
                  <w:fldChar w:fldCharType="separate"/>
                </w:r>
                <w:r w:rsidR="00B26BFA">
                  <w:rPr>
                    <w:rFonts w:ascii="Segoe WP Semibold" w:hAnsi="Segoe WP Semibold" w:cs="Segoe UI"/>
                    <w:b/>
                    <w:noProof/>
                    <w:color w:val="FFFFFF" w:themeColor="background1"/>
                    <w:sz w:val="16"/>
                    <w:szCs w:val="16"/>
                  </w:rPr>
                  <w:t>1</w:t>
                </w:r>
                <w:r w:rsidR="00504C68"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001D3C66">
                  <w:fldChar w:fldCharType="begin"/>
                </w:r>
                <w:r w:rsidR="001D3C66">
                  <w:instrText xml:space="preserve"> NUMPAGES  \* Arabic  \* MERGEFORMAT </w:instrText>
                </w:r>
                <w:r w:rsidR="001D3C66">
                  <w:fldChar w:fldCharType="separate"/>
                </w:r>
                <w:r w:rsidR="00B26BFA" w:rsidRPr="00B26BFA">
                  <w:rPr>
                    <w:rFonts w:ascii="Segoe WP Semibold" w:hAnsi="Segoe WP Semibold" w:cs="Segoe UI"/>
                    <w:b/>
                    <w:noProof/>
                    <w:color w:val="FFFFFF" w:themeColor="background1"/>
                    <w:sz w:val="16"/>
                    <w:szCs w:val="16"/>
                  </w:rPr>
                  <w:t>3</w:t>
                </w:r>
                <w:r w:rsidR="001D3C66">
                  <w:rPr>
                    <w:rFonts w:ascii="Segoe WP Semibold" w:hAnsi="Segoe WP Semibold" w:cs="Segoe UI"/>
                    <w:b/>
                    <w:noProof/>
                    <w:color w:val="FFFFFF" w:themeColor="background1"/>
                    <w:sz w:val="16"/>
                    <w:szCs w:val="16"/>
                  </w:rPr>
                  <w:fldChar w:fldCharType="end"/>
                </w:r>
              </w:p>
            </w:txbxContent>
          </v:textbox>
        </v:shape>
      </w:pict>
    </w:r>
    <w:r w:rsidR="00227B2F"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C66" w:rsidRDefault="001D3C66" w:rsidP="008068A2">
      <w:pPr>
        <w:spacing w:after="0" w:line="240" w:lineRule="auto"/>
      </w:pPr>
      <w:r>
        <w:separator/>
      </w:r>
    </w:p>
  </w:footnote>
  <w:footnote w:type="continuationSeparator" w:id="0">
    <w:p w:rsidR="001D3C66" w:rsidRDefault="001D3C6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FFFCF24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643" w:hanging="360"/>
      </w:pPr>
      <w:rPr>
        <w:rFonts w:hint="default"/>
      </w:r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4">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66896878"/>
    <w:multiLevelType w:val="hybridMultilevel"/>
    <w:tmpl w:val="04A21F42"/>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8"/>
  </w:num>
  <w:num w:numId="6">
    <w:abstractNumId w:val="7"/>
  </w:num>
  <w:num w:numId="7">
    <w:abstractNumId w:val="2"/>
  </w:num>
  <w:num w:numId="8">
    <w:abstractNumId w:val="0"/>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6299D"/>
    <w:rsid w:val="00085E3C"/>
    <w:rsid w:val="000958E3"/>
    <w:rsid w:val="000B063D"/>
    <w:rsid w:val="000C2EF8"/>
    <w:rsid w:val="000C34A7"/>
    <w:rsid w:val="00103906"/>
    <w:rsid w:val="00124017"/>
    <w:rsid w:val="00133A24"/>
    <w:rsid w:val="00162675"/>
    <w:rsid w:val="00183A2C"/>
    <w:rsid w:val="00186B34"/>
    <w:rsid w:val="001A2052"/>
    <w:rsid w:val="001C0541"/>
    <w:rsid w:val="001C0E89"/>
    <w:rsid w:val="001C76D5"/>
    <w:rsid w:val="001D1843"/>
    <w:rsid w:val="001D2B86"/>
    <w:rsid w:val="001D3C66"/>
    <w:rsid w:val="00216CFC"/>
    <w:rsid w:val="00227B2F"/>
    <w:rsid w:val="00243064"/>
    <w:rsid w:val="002531D6"/>
    <w:rsid w:val="002620DB"/>
    <w:rsid w:val="00263300"/>
    <w:rsid w:val="0026589D"/>
    <w:rsid w:val="00266428"/>
    <w:rsid w:val="00274E71"/>
    <w:rsid w:val="002D4135"/>
    <w:rsid w:val="002F636A"/>
    <w:rsid w:val="003155BE"/>
    <w:rsid w:val="00324C88"/>
    <w:rsid w:val="00362C79"/>
    <w:rsid w:val="003817EF"/>
    <w:rsid w:val="00382A45"/>
    <w:rsid w:val="003901B2"/>
    <w:rsid w:val="003A1601"/>
    <w:rsid w:val="003A2F27"/>
    <w:rsid w:val="003C518E"/>
    <w:rsid w:val="003D0DD6"/>
    <w:rsid w:val="003D3DB3"/>
    <w:rsid w:val="003E167F"/>
    <w:rsid w:val="003E4BC6"/>
    <w:rsid w:val="00415DDC"/>
    <w:rsid w:val="00441AFD"/>
    <w:rsid w:val="00455214"/>
    <w:rsid w:val="00460900"/>
    <w:rsid w:val="0047331A"/>
    <w:rsid w:val="00474751"/>
    <w:rsid w:val="00483557"/>
    <w:rsid w:val="004A7E77"/>
    <w:rsid w:val="004D25A2"/>
    <w:rsid w:val="004D26D5"/>
    <w:rsid w:val="004D29A9"/>
    <w:rsid w:val="004E0D0A"/>
    <w:rsid w:val="00504C68"/>
    <w:rsid w:val="005200F4"/>
    <w:rsid w:val="00524789"/>
    <w:rsid w:val="00554513"/>
    <w:rsid w:val="00564D7B"/>
    <w:rsid w:val="005A39A7"/>
    <w:rsid w:val="005B59E2"/>
    <w:rsid w:val="005C131C"/>
    <w:rsid w:val="005C6F41"/>
    <w:rsid w:val="005E04CE"/>
    <w:rsid w:val="005E0BD0"/>
    <w:rsid w:val="00624DCF"/>
    <w:rsid w:val="00651891"/>
    <w:rsid w:val="00670041"/>
    <w:rsid w:val="006B5675"/>
    <w:rsid w:val="006F362B"/>
    <w:rsid w:val="00712D6A"/>
    <w:rsid w:val="00731B63"/>
    <w:rsid w:val="007367A5"/>
    <w:rsid w:val="0078620A"/>
    <w:rsid w:val="0079324A"/>
    <w:rsid w:val="007A635E"/>
    <w:rsid w:val="007C1C0D"/>
    <w:rsid w:val="007E0960"/>
    <w:rsid w:val="008068A2"/>
    <w:rsid w:val="00867A9F"/>
    <w:rsid w:val="00883F8D"/>
    <w:rsid w:val="008E026F"/>
    <w:rsid w:val="008E1AB0"/>
    <w:rsid w:val="008E1D10"/>
    <w:rsid w:val="0090090B"/>
    <w:rsid w:val="009121E4"/>
    <w:rsid w:val="0093030D"/>
    <w:rsid w:val="0097553C"/>
    <w:rsid w:val="00980414"/>
    <w:rsid w:val="00985967"/>
    <w:rsid w:val="009B2B6D"/>
    <w:rsid w:val="00A05251"/>
    <w:rsid w:val="00A13FAE"/>
    <w:rsid w:val="00A32B2D"/>
    <w:rsid w:val="00A45A89"/>
    <w:rsid w:val="00A52FE5"/>
    <w:rsid w:val="00A70227"/>
    <w:rsid w:val="00B0105B"/>
    <w:rsid w:val="00B14309"/>
    <w:rsid w:val="00B148DD"/>
    <w:rsid w:val="00B26B3E"/>
    <w:rsid w:val="00B26BFA"/>
    <w:rsid w:val="00B33457"/>
    <w:rsid w:val="00B507A5"/>
    <w:rsid w:val="00B60228"/>
    <w:rsid w:val="00B60EA6"/>
    <w:rsid w:val="00B65051"/>
    <w:rsid w:val="00B66DA5"/>
    <w:rsid w:val="00B93283"/>
    <w:rsid w:val="00B976D1"/>
    <w:rsid w:val="00C07904"/>
    <w:rsid w:val="00C82862"/>
    <w:rsid w:val="00CA2996"/>
    <w:rsid w:val="00CD02A3"/>
    <w:rsid w:val="00D43624"/>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B71FF"/>
    <w:rsid w:val="00EF2057"/>
    <w:rsid w:val="00F356FE"/>
    <w:rsid w:val="00F406CC"/>
    <w:rsid w:val="00F46918"/>
    <w:rsid w:val="00F47E8B"/>
    <w:rsid w:val="00F55A1D"/>
    <w:rsid w:val="00F801FC"/>
    <w:rsid w:val="00F87077"/>
    <w:rsid w:val="00FF04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722DF47-03FE-4930-BBC4-5ADE75C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624"/>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customStyle="1" w:styleId="GridTable2-Accent31">
    <w:name w:val="Grid Table 2 - Accent 31"/>
    <w:basedOn w:val="TableNormal"/>
    <w:uiPriority w:val="47"/>
    <w:rsid w:val="006F362B"/>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rsid w:val="006F362B"/>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95389633">
          <w:marLeft w:val="893"/>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1400327315">
          <w:marLeft w:val="461"/>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802163599">
          <w:marLeft w:val="446"/>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1940986729">
          <w:marLeft w:val="806"/>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341696">
          <w:marLeft w:val="806"/>
          <w:marRight w:val="0"/>
          <w:marTop w:val="120"/>
          <w:marBottom w:val="120"/>
          <w:divBdr>
            <w:top w:val="none" w:sz="0" w:space="0" w:color="auto"/>
            <w:left w:val="none" w:sz="0" w:space="0" w:color="auto"/>
            <w:bottom w:val="none" w:sz="0" w:space="0" w:color="auto"/>
            <w:right w:val="none" w:sz="0" w:space="0" w:color="auto"/>
          </w:divBdr>
        </w:div>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109740659">
          <w:marLeft w:val="806"/>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sChild>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332106383">
          <w:marLeft w:val="994"/>
          <w:marRight w:val="0"/>
          <w:marTop w:val="120"/>
          <w:marBottom w:val="120"/>
          <w:divBdr>
            <w:top w:val="none" w:sz="0" w:space="0" w:color="auto"/>
            <w:left w:val="none" w:sz="0" w:space="0" w:color="auto"/>
            <w:bottom w:val="none" w:sz="0" w:space="0" w:color="auto"/>
            <w:right w:val="none" w:sz="0" w:space="0" w:color="auto"/>
          </w:divBdr>
        </w:div>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3" Type="http://schemas.openxmlformats.org/officeDocument/2006/relationships/image" Target="media/image4.wmf"/><Relationship Id="rId7" Type="http://schemas.openxmlformats.org/officeDocument/2006/relationships/image" Target="media/image6.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5.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1DB8-5532-491F-8C85-E9D06CD9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cp:lastModifiedBy>Angel</cp:lastModifiedBy>
  <cp:revision>4</cp:revision>
  <cp:lastPrinted>2013-03-18T12:39:00Z</cp:lastPrinted>
  <dcterms:created xsi:type="dcterms:W3CDTF">2013-03-18T08:29:00Z</dcterms:created>
  <dcterms:modified xsi:type="dcterms:W3CDTF">2013-07-08T12:58:00Z</dcterms:modified>
</cp:coreProperties>
</file>