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4.png" ContentType="image/png"/>
  <Override PartName="/word/media/rId48.png" ContentType="image/png"/>
  <Override PartName="/word/media/rId52.png" ContentType="image/png"/>
  <Override PartName="/word/media/rId27.png" ContentType="image/png"/>
  <Override PartName="/word/media/rId56.png" ContentType="image/png"/>
  <Override PartName="/word/media/rId60.png" ContentType="image/png"/>
  <Override PartName="/word/media/rId32.png" ContentType="image/png"/>
  <Override PartName="/word/media/rId36.png" ContentType="image/png"/>
  <Override PartName="/word/media/rId40.png" ContentType="image/png"/>
  <Override PartName="/word/media/rId65.png" ContentType="image/png"/>
  <Override PartName="/word/media/rId6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Установка</w:t>
      </w:r>
      <w:r>
        <w:t xml:space="preserve"> </w:t>
      </w:r>
      <w:r>
        <w:t xml:space="preserve">и</w:t>
      </w:r>
      <w:r>
        <w:t xml:space="preserve"> </w:t>
      </w:r>
      <w:r>
        <w:t xml:space="preserve">конфигурация</w:t>
      </w:r>
      <w:r>
        <w:t xml:space="preserve"> </w:t>
      </w:r>
      <w:r>
        <w:t xml:space="preserve">ОС</w:t>
      </w:r>
      <w:r>
        <w:t xml:space="preserve"> </w:t>
      </w:r>
      <w:r>
        <w:t xml:space="preserve">на</w:t>
      </w:r>
      <w:r>
        <w:t xml:space="preserve"> </w:t>
      </w:r>
      <w:r>
        <w:t xml:space="preserve">виртуальную</w:t>
      </w:r>
      <w:r>
        <w:t xml:space="preserve"> </w:t>
      </w:r>
      <w:r>
        <w:t xml:space="preserve">машину</w:t>
      </w:r>
    </w:p>
    <w:p>
      <w:pPr>
        <w:pStyle w:val="Author"/>
      </w:pPr>
      <w:r>
        <w:t xml:space="preserve">Безнощук</w:t>
      </w:r>
      <w:r>
        <w:t xml:space="preserve"> </w:t>
      </w:r>
      <w:r>
        <w:t xml:space="preserve">Владимир</w:t>
      </w:r>
      <w:r>
        <w:t xml:space="preserve"> </w:t>
      </w:r>
      <w:r>
        <w:t xml:space="preserve">Юрьевич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приобретение практических навыков установки операционной системы на виртуальную машину, настройки минимально необходимых для дальнейшей работы сервисов.</w:t>
      </w:r>
    </w:p>
    <w:bookmarkEnd w:id="20"/>
    <w:bookmarkStart w:id="21" w:name="указание-к-работ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Указание к работе</w:t>
      </w:r>
    </w:p>
    <w:p>
      <w:pPr>
        <w:pStyle w:val="FirstParagraph"/>
      </w:pPr>
      <w:r>
        <w:t xml:space="preserve">Техническое обеспечение</w:t>
      </w:r>
    </w:p>
    <w:p>
      <w:pPr>
        <w:pStyle w:val="BodyText"/>
      </w:pPr>
      <w:r>
        <w:t xml:space="preserve">Лабораторная работа подразумевает установку на виртуальную машину VirtualBox (https://www.virtualbox.org/) операционной системы Linux (дистрибутив Fedora).</w:t>
      </w:r>
      <w:r>
        <w:t xml:space="preserve"> </w:t>
      </w:r>
      <w:r>
        <w:t xml:space="preserve">Выполнение работы возможно как в дисплейном классе факультета физико-математических и естественных наук РУДН, так и дома. Описание выполнения работы приведено для дисплейного класса со следующими характеристиками техники:</w:t>
      </w:r>
      <w:r>
        <w:t xml:space="preserve"> </w:t>
      </w:r>
      <w:r>
        <w:t xml:space="preserve">Intel Core i3-550 3.2 GHz, 4 GB оперативной памяти, 80 GB свободного места на жёстком диске;</w:t>
      </w:r>
      <w:r>
        <w:t xml:space="preserve"> </w:t>
      </w:r>
      <w:r>
        <w:t xml:space="preserve">ОС Linux Gentoo (http://www.gentoo.ru/);</w:t>
      </w:r>
      <w:r>
        <w:t xml:space="preserve"> </w:t>
      </w:r>
      <w:r>
        <w:t xml:space="preserve">VirtualBox версии 7.0 или новее.</w:t>
      </w:r>
      <w:r>
        <w:t xml:space="preserve"> </w:t>
      </w:r>
      <w:r>
        <w:t xml:space="preserve">Для установки в виртуальную машину используется дистрибутив Linux Fedora (https://getfedora.org), вариант с менеджером окон i3 (https://spins.fedoraproject.org/i3/).</w:t>
      </w:r>
      <w:r>
        <w:t xml:space="preserve"> </w:t>
      </w:r>
      <w:r>
        <w:t xml:space="preserve">При выполнении лабораторной работы на своей технике вам необходимо скачать необходимый образ операционной системы (https://spins.fedoraproject.org/i3/download/index.html).</w:t>
      </w:r>
    </w:p>
    <w:bookmarkEnd w:id="21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Обновить все пакеты (рис. fig. 1).</w:t>
      </w:r>
    </w:p>
    <w:p>
      <w:pPr>
        <w:pStyle w:val="CaptionedFigure"/>
      </w:pPr>
      <w:bookmarkStart w:id="25" w:name="fig:001"/>
      <w:r>
        <w:drawing>
          <wp:inline>
            <wp:extent cx="5334000" cy="3966512"/>
            <wp:effectExtent b="0" l="0" r="0" t="0"/>
            <wp:docPr descr="Рис. 1: Обновление пакетов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66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Обновление пакетов</w:t>
      </w:r>
    </w:p>
    <w:bookmarkEnd w:id="26"/>
    <w:bookmarkStart w:id="31" w:name="повышение-комфорта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Повышение комфорта работы</w:t>
      </w:r>
    </w:p>
    <w:p>
      <w:pPr>
        <w:numPr>
          <w:ilvl w:val="0"/>
          <w:numId w:val="1002"/>
        </w:numPr>
        <w:pStyle w:val="Compact"/>
      </w:pPr>
      <w:r>
        <w:t xml:space="preserve">Программы для удобства работы в консоли (рис. fig. 2).</w:t>
      </w:r>
    </w:p>
    <w:p>
      <w:pPr>
        <w:pStyle w:val="CaptionedFigure"/>
      </w:pPr>
      <w:bookmarkStart w:id="30" w:name="fig:002"/>
      <w:r>
        <w:drawing>
          <wp:inline>
            <wp:extent cx="5334000" cy="2119205"/>
            <wp:effectExtent b="0" l="0" r="0" t="0"/>
            <wp:docPr descr="Рис. 2: Повышение работы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192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Повышение работы</w:t>
      </w:r>
    </w:p>
    <w:bookmarkEnd w:id="31"/>
    <w:bookmarkStart w:id="64" w:name="автоматическое-обновление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Автоматическое обновление</w:t>
      </w:r>
    </w:p>
    <w:p>
      <w:pPr>
        <w:numPr>
          <w:ilvl w:val="0"/>
          <w:numId w:val="1003"/>
        </w:numPr>
      </w:pPr>
      <w:r>
        <w:t xml:space="preserve">При необходимости можно использовать автоматическое обновление.</w:t>
      </w:r>
    </w:p>
    <w:p>
      <w:pPr>
        <w:numPr>
          <w:ilvl w:val="0"/>
          <w:numId w:val="1003"/>
        </w:numPr>
      </w:pPr>
      <w:r>
        <w:t xml:space="preserve">Установка программного обеспечения (рис. fig. 3).</w:t>
      </w:r>
    </w:p>
    <w:p>
      <w:pPr>
        <w:pStyle w:val="CaptionedFigure"/>
      </w:pPr>
      <w:bookmarkStart w:id="35" w:name="fig:003"/>
      <w:r>
        <w:drawing>
          <wp:inline>
            <wp:extent cx="5334000" cy="3934524"/>
            <wp:effectExtent b="0" l="0" r="0" t="0"/>
            <wp:docPr descr="Рис. 3: Установка ПО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4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Установка ПО</w:t>
      </w:r>
    </w:p>
    <w:p>
      <w:pPr>
        <w:numPr>
          <w:ilvl w:val="0"/>
          <w:numId w:val="1004"/>
        </w:numPr>
      </w:pPr>
      <w:r>
        <w:t xml:space="preserve">Задаёте необходимую конфигурацию в файле /etc/dnf/automatic.conf.</w:t>
      </w:r>
    </w:p>
    <w:p>
      <w:pPr>
        <w:numPr>
          <w:ilvl w:val="0"/>
          <w:numId w:val="1004"/>
        </w:numPr>
      </w:pPr>
      <w:r>
        <w:t xml:space="preserve">Запустите таймер (рис. fig. 4).</w:t>
      </w:r>
    </w:p>
    <w:p>
      <w:pPr>
        <w:pStyle w:val="CaptionedFigure"/>
      </w:pPr>
      <w:bookmarkStart w:id="39" w:name="fig:004"/>
      <w:r>
        <w:drawing>
          <wp:inline>
            <wp:extent cx="5334000" cy="663751"/>
            <wp:effectExtent b="0" l="0" r="0" t="0"/>
            <wp:docPr descr="Рис. 4: Запуск таймера" title="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637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Запуск таймера</w:t>
      </w:r>
    </w:p>
    <w:p>
      <w:pPr>
        <w:numPr>
          <w:ilvl w:val="0"/>
          <w:numId w:val="1005"/>
        </w:numPr>
      </w:pPr>
      <w:r>
        <w:t xml:space="preserve">В данном курсе мы не будем рассматривать работу с системой безопасности SELinux.</w:t>
      </w:r>
      <w:r>
        <w:t xml:space="preserve"> </w:t>
      </w:r>
      <w:r>
        <w:t xml:space="preserve">Поэтому отключим его.</w:t>
      </w:r>
    </w:p>
    <w:p>
      <w:pPr>
        <w:numPr>
          <w:ilvl w:val="0"/>
          <w:numId w:val="1005"/>
        </w:numPr>
      </w:pPr>
      <w:r>
        <w:t xml:space="preserve">В файле /etc/selinux/config замените значение (рис. fig. 5).</w:t>
      </w:r>
    </w:p>
    <w:p>
      <w:pPr>
        <w:pStyle w:val="CaptionedFigure"/>
      </w:pPr>
      <w:bookmarkStart w:id="43" w:name="fig:005"/>
      <w:r>
        <w:drawing>
          <wp:inline>
            <wp:extent cx="5334000" cy="3654357"/>
            <wp:effectExtent b="0" l="0" r="0" t="0"/>
            <wp:docPr descr="Рис. 5: Замена значения SELINUX=enforcing на SELINUX=permissive" title="" id="41" name="Picture"/>
            <a:graphic>
              <a:graphicData uri="http://schemas.openxmlformats.org/drawingml/2006/picture">
                <pic:pic>
                  <pic:nvPicPr>
                    <pic:cNvPr descr="image/8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543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Рис. 5: Замена значения SELINUX=enforcing на SELINUX=permissive</w:t>
      </w:r>
    </w:p>
    <w:p>
      <w:pPr>
        <w:numPr>
          <w:ilvl w:val="0"/>
          <w:numId w:val="1006"/>
        </w:numPr>
      </w:pPr>
      <w:r>
        <w:t xml:space="preserve">Войдите в ОС под заданной вами при установке учётной записью.</w:t>
      </w:r>
    </w:p>
    <w:p>
      <w:pPr>
        <w:numPr>
          <w:ilvl w:val="0"/>
          <w:numId w:val="1006"/>
        </w:numPr>
      </w:pPr>
      <w:r>
        <w:t xml:space="preserve">Нажмите комбинацию Win+Enter для запуска терминала.</w:t>
      </w:r>
    </w:p>
    <w:p>
      <w:pPr>
        <w:numPr>
          <w:ilvl w:val="0"/>
          <w:numId w:val="1006"/>
        </w:numPr>
      </w:pPr>
      <w:r>
        <w:t xml:space="preserve">Запустите терминальный мультиплексор tmux и переключитесь на роль супер-пользователя</w:t>
      </w:r>
    </w:p>
    <w:p>
      <w:pPr>
        <w:numPr>
          <w:ilvl w:val="0"/>
          <w:numId w:val="1006"/>
        </w:numPr>
      </w:pPr>
      <w:r>
        <w:t xml:space="preserve">Установите пакет DKMS (рис. fig. 6).</w:t>
      </w:r>
    </w:p>
    <w:p>
      <w:pPr>
        <w:pStyle w:val="CaptionedFigure"/>
      </w:pPr>
      <w:bookmarkStart w:id="47" w:name="fig:006"/>
      <w:r>
        <w:drawing>
          <wp:inline>
            <wp:extent cx="5334000" cy="3986378"/>
            <wp:effectExtent b="0" l="0" r="0" t="0"/>
            <wp:docPr descr="Рис. 6: Установка пакета" title="" id="45" name="Picture"/>
            <a:graphic>
              <a:graphicData uri="http://schemas.openxmlformats.org/drawingml/2006/picture">
                <pic:pic>
                  <pic:nvPicPr>
                    <pic:cNvPr descr="image/12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63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Рис. 6: Установка пакета</w:t>
      </w:r>
    </w:p>
    <w:p>
      <w:pPr>
        <w:numPr>
          <w:ilvl w:val="0"/>
          <w:numId w:val="1007"/>
        </w:numPr>
      </w:pPr>
      <w:r>
        <w:t xml:space="preserve">В меню виртуальной машины подключите образ диска дополнений гостевой ОС.</w:t>
      </w:r>
    </w:p>
    <w:p>
      <w:pPr>
        <w:numPr>
          <w:ilvl w:val="0"/>
          <w:numId w:val="1007"/>
        </w:numPr>
      </w:pPr>
      <w:r>
        <w:t xml:space="preserve">Подмонтируйте диск (рис. fig. 7).</w:t>
      </w:r>
    </w:p>
    <w:p>
      <w:pPr>
        <w:pStyle w:val="CaptionedFigure"/>
      </w:pPr>
      <w:bookmarkStart w:id="51" w:name="fig:007"/>
      <w:r>
        <w:drawing>
          <wp:inline>
            <wp:extent cx="5334000" cy="847307"/>
            <wp:effectExtent b="0" l="0" r="0" t="0"/>
            <wp:docPr descr="Рис. 7: Подмонтировка диска" title="" id="49" name="Picture"/>
            <a:graphic>
              <a:graphicData uri="http://schemas.openxmlformats.org/drawingml/2006/picture">
                <pic:pic>
                  <pic:nvPicPr>
                    <pic:cNvPr descr="image/14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473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Рис. 7: Подмонтировка диска</w:t>
      </w:r>
    </w:p>
    <w:p>
      <w:pPr>
        <w:numPr>
          <w:ilvl w:val="0"/>
          <w:numId w:val="1008"/>
        </w:numPr>
      </w:pPr>
      <w:r>
        <w:t xml:space="preserve">Войдите в ОС под заданной вами при установке учётной записью.</w:t>
      </w:r>
    </w:p>
    <w:p>
      <w:pPr>
        <w:numPr>
          <w:ilvl w:val="0"/>
          <w:numId w:val="1008"/>
        </w:numPr>
      </w:pPr>
      <w:r>
        <w:t xml:space="preserve">Нажмите комбинацию Win+Enter для запуска терминала.</w:t>
      </w:r>
    </w:p>
    <w:p>
      <w:pPr>
        <w:numPr>
          <w:ilvl w:val="0"/>
          <w:numId w:val="1008"/>
        </w:numPr>
      </w:pPr>
      <w:r>
        <w:t xml:space="preserve">Запустите терминальный мультиплексор tmux.</w:t>
      </w:r>
    </w:p>
    <w:p>
      <w:pPr>
        <w:numPr>
          <w:ilvl w:val="0"/>
          <w:numId w:val="1008"/>
        </w:numPr>
      </w:pPr>
      <w:r>
        <w:t xml:space="preserve">Переключитесь на роль супер-пользователя.</w:t>
      </w:r>
    </w:p>
    <w:p>
      <w:pPr>
        <w:numPr>
          <w:ilvl w:val="0"/>
          <w:numId w:val="1008"/>
        </w:numPr>
      </w:pPr>
      <w:r>
        <w:t xml:space="preserve">Отредактируйте конфигурационный файл /etc/X11/xorg.conf.d/00-keyboard.conf (рис. fig. 8).</w:t>
      </w:r>
    </w:p>
    <w:p>
      <w:pPr>
        <w:pStyle w:val="CaptionedFigure"/>
      </w:pPr>
      <w:bookmarkStart w:id="55" w:name="fig:008"/>
      <w:r>
        <w:drawing>
          <wp:inline>
            <wp:extent cx="5334000" cy="2168109"/>
            <wp:effectExtent b="0" l="0" r="0" t="0"/>
            <wp:docPr descr="Рис. 8: Редактирование конфигурационного файла" title="" id="53" name="Picture"/>
            <a:graphic>
              <a:graphicData uri="http://schemas.openxmlformats.org/drawingml/2006/picture">
                <pic:pic>
                  <pic:nvPicPr>
                    <pic:cNvPr descr="image/19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68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Рис. 8: Редактирование конфигурационного файла</w:t>
      </w:r>
    </w:p>
    <w:p>
      <w:pPr>
        <w:numPr>
          <w:ilvl w:val="0"/>
          <w:numId w:val="1009"/>
        </w:numPr>
        <w:pStyle w:val="Compact"/>
      </w:pPr>
      <w:r>
        <w:t xml:space="preserve">Установим pandoc и необходимые расширения (рис. fig. 9).</w:t>
      </w:r>
    </w:p>
    <w:p>
      <w:pPr>
        <w:pStyle w:val="CaptionedFigure"/>
      </w:pPr>
      <w:bookmarkStart w:id="59" w:name="fig:009"/>
      <w:r>
        <w:drawing>
          <wp:inline>
            <wp:extent cx="5334000" cy="3915897"/>
            <wp:effectExtent b="0" l="0" r="0" t="0"/>
            <wp:docPr descr="Рис. 9: Установка pandoc и необходимых расширений" title="" id="57" name="Picture"/>
            <a:graphic>
              <a:graphicData uri="http://schemas.openxmlformats.org/drawingml/2006/picture">
                <pic:pic>
                  <pic:nvPicPr>
                    <pic:cNvPr descr="image/20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Рис. 9: Установка pandoc и необходимых расширений</w:t>
      </w:r>
    </w:p>
    <w:p>
      <w:pPr>
        <w:numPr>
          <w:ilvl w:val="0"/>
          <w:numId w:val="1010"/>
        </w:numPr>
        <w:pStyle w:val="Compact"/>
      </w:pPr>
      <w:r>
        <w:t xml:space="preserve">Установим дистрибутив TeXlive (рис. fig. 10).</w:t>
      </w:r>
    </w:p>
    <w:p>
      <w:pPr>
        <w:pStyle w:val="CaptionedFigure"/>
      </w:pPr>
      <w:bookmarkStart w:id="63" w:name="fig:010"/>
      <w:r>
        <w:drawing>
          <wp:inline>
            <wp:extent cx="5334000" cy="3915897"/>
            <wp:effectExtent b="0" l="0" r="0" t="0"/>
            <wp:docPr descr="Рис. 10: Установка TeXlive" title="" id="61" name="Picture"/>
            <a:graphic>
              <a:graphicData uri="http://schemas.openxmlformats.org/drawingml/2006/picture">
                <pic:pic>
                  <pic:nvPicPr>
                    <pic:cNvPr descr="image/2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8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Рис. 10: Установка TeXlive</w:t>
      </w:r>
    </w:p>
    <w:bookmarkEnd w:id="64"/>
    <w:bookmarkStart w:id="73" w:name="домашняя-работа-рис.-fig011-рис.-fig012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Домашняя работа (рис. fig. 11) (рис. fig. 12).</w:t>
      </w:r>
    </w:p>
    <w:p>
      <w:pPr>
        <w:pStyle w:val="CaptionedFigure"/>
      </w:pPr>
      <w:bookmarkStart w:id="68" w:name="fig:011"/>
      <w:r>
        <w:drawing>
          <wp:inline>
            <wp:extent cx="5334000" cy="2942479"/>
            <wp:effectExtent b="0" l="0" r="0" t="0"/>
            <wp:docPr descr="Рис. 11: Домашняя работа" title="" id="66" name="Picture"/>
            <a:graphic>
              <a:graphicData uri="http://schemas.openxmlformats.org/drawingml/2006/picture">
                <pic:pic>
                  <pic:nvPicPr>
                    <pic:cNvPr descr="image/дз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11: Домашняя работа</w:t>
      </w:r>
    </w:p>
    <w:p>
      <w:pPr>
        <w:pStyle w:val="CaptionedFigure"/>
      </w:pPr>
      <w:bookmarkStart w:id="72" w:name="fig:012"/>
      <w:r>
        <w:drawing>
          <wp:inline>
            <wp:extent cx="5334000" cy="2942479"/>
            <wp:effectExtent b="0" l="0" r="0" t="0"/>
            <wp:docPr descr="Рис. 12: Домашняя работа" title="" id="70" name="Picture"/>
            <a:graphic>
              <a:graphicData uri="http://schemas.openxmlformats.org/drawingml/2006/picture">
                <pic:pic>
                  <pic:nvPicPr>
                    <pic:cNvPr descr="image/дз1.png" id="71" name="Picture"/>
                    <pic:cNvPicPr>
                      <a:picLocks noChangeArrowheads="1" noChangeAspect="1"/>
                    </pic:cNvPicPr>
                  </pic:nvPicPr>
                  <pic:blipFill>
                    <a:blip r:embed="rId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24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2"/>
    </w:p>
    <w:p>
      <w:pPr>
        <w:pStyle w:val="ImageCaption"/>
      </w:pPr>
      <w:r>
        <w:t xml:space="preserve">Рис. 12: Домашняя работа</w:t>
      </w:r>
    </w:p>
    <w:bookmarkEnd w:id="73"/>
    <w:bookmarkStart w:id="74" w:name="выводы"/>
    <w:p>
      <w:pPr>
        <w:pStyle w:val="Heading1"/>
      </w:pPr>
      <w:r>
        <w:rPr>
          <w:rStyle w:val="SectionNumber"/>
        </w:rPr>
        <w:t xml:space="preserve">7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практические навыки установки ОС на виртуальную машину, приобрели начальные навыки в настройке минимально необходимых для дальнейших работ сервисов.</w:t>
      </w:r>
    </w:p>
    <w:bookmarkEnd w:id="74"/>
    <w:bookmarkStart w:id="76" w:name="список-литературы"/>
    <w:p>
      <w:pPr>
        <w:pStyle w:val="Heading1"/>
      </w:pPr>
      <w:r>
        <w:t xml:space="preserve">Список литературы</w:t>
      </w:r>
    </w:p>
    <w:bookmarkStart w:id="75" w:name="refs"/>
    <w:bookmarkEnd w:id="75"/>
    <w:bookmarkEnd w:id="7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9">
    <w:nsid w:val="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5">
    <w:nsid w:val="A99411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20">
    <w:nsid w:val="A994120"/>
    <w:multiLevelType w:val="multilevel"/>
    <w:lvl w:ilvl="0">
      <w:start w:val="20"/>
      <w:numFmt w:val="decimal"/>
      <w:lvlText w:val="%1."/>
      <w:lvlJc w:val="left"/>
      <w:pPr>
        <w:ind w:left="720" w:hanging="480"/>
      </w:pPr>
    </w:lvl>
    <w:lvl w:ilvl="1">
      <w:start w:val="20"/>
      <w:numFmt w:val="decimal"/>
      <w:lvlText w:val="%2."/>
      <w:lvlJc w:val="left"/>
      <w:pPr>
        <w:ind w:left="1440" w:hanging="480"/>
      </w:pPr>
    </w:lvl>
    <w:lvl w:ilvl="2">
      <w:start w:val="20"/>
      <w:numFmt w:val="decimal"/>
      <w:lvlText w:val="%3."/>
      <w:lvlJc w:val="left"/>
      <w:pPr>
        <w:ind w:left="2160" w:hanging="480"/>
      </w:pPr>
    </w:lvl>
    <w:lvl w:ilvl="3">
      <w:start w:val="20"/>
      <w:numFmt w:val="decimal"/>
      <w:lvlText w:val="%4."/>
      <w:lvlJc w:val="left"/>
      <w:pPr>
        <w:ind w:left="2880" w:hanging="480"/>
      </w:pPr>
    </w:lvl>
    <w:lvl w:ilvl="4">
      <w:start w:val="20"/>
      <w:numFmt w:val="decimal"/>
      <w:lvlText w:val="%5."/>
      <w:lvlJc w:val="left"/>
      <w:pPr>
        <w:ind w:left="3600" w:hanging="480"/>
      </w:pPr>
    </w:lvl>
    <w:lvl w:ilvl="5">
      <w:start w:val="20"/>
      <w:numFmt w:val="decimal"/>
      <w:lvlText w:val="%6."/>
      <w:lvlJc w:val="left"/>
      <w:pPr>
        <w:ind w:left="4320" w:hanging="480"/>
      </w:pPr>
    </w:lvl>
    <w:lvl w:ilvl="6">
      <w:start w:val="20"/>
      <w:numFmt w:val="decimal"/>
      <w:lvlText w:val="%7."/>
      <w:lvlJc w:val="left"/>
      <w:pPr>
        <w:ind w:left="5040" w:hanging="480"/>
      </w:pPr>
    </w:lvl>
    <w:lvl w:ilvl="7">
      <w:start w:val="20"/>
      <w:numFmt w:val="decimal"/>
      <w:lvlText w:val="%8."/>
      <w:lvlJc w:val="left"/>
      <w:pPr>
        <w:ind w:left="5760" w:hanging="480"/>
      </w:pPr>
    </w:lvl>
    <w:lvl w:ilvl="8">
      <w:start w:val="20"/>
      <w:numFmt w:val="decimal"/>
      <w:lvlText w:val="%9."/>
      <w:lvlJc w:val="left"/>
      <w:pPr>
        <w:ind w:left="6480" w:hanging="480"/>
      </w:pPr>
    </w:lvl>
  </w:abstractNum>
  <w:abstractNum w:abstractNumId="994121">
    <w:nsid w:val="A994121"/>
    <w:multiLevelType w:val="multilevel"/>
    <w:lvl w:ilvl="0">
      <w:start w:val="21"/>
      <w:numFmt w:val="decimal"/>
      <w:lvlText w:val="%1."/>
      <w:lvlJc w:val="left"/>
      <w:pPr>
        <w:ind w:left="720" w:hanging="480"/>
      </w:pPr>
    </w:lvl>
    <w:lvl w:ilvl="1">
      <w:start w:val="21"/>
      <w:numFmt w:val="decimal"/>
      <w:lvlText w:val="%2."/>
      <w:lvlJc w:val="left"/>
      <w:pPr>
        <w:ind w:left="1440" w:hanging="480"/>
      </w:pPr>
    </w:lvl>
    <w:lvl w:ilvl="2">
      <w:start w:val="21"/>
      <w:numFmt w:val="decimal"/>
      <w:lvlText w:val="%3."/>
      <w:lvlJc w:val="left"/>
      <w:pPr>
        <w:ind w:left="2160" w:hanging="480"/>
      </w:pPr>
    </w:lvl>
    <w:lvl w:ilvl="3">
      <w:start w:val="21"/>
      <w:numFmt w:val="decimal"/>
      <w:lvlText w:val="%4."/>
      <w:lvlJc w:val="left"/>
      <w:pPr>
        <w:ind w:left="2880" w:hanging="480"/>
      </w:pPr>
    </w:lvl>
    <w:lvl w:ilvl="4">
      <w:start w:val="21"/>
      <w:numFmt w:val="decimal"/>
      <w:lvlText w:val="%5."/>
      <w:lvlJc w:val="left"/>
      <w:pPr>
        <w:ind w:left="3600" w:hanging="480"/>
      </w:pPr>
    </w:lvl>
    <w:lvl w:ilvl="5">
      <w:start w:val="21"/>
      <w:numFmt w:val="decimal"/>
      <w:lvlText w:val="%6."/>
      <w:lvlJc w:val="left"/>
      <w:pPr>
        <w:ind w:left="4320" w:hanging="480"/>
      </w:pPr>
    </w:lvl>
    <w:lvl w:ilvl="6">
      <w:start w:val="21"/>
      <w:numFmt w:val="decimal"/>
      <w:lvlText w:val="%7."/>
      <w:lvlJc w:val="left"/>
      <w:pPr>
        <w:ind w:left="5040" w:hanging="480"/>
      </w:pPr>
    </w:lvl>
    <w:lvl w:ilvl="7">
      <w:start w:val="21"/>
      <w:numFmt w:val="decimal"/>
      <w:lvlText w:val="%8."/>
      <w:lvlJc w:val="left"/>
      <w:pPr>
        <w:ind w:left="5760" w:hanging="480"/>
      </w:pPr>
    </w:lvl>
    <w:lvl w:ilvl="8">
      <w:start w:val="2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9">
    <w:abstractNumId w:val="994120"/>
    <w:lvlOverride w:ilvl="0">
      <w:startOverride w:val="20"/>
    </w:lvlOverride>
    <w:lvlOverride w:ilvl="1">
      <w:startOverride w:val="20"/>
    </w:lvlOverride>
    <w:lvlOverride w:ilvl="2">
      <w:startOverride w:val="20"/>
    </w:lvlOverride>
    <w:lvlOverride w:ilvl="3">
      <w:startOverride w:val="20"/>
    </w:lvlOverride>
    <w:lvlOverride w:ilvl="4">
      <w:startOverride w:val="20"/>
    </w:lvlOverride>
    <w:lvlOverride w:ilvl="5">
      <w:startOverride w:val="20"/>
    </w:lvlOverride>
    <w:lvlOverride w:ilvl="6">
      <w:startOverride w:val="20"/>
    </w:lvlOverride>
    <w:lvlOverride w:ilvl="7">
      <w:startOverride w:val="20"/>
    </w:lvlOverride>
    <w:lvlOverride w:ilvl="8">
      <w:startOverride w:val="20"/>
    </w:lvlOverride>
  </w:num>
  <w:num w:numId="1010">
    <w:abstractNumId w:val="994121"/>
    <w:lvlOverride w:ilvl="0">
      <w:startOverride w:val="21"/>
    </w:lvlOverride>
    <w:lvlOverride w:ilvl="1">
      <w:startOverride w:val="21"/>
    </w:lvlOverride>
    <w:lvlOverride w:ilvl="2">
      <w:startOverride w:val="21"/>
    </w:lvlOverride>
    <w:lvlOverride w:ilvl="3">
      <w:startOverride w:val="21"/>
    </w:lvlOverride>
    <w:lvlOverride w:ilvl="4">
      <w:startOverride w:val="21"/>
    </w:lvlOverride>
    <w:lvlOverride w:ilvl="5">
      <w:startOverride w:val="21"/>
    </w:lvlOverride>
    <w:lvlOverride w:ilvl="6">
      <w:startOverride w:val="21"/>
    </w:lvlOverride>
    <w:lvlOverride w:ilvl="7">
      <w:startOverride w:val="21"/>
    </w:lvlOverride>
    <w:lvlOverride w:ilvl="8">
      <w:startOverride w:val="2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2" Target="media/rId52.png" /><Relationship Type="http://schemas.openxmlformats.org/officeDocument/2006/relationships/image" Id="rId27" Target="media/rId27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image" Id="rId40" Target="media/rId40.png" /><Relationship Type="http://schemas.openxmlformats.org/officeDocument/2006/relationships/image" Id="rId65" Target="media/rId65.png" /><Relationship Type="http://schemas.openxmlformats.org/officeDocument/2006/relationships/image" Id="rId69" Target="media/rId6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</dc:title>
  <dc:creator>Безнощук Владимир Юрьевич</dc:creator>
  <dc:language>ru-RU</dc:language>
  <cp:keywords/>
  <dcterms:created xsi:type="dcterms:W3CDTF">2023-02-18T18:18:29Z</dcterms:created>
  <dcterms:modified xsi:type="dcterms:W3CDTF">2023-02-18T18:18:29Z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Установка и конфигурация ОС на виртуальную машину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