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6768F" w14:textId="77777777" w:rsidR="006C4885" w:rsidRDefault="006C4885" w:rsidP="006C4885">
      <w:pPr>
        <w:pStyle w:val="Normln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Česká zemědělská univerzita v Praze</w:t>
      </w:r>
    </w:p>
    <w:p w14:paraId="2B0F4389" w14:textId="77777777" w:rsidR="006C4885" w:rsidRDefault="006C4885" w:rsidP="006C4885">
      <w:pPr>
        <w:pStyle w:val="Normlnweb"/>
        <w:spacing w:before="0" w:beforeAutospacing="0" w:after="320" w:afterAutospacing="0"/>
        <w:jc w:val="center"/>
      </w:pPr>
      <w:r>
        <w:rPr>
          <w:rFonts w:ascii="Calibri" w:hAnsi="Calibri" w:cs="Calibri"/>
          <w:color w:val="000000"/>
          <w:sz w:val="32"/>
          <w:szCs w:val="32"/>
        </w:rPr>
        <w:t>Technická fakulta</w:t>
      </w:r>
    </w:p>
    <w:p w14:paraId="7A879111" w14:textId="7EC14051" w:rsidR="006C4885" w:rsidRDefault="008A2EC1" w:rsidP="006C4885">
      <w:pPr>
        <w:pStyle w:val="Normlnweb"/>
        <w:spacing w:before="0" w:beforeAutospacing="0" w:after="60" w:afterAutospacing="0"/>
        <w:jc w:val="center"/>
      </w:pPr>
      <w:r w:rsidRPr="008A2EC1">
        <w:rPr>
          <w:rFonts w:ascii="Calibri" w:hAnsi="Calibri" w:cs="Calibri"/>
          <w:color w:val="000000"/>
          <w:sz w:val="32"/>
          <w:szCs w:val="32"/>
        </w:rPr>
        <w:t>Programování měřicích systémů II</w:t>
      </w:r>
      <w:r w:rsidR="006C4885" w:rsidRPr="00083214">
        <w:br/>
      </w:r>
      <w:r w:rsidR="006C4885">
        <w:rPr>
          <w:rFonts w:ascii="Arial" w:hAnsi="Arial" w:cs="Arial"/>
          <w:noProof/>
          <w:color w:val="000000"/>
          <w:sz w:val="52"/>
          <w:szCs w:val="52"/>
          <w:bdr w:val="none" w:sz="0" w:space="0" w:color="auto" w:frame="1"/>
        </w:rPr>
        <w:drawing>
          <wp:inline distT="0" distB="0" distL="0" distR="0" wp14:anchorId="025E5049" wp14:editId="773AAF6C">
            <wp:extent cx="3749040" cy="2506980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7333" r="91000">
                                  <a14:foregroundMark x1="9111" y1="36833" x2="9111" y2="36833"/>
                                  <a14:foregroundMark x1="87444" y1="59000" x2="87444" y2="59000"/>
                                  <a14:foregroundMark x1="9333" y1="63500" x2="9333" y2="63500"/>
                                  <a14:foregroundMark x1="13000" y1="63333" x2="13000" y2="63333"/>
                                  <a14:foregroundMark x1="19556" y1="63333" x2="19556" y2="63333"/>
                                  <a14:foregroundMark x1="24667" y1="65000" x2="24667" y2="65000"/>
                                  <a14:foregroundMark x1="29222" y1="65000" x2="29222" y2="65000"/>
                                  <a14:foregroundMark x1="32778" y1="75500" x2="32778" y2="75500"/>
                                  <a14:foregroundMark x1="28889" y1="74500" x2="28889" y2="74500"/>
                                  <a14:foregroundMark x1="22778" y1="77000" x2="22778" y2="77000"/>
                                  <a14:foregroundMark x1="17444" y1="76000" x2="17444" y2="76000"/>
                                  <a14:foregroundMark x1="13333" y1="77667" x2="13333" y2="77667"/>
                                  <a14:foregroundMark x1="8000" y1="76000" x2="8000" y2="76000"/>
                                  <a14:foregroundMark x1="36444" y1="74333" x2="36444" y2="74333"/>
                                  <a14:foregroundMark x1="37111" y1="77167" x2="37111" y2="77167"/>
                                  <a14:foregroundMark x1="36111" y1="79167" x2="36111" y2="79167"/>
                                  <a14:foregroundMark x1="39333" y1="75833" x2="39333" y2="75833"/>
                                  <a14:foregroundMark x1="40000" y1="76833" x2="40000" y2="76833"/>
                                  <a14:foregroundMark x1="45111" y1="77167" x2="45111" y2="77167"/>
                                  <a14:foregroundMark x1="47778" y1="76167" x2="50111" y2="76333"/>
                                  <a14:foregroundMark x1="55889" y1="86167" x2="53000" y2="89167"/>
                                  <a14:foregroundMark x1="44889" y1="87333" x2="44889" y2="87333"/>
                                  <a14:foregroundMark x1="40333" y1="86167" x2="45556" y2="86333"/>
                                  <a14:foregroundMark x1="46889" y1="85833" x2="49889" y2="86167"/>
                                  <a14:foregroundMark x1="33667" y1="85333" x2="33667" y2="85333"/>
                                  <a14:foregroundMark x1="28889" y1="86667" x2="28889" y2="86667"/>
                                  <a14:foregroundMark x1="22111" y1="87500" x2="22111" y2="87500"/>
                                  <a14:foregroundMark x1="20889" y1="86500" x2="20889" y2="86500"/>
                                  <a14:foregroundMark x1="23556" y1="85333" x2="23556" y2="85333"/>
                                  <a14:foregroundMark x1="19556" y1="86667" x2="19556" y2="86667"/>
                                  <a14:foregroundMark x1="15333" y1="86333" x2="15333" y2="86333"/>
                                  <a14:foregroundMark x1="9778" y1="87333" x2="9778" y2="87333"/>
                                  <a14:foregroundMark x1="61667" y1="85167" x2="61667" y2="85167"/>
                                  <a14:foregroundMark x1="68556" y1="86167" x2="68556" y2="86167"/>
                                  <a14:foregroundMark x1="75444" y1="87167" x2="75444" y2="87167"/>
                                  <a14:foregroundMark x1="79444" y1="87167" x2="79444" y2="87167"/>
                                  <a14:foregroundMark x1="85556" y1="85500" x2="85556" y2="85500"/>
                                  <a14:foregroundMark x1="89333" y1="86667" x2="89333" y2="86667"/>
                                  <a14:foregroundMark x1="90444" y1="87333" x2="90444" y2="87333"/>
                                  <a14:foregroundMark x1="91111" y1="21333" x2="91111" y2="21333"/>
                                  <a14:foregroundMark x1="78000" y1="10000" x2="78000" y2="10000"/>
                                  <a14:foregroundMark x1="7333" y1="33500" x2="7333" y2="33500"/>
                                  <a14:foregroundMark x1="18889" y1="88167" x2="18889" y2="88167"/>
                                  <a14:foregroundMark x1="23000" y1="70333" x2="23000" y2="70333"/>
                                  <a14:foregroundMark x1="23889" y1="70833" x2="23889" y2="70833"/>
                                  <a14:foregroundMark x1="22778" y1="71667" x2="22778" y2="71667"/>
                                  <a14:foregroundMark x1="29111" y1="60833" x2="29111" y2="60833"/>
                                  <a14:foregroundMark x1="32667" y1="72167" x2="32667" y2="72167"/>
                                  <a14:foregroundMark x1="29000" y1="59167" x2="29000" y2="59167"/>
                                  <a14:foregroundMark x1="29444" y1="61333" x2="28667" y2="60667"/>
                                  <a14:foregroundMark x1="51333" y1="72167" x2="51333" y2="72167"/>
                                  <a14:foregroundMark x1="50889" y1="71833" x2="50889" y2="71833"/>
                                  <a14:foregroundMark x1="8667" y1="61000" x2="8667" y2="61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CECC" w14:textId="77777777" w:rsidR="00F32944" w:rsidRDefault="00F32944" w:rsidP="006C4885">
      <w:pPr>
        <w:pStyle w:val="Normlnweb"/>
        <w:spacing w:before="400" w:beforeAutospacing="0" w:after="32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 w:rsidRPr="00F32944">
        <w:rPr>
          <w:rFonts w:ascii="Arial" w:hAnsi="Arial" w:cs="Arial"/>
          <w:color w:val="000000"/>
          <w:sz w:val="52"/>
          <w:szCs w:val="52"/>
        </w:rPr>
        <w:t xml:space="preserve">Vývoj programu v prostředí </w:t>
      </w:r>
      <w:proofErr w:type="spellStart"/>
      <w:r w:rsidRPr="00F32944">
        <w:rPr>
          <w:rFonts w:ascii="Arial" w:hAnsi="Arial" w:cs="Arial"/>
          <w:color w:val="000000"/>
          <w:sz w:val="52"/>
          <w:szCs w:val="52"/>
        </w:rPr>
        <w:t>Labview</w:t>
      </w:r>
      <w:proofErr w:type="spellEnd"/>
    </w:p>
    <w:p w14:paraId="35946C2E" w14:textId="216FA31A" w:rsidR="006C4885" w:rsidRPr="00A92259" w:rsidRDefault="00A92259" w:rsidP="006C4885">
      <w:pPr>
        <w:pStyle w:val="Normlnweb"/>
        <w:spacing w:before="400" w:beforeAutospacing="0" w:after="32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A92259">
        <w:rPr>
          <w:rFonts w:ascii="Arial" w:hAnsi="Arial" w:cs="Arial"/>
          <w:color w:val="000000"/>
          <w:sz w:val="36"/>
          <w:szCs w:val="36"/>
        </w:rPr>
        <w:t>Měření převodní charakteristiky OZ v invertujícím zapojení, určení zesílení</w:t>
      </w:r>
    </w:p>
    <w:p w14:paraId="1A06EABE" w14:textId="77777777" w:rsidR="006C4885" w:rsidRDefault="006C4885" w:rsidP="006C4885">
      <w:pPr>
        <w:pStyle w:val="Normlnweb"/>
        <w:spacing w:before="400" w:beforeAutospacing="0" w:after="320" w:afterAutospacing="0"/>
        <w:jc w:val="center"/>
      </w:pPr>
      <w:r>
        <w:rPr>
          <w:rFonts w:ascii="Calibri" w:hAnsi="Calibri" w:cs="Calibri"/>
          <w:color w:val="000000"/>
          <w:sz w:val="32"/>
          <w:szCs w:val="32"/>
        </w:rPr>
        <w:t>semestrální práce</w:t>
      </w:r>
    </w:p>
    <w:p w14:paraId="1668402F" w14:textId="77777777" w:rsidR="006C4885" w:rsidRDefault="006C4885" w:rsidP="00A92259">
      <w:pPr>
        <w:pStyle w:val="Normlnweb"/>
        <w:spacing w:before="2520" w:beforeAutospacing="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Autor práce: Josef Kořínek</w:t>
      </w:r>
    </w:p>
    <w:p w14:paraId="387317A7" w14:textId="6A756A9C" w:rsidR="006C4885" w:rsidRDefault="00A92259" w:rsidP="006C4885">
      <w:pPr>
        <w:pStyle w:val="Normlnweb"/>
        <w:spacing w:beforeAutospacing="0" w:after="32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1</w:t>
      </w:r>
      <w:r w:rsidR="006C4885">
        <w:rPr>
          <w:rFonts w:ascii="Calibri" w:hAnsi="Calibri" w:cs="Calibri"/>
          <w:color w:val="000000"/>
          <w:sz w:val="32"/>
          <w:szCs w:val="32"/>
        </w:rPr>
        <w:t>.ročník</w:t>
      </w:r>
    </w:p>
    <w:p w14:paraId="325F2D92" w14:textId="77777777" w:rsidR="006C4885" w:rsidRDefault="006C4885" w:rsidP="006C4885">
      <w:pPr>
        <w:pStyle w:val="Normlnweb"/>
        <w:spacing w:beforeAutospacing="0" w:after="320" w:afterAutospacing="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IŘT v APK</w:t>
      </w:r>
    </w:p>
    <w:p w14:paraId="4BC42C74" w14:textId="77777777" w:rsidR="0042339E" w:rsidRDefault="006C4885" w:rsidP="006C4885">
      <w:pPr>
        <w:pStyle w:val="Normlnweb"/>
        <w:spacing w:beforeAutospacing="0" w:after="320" w:afterAutospacing="0"/>
        <w:jc w:val="center"/>
        <w:rPr>
          <w:rFonts w:ascii="Calibri" w:hAnsi="Calibri" w:cs="Calibri"/>
          <w:color w:val="000000"/>
          <w:sz w:val="32"/>
          <w:szCs w:val="32"/>
        </w:rPr>
        <w:sectPr w:rsidR="0042339E" w:rsidSect="006C4885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Calibri" w:hAnsi="Calibri" w:cs="Calibri"/>
          <w:color w:val="000000"/>
          <w:sz w:val="32"/>
          <w:szCs w:val="32"/>
        </w:rPr>
        <w:t>©2020 ČZU v</w:t>
      </w:r>
      <w:r>
        <w:rPr>
          <w:rFonts w:ascii="Calibri" w:hAnsi="Calibri" w:cs="Calibri"/>
          <w:color w:val="000000"/>
          <w:sz w:val="32"/>
          <w:szCs w:val="32"/>
        </w:rPr>
        <w:t> </w:t>
      </w:r>
      <w:r>
        <w:rPr>
          <w:rFonts w:ascii="Calibri" w:hAnsi="Calibri" w:cs="Calibri"/>
          <w:color w:val="000000"/>
          <w:sz w:val="32"/>
          <w:szCs w:val="32"/>
        </w:rPr>
        <w:t>Praze</w:t>
      </w:r>
    </w:p>
    <w:p w14:paraId="5938209F" w14:textId="5543CEA9" w:rsidR="00A34167" w:rsidRDefault="00A34167" w:rsidP="00A34167">
      <w:pPr>
        <w:pStyle w:val="Nadpis1"/>
      </w:pPr>
      <w:r>
        <w:lastRenderedPageBreak/>
        <w:t>Hardwarové řešení úlohy</w:t>
      </w:r>
    </w:p>
    <w:p w14:paraId="59484775" w14:textId="6168DD89" w:rsidR="00A34167" w:rsidRDefault="00A34167" w:rsidP="00A34167">
      <w:r>
        <w:t>Měřící karta generuj</w:t>
      </w:r>
      <w:r w:rsidR="008E335B">
        <w:t>e</w:t>
      </w:r>
      <w:r>
        <w:t xml:space="preserve"> napětí. Stejná karta </w:t>
      </w:r>
      <w:proofErr w:type="gramStart"/>
      <w:r>
        <w:t>měří</w:t>
      </w:r>
      <w:proofErr w:type="gramEnd"/>
      <w:r>
        <w:t xml:space="preserve"> skutečné napětí a napětí na výstupu.</w:t>
      </w:r>
    </w:p>
    <w:p w14:paraId="44EA2939" w14:textId="4AD7C69C" w:rsidR="00A34167" w:rsidRDefault="00A34167" w:rsidP="00A34167">
      <w:r>
        <w:t>Karta je zapojena na invertor a invertující zesilovač</w:t>
      </w:r>
      <w:r w:rsidR="008E335B">
        <w:t>.</w:t>
      </w:r>
    </w:p>
    <w:p w14:paraId="1E38ECCF" w14:textId="77777777" w:rsidR="00E10C99" w:rsidRDefault="008E335B" w:rsidP="00E10C99">
      <w:pPr>
        <w:keepNext/>
        <w:jc w:val="center"/>
      </w:pPr>
      <w:r>
        <w:rPr>
          <w:noProof/>
        </w:rPr>
        <w:drawing>
          <wp:inline distT="0" distB="0" distL="0" distR="0" wp14:anchorId="20C202F3" wp14:editId="30F1C7B8">
            <wp:extent cx="4696691" cy="3524979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94" cy="354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3459" w14:textId="45BFC102" w:rsidR="008E335B" w:rsidRDefault="00E10C99" w:rsidP="00E10C99">
      <w:pPr>
        <w:pStyle w:val="Titulek"/>
        <w:jc w:val="center"/>
      </w:pPr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1</w:t>
      </w:r>
      <w:r>
        <w:fldChar w:fldCharType="end"/>
      </w:r>
      <w:r>
        <w:t xml:space="preserve"> Inventor (odpojený)</w:t>
      </w:r>
    </w:p>
    <w:p w14:paraId="5098EF4C" w14:textId="77777777" w:rsidR="00E10C99" w:rsidRDefault="008E335B" w:rsidP="00E10C99">
      <w:pPr>
        <w:keepNext/>
        <w:jc w:val="center"/>
      </w:pPr>
      <w:r>
        <w:rPr>
          <w:noProof/>
        </w:rPr>
        <w:drawing>
          <wp:inline distT="0" distB="0" distL="0" distR="0" wp14:anchorId="5C6C3FCB" wp14:editId="1A5AE9B5">
            <wp:extent cx="4682836" cy="3514584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474" cy="353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D695" w14:textId="3F02B1D2" w:rsidR="008E335B" w:rsidRDefault="00E10C99" w:rsidP="00E10C99">
      <w:pPr>
        <w:pStyle w:val="Titulek"/>
        <w:jc w:val="center"/>
      </w:pPr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2</w:t>
      </w:r>
      <w:r>
        <w:fldChar w:fldCharType="end"/>
      </w:r>
      <w:r>
        <w:t xml:space="preserve"> Invertující operační zesilovač (odpojen od zdroje)</w:t>
      </w:r>
    </w:p>
    <w:p w14:paraId="663C41C0" w14:textId="621D2DB8" w:rsidR="00A34167" w:rsidRDefault="00A34167" w:rsidP="00A34167">
      <w:pPr>
        <w:pStyle w:val="Nadpis1"/>
      </w:pPr>
      <w:r>
        <w:lastRenderedPageBreak/>
        <w:t>Schéma</w:t>
      </w:r>
      <w:r>
        <w:t xml:space="preserve"> invertujícího OZ</w:t>
      </w:r>
    </w:p>
    <w:p w14:paraId="67304F7D" w14:textId="77777777" w:rsidR="00A77AF4" w:rsidRDefault="00E67CC9" w:rsidP="00A77AF4">
      <w:pPr>
        <w:keepNext/>
        <w:jc w:val="center"/>
      </w:pPr>
      <w:r>
        <w:rPr>
          <w:noProof/>
        </w:rPr>
        <w:drawing>
          <wp:inline distT="0" distB="0" distL="0" distR="0" wp14:anchorId="4F823A7B" wp14:editId="586A4D21">
            <wp:extent cx="4084320" cy="3063240"/>
            <wp:effectExtent l="0" t="0" r="0" b="381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5EFB" w14:textId="706E0888" w:rsidR="00A34167" w:rsidRDefault="00A77AF4" w:rsidP="00A77AF4">
      <w:pPr>
        <w:pStyle w:val="Titulek"/>
        <w:jc w:val="center"/>
      </w:pPr>
      <w:bookmarkStart w:id="0" w:name="_Ref103091487"/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3</w:t>
      </w:r>
      <w:r>
        <w:fldChar w:fldCharType="end"/>
      </w:r>
      <w:bookmarkEnd w:id="0"/>
      <w:r>
        <w:t xml:space="preserve"> Schéma zapojení operačního zesilovače</w:t>
      </w:r>
    </w:p>
    <w:p w14:paraId="51529ED4" w14:textId="235EE523" w:rsidR="00521243" w:rsidRDefault="00521243">
      <w:r>
        <w:br w:type="page"/>
      </w:r>
    </w:p>
    <w:p w14:paraId="6C4FA32A" w14:textId="0D3537A4" w:rsidR="00A34167" w:rsidRDefault="00A34167" w:rsidP="00732223">
      <w:pPr>
        <w:pStyle w:val="Nadpis1"/>
        <w:numPr>
          <w:ilvl w:val="0"/>
          <w:numId w:val="1"/>
        </w:numPr>
      </w:pPr>
      <w:r>
        <w:lastRenderedPageBreak/>
        <w:t>Základní funkce obvodu</w:t>
      </w:r>
    </w:p>
    <w:p w14:paraId="3F4C2F9F" w14:textId="3FBACA43" w:rsidR="00A34167" w:rsidRDefault="00A34167" w:rsidP="004B57DA">
      <w:pPr>
        <w:ind w:left="426"/>
      </w:pPr>
      <w:r>
        <w:t xml:space="preserve">Operační zesilovač </w:t>
      </w:r>
      <w:proofErr w:type="gramStart"/>
      <w:r>
        <w:t>slouží</w:t>
      </w:r>
      <w:proofErr w:type="gramEnd"/>
      <w:r>
        <w:t xml:space="preserve"> k zesílení vstupního napětí v</w:t>
      </w:r>
      <w:r w:rsidR="00FB20F5">
        <w:t> </w:t>
      </w:r>
      <w:r>
        <w:t>poměru</w:t>
      </w:r>
      <w:r w:rsidR="00FB20F5">
        <w:t xml:space="preserve"> daném </w:t>
      </w:r>
      <w:r w:rsidR="00FB20F5">
        <w:t>odpory R</w:t>
      </w:r>
      <w:r w:rsidR="00FB20F5">
        <w:rPr>
          <w:vertAlign w:val="subscript"/>
        </w:rPr>
        <w:t xml:space="preserve">1 </w:t>
      </w:r>
      <w:r w:rsidR="00FB20F5">
        <w:t>a R</w:t>
      </w:r>
      <w:r w:rsidR="00FB20F5">
        <w:rPr>
          <w:vertAlign w:val="subscript"/>
        </w:rPr>
        <w:t>2</w:t>
      </w:r>
      <w:r>
        <w:t>. Invertující operační zesilovač navíc invertuje výstupní hodnotu.</w:t>
      </w:r>
    </w:p>
    <w:p w14:paraId="68CBAD58" w14:textId="3C77458A" w:rsidR="00A34167" w:rsidRPr="00E9208B" w:rsidRDefault="00A34167" w:rsidP="004B57DA">
      <w:pPr>
        <w:ind w:left="426"/>
      </w:pPr>
      <w:r w:rsidRPr="004B57DA">
        <w:rPr>
          <w:b/>
          <w:bCs/>
        </w:rPr>
        <w:t>Měřící karta</w:t>
      </w:r>
      <w:r w:rsidR="00832019">
        <w:rPr>
          <w:b/>
          <w:bCs/>
        </w:rPr>
        <w:t xml:space="preserve"> </w:t>
      </w:r>
      <w:proofErr w:type="spellStart"/>
      <w:r w:rsidR="00884CA1" w:rsidRPr="00884CA1">
        <w:rPr>
          <w:b/>
          <w:bCs/>
        </w:rPr>
        <w:t>National</w:t>
      </w:r>
      <w:proofErr w:type="spellEnd"/>
      <w:r w:rsidR="00884CA1" w:rsidRPr="00884CA1">
        <w:rPr>
          <w:b/>
          <w:bCs/>
        </w:rPr>
        <w:t xml:space="preserve"> Instruments USB-6009</w:t>
      </w:r>
      <w:r w:rsidR="00884CA1">
        <w:rPr>
          <w:b/>
          <w:bCs/>
        </w:rPr>
        <w:t xml:space="preserve"> </w:t>
      </w:r>
      <w:r w:rsidR="00832019">
        <w:t>– generuje napětí U</w:t>
      </w:r>
      <w:r w:rsidR="00832019">
        <w:rPr>
          <w:vertAlign w:val="subscript"/>
        </w:rPr>
        <w:t>1</w:t>
      </w:r>
      <w:r w:rsidR="00832019">
        <w:t xml:space="preserve">, </w:t>
      </w:r>
      <w:r w:rsidR="00884CA1">
        <w:t xml:space="preserve">dále </w:t>
      </w:r>
      <w:proofErr w:type="gramStart"/>
      <w:r w:rsidR="00884CA1">
        <w:t>měří</w:t>
      </w:r>
      <w:proofErr w:type="gramEnd"/>
      <w:r w:rsidR="00884CA1">
        <w:t xml:space="preserve"> jeho skutečnou hodnotu a měří </w:t>
      </w:r>
      <w:r w:rsidR="00E9208B">
        <w:t>výstupní napětí U</w:t>
      </w:r>
      <w:r w:rsidR="00E9208B">
        <w:rPr>
          <w:vertAlign w:val="subscript"/>
        </w:rPr>
        <w:t>2</w:t>
      </w:r>
      <w:r w:rsidR="00E9208B">
        <w:t>.</w:t>
      </w:r>
    </w:p>
    <w:p w14:paraId="68C5E6DA" w14:textId="57351508" w:rsidR="00A34167" w:rsidRPr="00884CA1" w:rsidRDefault="00A34167" w:rsidP="004B57DA">
      <w:pPr>
        <w:ind w:left="426"/>
      </w:pPr>
      <w:r w:rsidRPr="004B57DA">
        <w:rPr>
          <w:b/>
          <w:bCs/>
        </w:rPr>
        <w:t>Rezistory</w:t>
      </w:r>
      <w:r w:rsidR="00884CA1">
        <w:rPr>
          <w:b/>
          <w:bCs/>
        </w:rPr>
        <w:t xml:space="preserve"> – </w:t>
      </w:r>
      <w:r w:rsidR="00884CA1">
        <w:t>určují převodní poměr</w:t>
      </w:r>
    </w:p>
    <w:p w14:paraId="3DA09FE6" w14:textId="34EAF86A" w:rsidR="00884CA1" w:rsidRPr="00884CA1" w:rsidRDefault="00A34167" w:rsidP="004B57DA">
      <w:pPr>
        <w:ind w:left="426"/>
      </w:pPr>
      <w:r w:rsidRPr="004B57DA">
        <w:rPr>
          <w:b/>
          <w:bCs/>
        </w:rPr>
        <w:t>Napájecí transformátory</w:t>
      </w:r>
      <w:r w:rsidR="00884CA1">
        <w:rPr>
          <w:b/>
          <w:bCs/>
        </w:rPr>
        <w:t xml:space="preserve"> </w:t>
      </w:r>
      <w:r w:rsidR="00884CA1" w:rsidRPr="00E9208B">
        <w:t>–</w:t>
      </w:r>
      <w:r w:rsidR="00884CA1">
        <w:rPr>
          <w:b/>
          <w:bCs/>
        </w:rPr>
        <w:t xml:space="preserve"> </w:t>
      </w:r>
      <w:r w:rsidR="00884CA1">
        <w:t>napájí operační zesilovač a invertor</w:t>
      </w:r>
    </w:p>
    <w:p w14:paraId="37F1CA7F" w14:textId="2FD3B4B9" w:rsidR="00A34167" w:rsidRDefault="00A34167" w:rsidP="004B57DA">
      <w:pPr>
        <w:ind w:left="426"/>
      </w:pPr>
      <w:r w:rsidRPr="004B57DA">
        <w:rPr>
          <w:b/>
          <w:bCs/>
        </w:rPr>
        <w:t xml:space="preserve">Operační </w:t>
      </w:r>
      <w:r w:rsidR="00E9208B" w:rsidRPr="004B57DA">
        <w:rPr>
          <w:b/>
          <w:bCs/>
        </w:rPr>
        <w:t>zesilovač</w:t>
      </w:r>
      <w:r w:rsidR="00E9208B">
        <w:t xml:space="preserve"> – LM741 zapojen jako invertující zesilovač dle </w:t>
      </w:r>
      <w:r w:rsidR="00E9208B">
        <w:fldChar w:fldCharType="begin"/>
      </w:r>
      <w:r w:rsidR="00E9208B">
        <w:instrText xml:space="preserve"> REF _Ref103091487 \h </w:instrText>
      </w:r>
      <w:r w:rsidR="00E9208B">
        <w:fldChar w:fldCharType="separate"/>
      </w:r>
      <w:r w:rsidR="007F7E22">
        <w:t xml:space="preserve">Obr.  </w:t>
      </w:r>
      <w:r w:rsidR="007F7E22">
        <w:rPr>
          <w:noProof/>
        </w:rPr>
        <w:t>3</w:t>
      </w:r>
      <w:r w:rsidR="00E9208B">
        <w:fldChar w:fldCharType="end"/>
      </w:r>
      <w:r w:rsidR="00E9208B">
        <w:t>.</w:t>
      </w:r>
    </w:p>
    <w:p w14:paraId="461E2AF8" w14:textId="31B591EC" w:rsidR="00884CA1" w:rsidRPr="00E9208B" w:rsidRDefault="00884CA1" w:rsidP="004B57DA">
      <w:pPr>
        <w:ind w:left="426"/>
        <w:rPr>
          <w:b/>
          <w:bCs/>
        </w:rPr>
      </w:pPr>
      <w:r>
        <w:rPr>
          <w:b/>
          <w:bCs/>
        </w:rPr>
        <w:t>Invertor</w:t>
      </w:r>
      <w:r>
        <w:t xml:space="preserve"> </w:t>
      </w:r>
      <w:r w:rsidR="00E9208B">
        <w:t>– Invertující operační zesilovač se stejnými odpory R</w:t>
      </w:r>
      <w:r w:rsidR="00E9208B">
        <w:rPr>
          <w:vertAlign w:val="subscript"/>
        </w:rPr>
        <w:t xml:space="preserve">1 </w:t>
      </w:r>
      <w:r w:rsidR="00E9208B">
        <w:t>a R</w:t>
      </w:r>
      <w:r w:rsidR="00E9208B">
        <w:rPr>
          <w:vertAlign w:val="subscript"/>
        </w:rPr>
        <w:t>2</w:t>
      </w:r>
      <w:r w:rsidR="00E9208B">
        <w:t xml:space="preserve">. </w:t>
      </w:r>
    </w:p>
    <w:p w14:paraId="51F24C97" w14:textId="4537FD84" w:rsidR="00A34167" w:rsidRDefault="00732223" w:rsidP="00732223">
      <w:pPr>
        <w:pStyle w:val="Nadpis1"/>
        <w:numPr>
          <w:ilvl w:val="0"/>
          <w:numId w:val="1"/>
        </w:numPr>
      </w:pPr>
      <w:r>
        <w:t>Funkce programu</w:t>
      </w:r>
      <w:r w:rsidR="00A34167">
        <w:t xml:space="preserve"> </w:t>
      </w:r>
    </w:p>
    <w:p w14:paraId="585F6AC3" w14:textId="77777777" w:rsidR="00E67CC9" w:rsidRDefault="007E0949" w:rsidP="00E67CC9">
      <w:pPr>
        <w:pStyle w:val="Nadpis2"/>
        <w:numPr>
          <w:ilvl w:val="1"/>
          <w:numId w:val="1"/>
        </w:numPr>
        <w:ind w:left="567"/>
      </w:pPr>
      <w:r>
        <w:t>Z</w:t>
      </w:r>
      <w:r w:rsidR="00A34167">
        <w:t xml:space="preserve">adání vstupních </w:t>
      </w:r>
      <w:r w:rsidR="00617083">
        <w:t>hodnot</w:t>
      </w:r>
      <w:r w:rsidR="00A34167">
        <w:t>:</w:t>
      </w:r>
    </w:p>
    <w:p w14:paraId="5BF438D1" w14:textId="77777777" w:rsidR="00A77AF4" w:rsidRDefault="00A34167" w:rsidP="00A77AF4">
      <w:pPr>
        <w:pStyle w:val="Nadpis2"/>
        <w:ind w:left="567"/>
        <w:jc w:val="center"/>
      </w:pPr>
      <w:r>
        <w:rPr>
          <w:noProof/>
        </w:rPr>
        <w:drawing>
          <wp:inline distT="0" distB="0" distL="0" distR="0" wp14:anchorId="190F1052" wp14:editId="49EE651B">
            <wp:extent cx="4426527" cy="233345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95" cy="23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3815" w14:textId="3EA35A8A" w:rsidR="00514FAF" w:rsidRDefault="00A77AF4" w:rsidP="00A77AF4">
      <w:pPr>
        <w:pStyle w:val="Titulek"/>
        <w:jc w:val="center"/>
      </w:pPr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4</w:t>
      </w:r>
      <w:r>
        <w:fldChar w:fldCharType="end"/>
      </w:r>
      <w:r>
        <w:t xml:space="preserve"> Zadání vstupních hodnot</w:t>
      </w:r>
    </w:p>
    <w:p w14:paraId="6E714103" w14:textId="5C5A8B8C" w:rsidR="00DA241A" w:rsidRDefault="00E67CC9" w:rsidP="00DA241A">
      <w:pPr>
        <w:pStyle w:val="Nadpis2"/>
        <w:numPr>
          <w:ilvl w:val="1"/>
          <w:numId w:val="1"/>
        </w:numPr>
        <w:ind w:left="567"/>
      </w:pPr>
      <w:r>
        <w:t>Automatické měření převodní charakteristiky</w:t>
      </w:r>
    </w:p>
    <w:p w14:paraId="18A86B87" w14:textId="30DBD9AC" w:rsidR="00E67CC9" w:rsidRPr="00E67CC9" w:rsidRDefault="002E4F18" w:rsidP="002E4F18">
      <w:pPr>
        <w:ind w:left="426"/>
      </w:pPr>
      <w:r>
        <w:t xml:space="preserve">Měření proběhne ihned po spuštění programu. Program generuje napětí na analogovém výstupu </w:t>
      </w:r>
      <w:r w:rsidRPr="002E4F18">
        <w:rPr>
          <w:b/>
          <w:bCs/>
        </w:rPr>
        <w:t>AO0</w:t>
      </w:r>
      <w:r>
        <w:t>. Průběh lze vidět na ukazateli</w:t>
      </w:r>
      <w:r w:rsidR="00A77AF4">
        <w:t xml:space="preserve"> (</w:t>
      </w:r>
      <w:r w:rsidR="00A77AF4">
        <w:fldChar w:fldCharType="begin"/>
      </w:r>
      <w:r w:rsidR="00A77AF4">
        <w:instrText xml:space="preserve"> REF _Ref103087418 \h </w:instrText>
      </w:r>
      <w:r w:rsidR="00A77AF4">
        <w:fldChar w:fldCharType="separate"/>
      </w:r>
      <w:r w:rsidR="007F7E22">
        <w:t xml:space="preserve">Obr.  </w:t>
      </w:r>
      <w:r w:rsidR="007F7E22">
        <w:rPr>
          <w:noProof/>
        </w:rPr>
        <w:t>5</w:t>
      </w:r>
      <w:r w:rsidR="00A77AF4">
        <w:fldChar w:fldCharType="end"/>
      </w:r>
      <w:r w:rsidR="00A77AF4">
        <w:t>)</w:t>
      </w:r>
      <w:r>
        <w:t xml:space="preserve">. </w:t>
      </w:r>
      <w:r w:rsidR="00A77AF4">
        <w:t xml:space="preserve">Napětí je generované sestupně. </w:t>
      </w:r>
    </w:p>
    <w:p w14:paraId="308C27FC" w14:textId="77777777" w:rsidR="00A77AF4" w:rsidRDefault="00A77AF4" w:rsidP="00A77AF4">
      <w:pPr>
        <w:keepNext/>
        <w:jc w:val="center"/>
      </w:pPr>
      <w:r w:rsidRPr="00A77AF4">
        <w:drawing>
          <wp:inline distT="0" distB="0" distL="0" distR="0" wp14:anchorId="0CC76472" wp14:editId="538C7481">
            <wp:extent cx="1517015" cy="765664"/>
            <wp:effectExtent l="0" t="0" r="6985" b="0"/>
            <wp:docPr id="4" name="Obrázek 4" descr="Obsah obrázku text, interiér, zaříze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interiér, zařízení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1504" cy="7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2C82" w14:textId="57B33C27" w:rsidR="00E67CC9" w:rsidRDefault="00A77AF4" w:rsidP="00A77AF4">
      <w:pPr>
        <w:pStyle w:val="Titulek"/>
        <w:jc w:val="center"/>
      </w:pPr>
      <w:bookmarkStart w:id="1" w:name="_Ref103087402"/>
      <w:bookmarkStart w:id="2" w:name="_Ref103087418"/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5</w:t>
      </w:r>
      <w:r>
        <w:fldChar w:fldCharType="end"/>
      </w:r>
      <w:bookmarkEnd w:id="2"/>
      <w:r>
        <w:t xml:space="preserve"> Ukazatel generovaného napětí</w:t>
      </w:r>
      <w:bookmarkEnd w:id="1"/>
    </w:p>
    <w:p w14:paraId="25B53F56" w14:textId="7F5FB776" w:rsidR="00B75DA6" w:rsidRDefault="00B75DA6" w:rsidP="00B75DA6">
      <w:pPr>
        <w:ind w:left="426"/>
      </w:pPr>
      <w:r>
        <w:t>Když napětí dospěje k nule je uživatel vyzván k vypojení invertoru</w:t>
      </w:r>
      <w:r w:rsidR="00C53935">
        <w:t xml:space="preserve"> (</w:t>
      </w:r>
      <w:r w:rsidR="00C53935">
        <w:fldChar w:fldCharType="begin"/>
      </w:r>
      <w:r w:rsidR="00C53935">
        <w:instrText xml:space="preserve"> REF _Ref103088876 \h </w:instrText>
      </w:r>
      <w:r w:rsidR="00C53935">
        <w:fldChar w:fldCharType="separate"/>
      </w:r>
      <w:r w:rsidR="007F7E22">
        <w:t xml:space="preserve">Obr.  </w:t>
      </w:r>
      <w:r w:rsidR="007F7E22">
        <w:rPr>
          <w:noProof/>
        </w:rPr>
        <w:t>6</w:t>
      </w:r>
      <w:r w:rsidR="00C53935">
        <w:fldChar w:fldCharType="end"/>
      </w:r>
      <w:r w:rsidR="00C53935">
        <w:t>)</w:t>
      </w:r>
      <w:r>
        <w:t xml:space="preserve">. </w:t>
      </w:r>
    </w:p>
    <w:p w14:paraId="68FCCECD" w14:textId="77777777" w:rsidR="00B75DA6" w:rsidRDefault="00B75DA6" w:rsidP="00B75DA6">
      <w:pPr>
        <w:keepNext/>
        <w:ind w:left="426"/>
        <w:jc w:val="center"/>
      </w:pPr>
      <w:r w:rsidRPr="00B75DA6">
        <w:drawing>
          <wp:inline distT="0" distB="0" distL="0" distR="0" wp14:anchorId="3E5B59DE" wp14:editId="503BFA68">
            <wp:extent cx="1517073" cy="940719"/>
            <wp:effectExtent l="0" t="0" r="6985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2596" cy="10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84CF" w14:textId="74D58559" w:rsidR="00C53935" w:rsidRDefault="00B75DA6" w:rsidP="00B75DA6">
      <w:pPr>
        <w:pStyle w:val="Titulek"/>
        <w:jc w:val="center"/>
      </w:pPr>
      <w:bookmarkStart w:id="3" w:name="_Ref103088876"/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6</w:t>
      </w:r>
      <w:r>
        <w:fldChar w:fldCharType="end"/>
      </w:r>
      <w:bookmarkEnd w:id="3"/>
      <w:r>
        <w:t xml:space="preserve"> Výzva uživatele k vypojení </w:t>
      </w:r>
      <w:r w:rsidR="007F424C">
        <w:t>invertoru</w:t>
      </w:r>
      <w:r>
        <w:t xml:space="preserve"> z</w:t>
      </w:r>
      <w:r w:rsidR="00C53935">
        <w:t> </w:t>
      </w:r>
      <w:r>
        <w:t>obvodu</w:t>
      </w:r>
    </w:p>
    <w:p w14:paraId="69645FF4" w14:textId="6E6D6FAC" w:rsidR="004B0A07" w:rsidRDefault="007F424C" w:rsidP="00521243">
      <w:pPr>
        <w:rPr>
          <w:b/>
          <w:bCs/>
          <w:i/>
          <w:iCs/>
        </w:rPr>
      </w:pPr>
      <w:r>
        <w:lastRenderedPageBreak/>
        <w:t xml:space="preserve">Následně je změřena kladná část charakteristiky. Změřené hodnoty jsou zapsány do souboru </w:t>
      </w:r>
      <w:r w:rsidRPr="007F424C">
        <w:rPr>
          <w:b/>
          <w:bCs/>
          <w:i/>
          <w:iCs/>
        </w:rPr>
        <w:t xml:space="preserve">Hodnoty </w:t>
      </w:r>
      <w:proofErr w:type="spellStart"/>
      <w:r w:rsidRPr="007F424C">
        <w:rPr>
          <w:b/>
          <w:bCs/>
          <w:i/>
          <w:iCs/>
        </w:rPr>
        <w:t>merene.lvm</w:t>
      </w:r>
      <w:proofErr w:type="spellEnd"/>
      <w:r w:rsidR="00C53935">
        <w:rPr>
          <w:b/>
          <w:bCs/>
          <w:i/>
          <w:iCs/>
        </w:rPr>
        <w:t xml:space="preserve"> </w:t>
      </w:r>
      <w:r w:rsidR="00C53935" w:rsidRPr="00C53935">
        <w:t>(</w:t>
      </w:r>
      <w:r w:rsidR="00C53935">
        <w:rPr>
          <w:b/>
          <w:bCs/>
          <w:i/>
          <w:iCs/>
        </w:rPr>
        <w:fldChar w:fldCharType="begin"/>
      </w:r>
      <w:r w:rsidR="00C53935">
        <w:rPr>
          <w:b/>
          <w:bCs/>
          <w:i/>
          <w:iCs/>
        </w:rPr>
        <w:instrText xml:space="preserve"> REF _Ref103088816 \h </w:instrText>
      </w:r>
      <w:r w:rsidR="00C53935">
        <w:rPr>
          <w:b/>
          <w:bCs/>
          <w:i/>
          <w:iCs/>
        </w:rPr>
      </w:r>
      <w:r w:rsidR="00C53935">
        <w:rPr>
          <w:b/>
          <w:bCs/>
          <w:i/>
          <w:iCs/>
        </w:rPr>
        <w:fldChar w:fldCharType="separate"/>
      </w:r>
      <w:r w:rsidR="007F7E22">
        <w:t xml:space="preserve">Obr.  </w:t>
      </w:r>
      <w:r w:rsidR="007F7E22">
        <w:rPr>
          <w:noProof/>
        </w:rPr>
        <w:t>7</w:t>
      </w:r>
      <w:r w:rsidR="00C53935">
        <w:rPr>
          <w:b/>
          <w:bCs/>
          <w:i/>
          <w:iCs/>
        </w:rPr>
        <w:fldChar w:fldCharType="end"/>
      </w:r>
      <w:r w:rsidR="00C53935" w:rsidRPr="00C53935">
        <w:t>)</w:t>
      </w:r>
      <w:r w:rsidRPr="00C53935">
        <w:t>.</w:t>
      </w:r>
    </w:p>
    <w:p w14:paraId="6012F713" w14:textId="6749B276" w:rsidR="004B0A07" w:rsidRDefault="004B0A07" w:rsidP="004B0A07">
      <w:pPr>
        <w:keepNext/>
        <w:ind w:left="426"/>
        <w:jc w:val="center"/>
      </w:pPr>
      <w:r w:rsidRPr="004B0A07">
        <w:rPr>
          <w:b/>
          <w:bCs/>
          <w:i/>
          <w:iCs/>
        </w:rPr>
        <w:drawing>
          <wp:inline distT="0" distB="0" distL="0" distR="0" wp14:anchorId="1AA7C1CC" wp14:editId="53FAC852">
            <wp:extent cx="2486891" cy="3561628"/>
            <wp:effectExtent l="0" t="0" r="8890" b="127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878" cy="36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4C87" w14:textId="2666080E" w:rsidR="007F424C" w:rsidRDefault="004B0A07" w:rsidP="004B0A07">
      <w:pPr>
        <w:pStyle w:val="Titulek"/>
        <w:jc w:val="center"/>
      </w:pPr>
      <w:bookmarkStart w:id="4" w:name="_Ref103088816"/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7</w:t>
      </w:r>
      <w:r>
        <w:fldChar w:fldCharType="end"/>
      </w:r>
      <w:bookmarkEnd w:id="4"/>
      <w:r>
        <w:t xml:space="preserve"> Příklad zápisu do souboru včetně hlavičky</w:t>
      </w:r>
    </w:p>
    <w:p w14:paraId="516FE9CC" w14:textId="77777777" w:rsidR="00521243" w:rsidRDefault="005212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32F7FA6" w14:textId="7B85A74B" w:rsidR="009F19CB" w:rsidRDefault="00C53935" w:rsidP="009F19CB">
      <w:pPr>
        <w:pStyle w:val="Nadpis2"/>
        <w:numPr>
          <w:ilvl w:val="1"/>
          <w:numId w:val="1"/>
        </w:numPr>
        <w:ind w:left="567"/>
      </w:pPr>
      <w:r>
        <w:lastRenderedPageBreak/>
        <w:t>Grafické zobrazení</w:t>
      </w:r>
      <w:r w:rsidR="009F19CB">
        <w:t xml:space="preserve"> </w:t>
      </w:r>
    </w:p>
    <w:p w14:paraId="4AE7B4A0" w14:textId="500BDB9E" w:rsidR="009F19CB" w:rsidRPr="009F19CB" w:rsidRDefault="009F19CB" w:rsidP="009F19CB">
      <w:pPr>
        <w:ind w:left="426"/>
      </w:pPr>
      <w:r>
        <w:t>Zpracovaná data jsou zobrazena v grafu na čelním panelu (</w:t>
      </w:r>
      <w:r w:rsidR="00663211">
        <w:fldChar w:fldCharType="begin"/>
      </w:r>
      <w:r w:rsidR="00663211">
        <w:instrText xml:space="preserve"> REF _Ref103089438 \h </w:instrText>
      </w:r>
      <w:r w:rsidR="00663211">
        <w:fldChar w:fldCharType="separate"/>
      </w:r>
      <w:r w:rsidR="007F7E22">
        <w:t xml:space="preserve">Obr.  </w:t>
      </w:r>
      <w:r w:rsidR="007F7E22">
        <w:rPr>
          <w:noProof/>
        </w:rPr>
        <w:t>8</w:t>
      </w:r>
      <w:r w:rsidR="00663211">
        <w:fldChar w:fldCharType="end"/>
      </w:r>
      <w:r>
        <w:t>).</w:t>
      </w:r>
    </w:p>
    <w:p w14:paraId="7FEA803F" w14:textId="77777777" w:rsidR="009F19CB" w:rsidRDefault="00C53935" w:rsidP="009F19CB">
      <w:pPr>
        <w:keepNext/>
        <w:ind w:left="426"/>
        <w:jc w:val="center"/>
      </w:pPr>
      <w:r>
        <w:rPr>
          <w:noProof/>
        </w:rPr>
        <w:drawing>
          <wp:inline distT="0" distB="0" distL="0" distR="0" wp14:anchorId="6ECDC3AE" wp14:editId="11BC066A">
            <wp:extent cx="4348313" cy="379614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3" cy="381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504F" w14:textId="4A7FD3CB" w:rsidR="00A77AF4" w:rsidRDefault="009F19CB" w:rsidP="009F19CB">
      <w:pPr>
        <w:pStyle w:val="Titulek"/>
        <w:jc w:val="center"/>
      </w:pPr>
      <w:bookmarkStart w:id="5" w:name="_Ref103089438"/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8</w:t>
      </w:r>
      <w:r>
        <w:fldChar w:fldCharType="end"/>
      </w:r>
      <w:bookmarkEnd w:id="5"/>
      <w:r>
        <w:t xml:space="preserve"> Graf</w:t>
      </w:r>
      <w:r w:rsidR="00663211">
        <w:t xml:space="preserve"> změřené</w:t>
      </w:r>
      <w:r>
        <w:t xml:space="preserve"> převodní charakteristiky</w:t>
      </w:r>
    </w:p>
    <w:p w14:paraId="775AB906" w14:textId="1FA7D7F0" w:rsidR="00D92B86" w:rsidRDefault="00D92B86" w:rsidP="00D92B86">
      <w:pPr>
        <w:pStyle w:val="Nadpis2"/>
        <w:numPr>
          <w:ilvl w:val="1"/>
          <w:numId w:val="1"/>
        </w:numPr>
        <w:ind w:left="567"/>
      </w:pPr>
      <w:r>
        <w:t xml:space="preserve">Určení zesílení </w:t>
      </w:r>
    </w:p>
    <w:p w14:paraId="0513C362" w14:textId="44C81334" w:rsidR="00D92B86" w:rsidRDefault="00832019" w:rsidP="00D92B86">
      <w:pPr>
        <w:ind w:left="426"/>
      </w:pPr>
      <w:r>
        <w:t>Program vypočítá převodní poměr a zobrazí ho na čelním panelu (</w:t>
      </w:r>
      <w:r>
        <w:fldChar w:fldCharType="begin"/>
      </w:r>
      <w:r>
        <w:instrText xml:space="preserve"> REF _Ref103090761 \h </w:instrText>
      </w:r>
      <w:r>
        <w:fldChar w:fldCharType="separate"/>
      </w:r>
      <w:r w:rsidR="007F7E22">
        <w:t xml:space="preserve">Obr.  </w:t>
      </w:r>
      <w:r w:rsidR="007F7E22">
        <w:rPr>
          <w:noProof/>
        </w:rPr>
        <w:t>9</w:t>
      </w:r>
      <w:r>
        <w:fldChar w:fldCharType="end"/>
      </w:r>
      <w:r>
        <w:t>).</w:t>
      </w:r>
    </w:p>
    <w:p w14:paraId="464AB767" w14:textId="77777777" w:rsidR="00832019" w:rsidRDefault="00832019" w:rsidP="00832019">
      <w:pPr>
        <w:keepNext/>
        <w:ind w:left="426"/>
        <w:jc w:val="center"/>
      </w:pPr>
      <w:r w:rsidRPr="00832019">
        <w:drawing>
          <wp:inline distT="0" distB="0" distL="0" distR="0" wp14:anchorId="409435EC" wp14:editId="10E56DB6">
            <wp:extent cx="1364098" cy="563929"/>
            <wp:effectExtent l="0" t="0" r="7620" b="7620"/>
            <wp:docPr id="9" name="Obrázek 9" descr="Obsah obrázku text, japonské posuvné dveře, křížovka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japonské posuvné dveře, křížovka, interiér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82F3" w14:textId="23B96D68" w:rsidR="00E67CC9" w:rsidRPr="00E67CC9" w:rsidRDefault="00832019" w:rsidP="008E335B">
      <w:pPr>
        <w:pStyle w:val="Titulek"/>
        <w:jc w:val="center"/>
      </w:pPr>
      <w:bookmarkStart w:id="6" w:name="_Ref103090761"/>
      <w:r>
        <w:t xml:space="preserve">Obr.  </w:t>
      </w:r>
      <w:r>
        <w:fldChar w:fldCharType="begin"/>
      </w:r>
      <w:r>
        <w:instrText xml:space="preserve"> SEQ Obr._ \* ARABIC </w:instrText>
      </w:r>
      <w:r>
        <w:fldChar w:fldCharType="separate"/>
      </w:r>
      <w:r w:rsidR="007F7E22">
        <w:rPr>
          <w:noProof/>
        </w:rPr>
        <w:t>9</w:t>
      </w:r>
      <w:r>
        <w:fldChar w:fldCharType="end"/>
      </w:r>
      <w:bookmarkEnd w:id="6"/>
      <w:r>
        <w:t xml:space="preserve"> </w:t>
      </w:r>
      <w:r w:rsidRPr="00AE62CE">
        <w:t xml:space="preserve"> </w:t>
      </w:r>
      <w:r>
        <w:t>Z</w:t>
      </w:r>
      <w:r w:rsidRPr="00AE62CE">
        <w:t>esílení v zapoje</w:t>
      </w:r>
      <w:r>
        <w:t>ní</w:t>
      </w:r>
    </w:p>
    <w:sectPr w:rsidR="00E67CC9" w:rsidRPr="00E67CC9" w:rsidSect="00313F7E">
      <w:headerReference w:type="default" r:id="rId19"/>
      <w:footerReference w:type="default" r:id="rId20"/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584BE" w14:textId="77777777" w:rsidR="00640D5B" w:rsidRDefault="00640D5B" w:rsidP="0042339E">
      <w:pPr>
        <w:spacing w:after="0" w:line="240" w:lineRule="auto"/>
      </w:pPr>
      <w:r>
        <w:separator/>
      </w:r>
    </w:p>
  </w:endnote>
  <w:endnote w:type="continuationSeparator" w:id="0">
    <w:p w14:paraId="3990889E" w14:textId="77777777" w:rsidR="00640D5B" w:rsidRDefault="00640D5B" w:rsidP="0042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259401"/>
      <w:docPartObj>
        <w:docPartGallery w:val="Page Numbers (Bottom of Page)"/>
        <w:docPartUnique/>
      </w:docPartObj>
    </w:sdtPr>
    <w:sdtContent>
      <w:p w14:paraId="4FF46BE3" w14:textId="7DBDF93B" w:rsidR="00313F7E" w:rsidRDefault="00313F7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FBD622" w14:textId="6185AA37" w:rsidR="0042339E" w:rsidRPr="0042339E" w:rsidRDefault="0042339E" w:rsidP="0042339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2FC61" w14:textId="77777777" w:rsidR="00640D5B" w:rsidRDefault="00640D5B" w:rsidP="0042339E">
      <w:pPr>
        <w:spacing w:after="0" w:line="240" w:lineRule="auto"/>
      </w:pPr>
      <w:r>
        <w:separator/>
      </w:r>
    </w:p>
  </w:footnote>
  <w:footnote w:type="continuationSeparator" w:id="0">
    <w:p w14:paraId="407C7851" w14:textId="77777777" w:rsidR="00640D5B" w:rsidRDefault="00640D5B" w:rsidP="00423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BD50" w14:textId="77777777" w:rsidR="00313F7E" w:rsidRDefault="00313F7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D02E6"/>
    <w:multiLevelType w:val="multilevel"/>
    <w:tmpl w:val="08DC32D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1. %2."/>
      <w:lvlJc w:val="left"/>
      <w:pPr>
        <w:ind w:left="78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167"/>
    <w:rsid w:val="00297328"/>
    <w:rsid w:val="002E4F18"/>
    <w:rsid w:val="00313F7E"/>
    <w:rsid w:val="003F639A"/>
    <w:rsid w:val="0042339E"/>
    <w:rsid w:val="004B0A07"/>
    <w:rsid w:val="004B57DA"/>
    <w:rsid w:val="00514FAF"/>
    <w:rsid w:val="00521243"/>
    <w:rsid w:val="00617083"/>
    <w:rsid w:val="00640D5B"/>
    <w:rsid w:val="00663211"/>
    <w:rsid w:val="00693FC2"/>
    <w:rsid w:val="006C4885"/>
    <w:rsid w:val="00732223"/>
    <w:rsid w:val="007E0949"/>
    <w:rsid w:val="007F424C"/>
    <w:rsid w:val="007F7E22"/>
    <w:rsid w:val="00832019"/>
    <w:rsid w:val="00836A17"/>
    <w:rsid w:val="00884CA1"/>
    <w:rsid w:val="008A2EC1"/>
    <w:rsid w:val="008E335B"/>
    <w:rsid w:val="009F19CB"/>
    <w:rsid w:val="00A34167"/>
    <w:rsid w:val="00A77AF4"/>
    <w:rsid w:val="00A92259"/>
    <w:rsid w:val="00B75DA6"/>
    <w:rsid w:val="00C53935"/>
    <w:rsid w:val="00D92B86"/>
    <w:rsid w:val="00DA241A"/>
    <w:rsid w:val="00E10C99"/>
    <w:rsid w:val="00E41AD2"/>
    <w:rsid w:val="00E67CC9"/>
    <w:rsid w:val="00E9208B"/>
    <w:rsid w:val="00F32944"/>
    <w:rsid w:val="00FB20F5"/>
    <w:rsid w:val="00FF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88853C"/>
  <w15:chartTrackingRefBased/>
  <w15:docId w15:val="{A5B297DC-9A67-44F9-9669-4BE48B7FE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A341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322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84C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341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322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77A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84CA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lnweb">
    <w:name w:val="Normal (Web)"/>
    <w:basedOn w:val="Normln"/>
    <w:uiPriority w:val="99"/>
    <w:unhideWhenUsed/>
    <w:rsid w:val="006C4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4233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2339E"/>
  </w:style>
  <w:style w:type="paragraph" w:styleId="Zpat">
    <w:name w:val="footer"/>
    <w:basedOn w:val="Normln"/>
    <w:link w:val="ZpatChar"/>
    <w:uiPriority w:val="99"/>
    <w:unhideWhenUsed/>
    <w:rsid w:val="004233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23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/>
</file>

<file path=customXml/itemProps1.xml><?xml version="1.0" encoding="utf-8"?>
<ds:datastoreItem xmlns:ds="http://schemas.openxmlformats.org/officeDocument/2006/customXml" ds:itemID="{C35F47D5-90ED-42FC-B343-88A120842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6</Pages>
  <Words>350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Kořínek Josef (S-TF)</dc:creator>
  <cp:keywords/>
  <dc:description/>
  <cp:lastModifiedBy>Kořínek Josef (S-TF)</cp:lastModifiedBy>
  <cp:revision>5</cp:revision>
  <cp:lastPrinted>2022-05-10T15:04:00Z</cp:lastPrinted>
  <dcterms:created xsi:type="dcterms:W3CDTF">2022-05-10T12:12:00Z</dcterms:created>
  <dcterms:modified xsi:type="dcterms:W3CDTF">2022-05-10T15:47:00Z</dcterms:modified>
</cp:coreProperties>
</file>