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F307" w14:textId="3389744D" w:rsidR="0054459E" w:rsidRDefault="006D74CE">
      <w:r w:rsidRPr="006D74CE">
        <w:t>Навигационный глобус</w:t>
      </w:r>
    </w:p>
    <w:tbl>
      <w:tblPr>
        <w:tblStyle w:val="a3"/>
        <w:tblW w:w="0" w:type="auto"/>
        <w:tblLook w:val="04A0" w:firstRow="1" w:lastRow="0" w:firstColumn="1" w:lastColumn="0" w:noHBand="0" w:noVBand="1"/>
      </w:tblPr>
      <w:tblGrid>
        <w:gridCol w:w="9345"/>
      </w:tblGrid>
      <w:tr w:rsidR="00A01247" w14:paraId="7693E0FE" w14:textId="77777777" w:rsidTr="00A01247">
        <w:tc>
          <w:tcPr>
            <w:tcW w:w="9345" w:type="dxa"/>
          </w:tcPr>
          <w:p w14:paraId="1E5ADD6E" w14:textId="77777777" w:rsidR="00A01247" w:rsidRPr="00A01247" w:rsidRDefault="00A01247" w:rsidP="00A01247">
            <w:pPr>
              <w:shd w:val="clear" w:color="auto" w:fill="FFFFFF"/>
              <w:spacing w:after="100" w:afterAutospacing="1"/>
              <w:jc w:val="both"/>
              <w:rPr>
                <w:rFonts w:ascii="Arial" w:eastAsia="Times New Roman" w:hAnsi="Arial" w:cs="Arial"/>
                <w:color w:val="3A3A3A"/>
                <w:sz w:val="21"/>
                <w:szCs w:val="21"/>
                <w:lang w:eastAsia="ru-RU"/>
              </w:rPr>
            </w:pPr>
            <w:r w:rsidRPr="00A01247">
              <w:rPr>
                <w:rFonts w:ascii="Arial" w:eastAsia="Times New Roman" w:hAnsi="Arial" w:cs="Arial"/>
                <w:color w:val="3A3A3A"/>
                <w:sz w:val="21"/>
                <w:szCs w:val="21"/>
                <w:lang w:eastAsia="ru-RU"/>
              </w:rPr>
              <w:t>Звездный глобус относится к штурманским (или навигационным) приборам, которые служат для определения местоположения судна без использования электронных приборов.</w:t>
            </w:r>
          </w:p>
          <w:p w14:paraId="1EED8ED8" w14:textId="77777777" w:rsidR="00A01247" w:rsidRPr="00A01247" w:rsidRDefault="00A01247" w:rsidP="00A01247">
            <w:pPr>
              <w:shd w:val="clear" w:color="auto" w:fill="FFFFFF"/>
              <w:spacing w:after="100" w:afterAutospacing="1"/>
              <w:jc w:val="both"/>
              <w:rPr>
                <w:rFonts w:ascii="Arial" w:eastAsia="Times New Roman" w:hAnsi="Arial" w:cs="Arial"/>
                <w:color w:val="3A3A3A"/>
                <w:sz w:val="21"/>
                <w:szCs w:val="21"/>
                <w:lang w:eastAsia="ru-RU"/>
              </w:rPr>
            </w:pPr>
            <w:r w:rsidRPr="00A01247">
              <w:rPr>
                <w:rFonts w:ascii="Arial" w:eastAsia="Times New Roman" w:hAnsi="Arial" w:cs="Arial"/>
                <w:color w:val="3A3A3A"/>
                <w:sz w:val="21"/>
                <w:szCs w:val="21"/>
                <w:lang w:eastAsia="ru-RU"/>
              </w:rPr>
              <w:t>При помощи Звездного глобуса определяют положение судна по звездам, определяют названия звезд и небесных тел, определяют высоту и азимут звезд в заданное время суток. Как пример - определение времени восхода полярной звезды на заданную высоту.</w:t>
            </w:r>
          </w:p>
          <w:p w14:paraId="3E5C50C8" w14:textId="7B4D823B" w:rsidR="00A01247" w:rsidRDefault="00A01247" w:rsidP="00A01247">
            <w:pPr>
              <w:shd w:val="clear" w:color="auto" w:fill="FFFFFF"/>
              <w:spacing w:after="100" w:afterAutospacing="1"/>
              <w:jc w:val="both"/>
            </w:pPr>
            <w:r w:rsidRPr="00A01247">
              <w:rPr>
                <w:rFonts w:ascii="Arial" w:eastAsia="Times New Roman" w:hAnsi="Arial" w:cs="Arial"/>
                <w:color w:val="3A3A3A"/>
                <w:sz w:val="21"/>
                <w:szCs w:val="21"/>
                <w:lang w:eastAsia="ru-RU"/>
              </w:rPr>
              <w:t>По правилам Российского Морского Регистра Судоходства Звездный глобус является необходимым навигационным оборудованием для судов валовой вместимостью от 500 и более (до 50 000 рег. тонн). В ограниченных районах плавания R2, R2-RSN, R2-</w:t>
            </w:r>
            <w:proofErr w:type="gramStart"/>
            <w:r w:rsidRPr="00A01247">
              <w:rPr>
                <w:rFonts w:ascii="Arial" w:eastAsia="Times New Roman" w:hAnsi="Arial" w:cs="Arial"/>
                <w:color w:val="3A3A3A"/>
                <w:sz w:val="21"/>
                <w:szCs w:val="21"/>
                <w:lang w:eastAsia="ru-RU"/>
              </w:rPr>
              <w:t>RSN(</w:t>
            </w:r>
            <w:proofErr w:type="gramEnd"/>
            <w:r w:rsidRPr="00A01247">
              <w:rPr>
                <w:rFonts w:ascii="Arial" w:eastAsia="Times New Roman" w:hAnsi="Arial" w:cs="Arial"/>
                <w:color w:val="3A3A3A"/>
                <w:sz w:val="21"/>
                <w:szCs w:val="21"/>
                <w:lang w:eastAsia="ru-RU"/>
              </w:rPr>
              <w:t>4,5), R3, R3-RSN - не требуется.</w:t>
            </w:r>
          </w:p>
        </w:tc>
      </w:tr>
      <w:tr w:rsidR="00A01247" w14:paraId="7869DFEC" w14:textId="77777777" w:rsidTr="00A01247">
        <w:tc>
          <w:tcPr>
            <w:tcW w:w="9345" w:type="dxa"/>
          </w:tcPr>
          <w:p w14:paraId="597D0815" w14:textId="77777777" w:rsidR="00A01247" w:rsidRPr="00A01247" w:rsidRDefault="00A01247" w:rsidP="00A01247">
            <w:pPr>
              <w:shd w:val="clear" w:color="auto" w:fill="FFFFFF"/>
              <w:spacing w:after="100" w:afterAutospacing="1"/>
              <w:jc w:val="both"/>
              <w:rPr>
                <w:rFonts w:ascii="Arial" w:eastAsia="Times New Roman" w:hAnsi="Arial" w:cs="Arial"/>
                <w:color w:val="3A3A3A"/>
                <w:sz w:val="21"/>
                <w:szCs w:val="21"/>
                <w:lang w:eastAsia="ru-RU"/>
              </w:rPr>
            </w:pPr>
            <w:r w:rsidRPr="00A01247">
              <w:rPr>
                <w:rFonts w:ascii="Arial" w:eastAsia="Times New Roman" w:hAnsi="Arial" w:cs="Arial"/>
                <w:color w:val="3A3A3A"/>
                <w:sz w:val="21"/>
                <w:szCs w:val="21"/>
                <w:lang w:eastAsia="ru-RU"/>
              </w:rPr>
              <w:t xml:space="preserve">Навигационный Глобус представляет собой полый металлический или пластиковый шара, на поверхности которого нанесены карты звёздного неба в проекциях для </w:t>
            </w:r>
            <w:proofErr w:type="spellStart"/>
            <w:r w:rsidRPr="00A01247">
              <w:rPr>
                <w:rFonts w:ascii="Arial" w:eastAsia="Times New Roman" w:hAnsi="Arial" w:cs="Arial"/>
                <w:color w:val="3A3A3A"/>
                <w:sz w:val="21"/>
                <w:szCs w:val="21"/>
                <w:lang w:eastAsia="ru-RU"/>
              </w:rPr>
              <w:t>избежания</w:t>
            </w:r>
            <w:proofErr w:type="spellEnd"/>
            <w:r w:rsidRPr="00A01247">
              <w:rPr>
                <w:rFonts w:ascii="Arial" w:eastAsia="Times New Roman" w:hAnsi="Arial" w:cs="Arial"/>
                <w:color w:val="3A3A3A"/>
                <w:sz w:val="21"/>
                <w:szCs w:val="21"/>
                <w:lang w:eastAsia="ru-RU"/>
              </w:rPr>
              <w:t xml:space="preserve"> искажений. (Обычно на глобус нанесены 159 звёзд).</w:t>
            </w:r>
          </w:p>
          <w:p w14:paraId="2CABFF85" w14:textId="77777777" w:rsidR="00A01247" w:rsidRPr="00A01247" w:rsidRDefault="00A01247" w:rsidP="00A01247">
            <w:pPr>
              <w:shd w:val="clear" w:color="auto" w:fill="FFFFFF"/>
              <w:spacing w:after="100" w:afterAutospacing="1"/>
              <w:jc w:val="both"/>
              <w:rPr>
                <w:rFonts w:ascii="Arial" w:eastAsia="Times New Roman" w:hAnsi="Arial" w:cs="Arial"/>
                <w:color w:val="3A3A3A"/>
                <w:sz w:val="21"/>
                <w:szCs w:val="21"/>
                <w:lang w:eastAsia="ru-RU"/>
              </w:rPr>
            </w:pPr>
            <w:r w:rsidRPr="00A01247">
              <w:rPr>
                <w:rFonts w:ascii="Arial" w:eastAsia="Times New Roman" w:hAnsi="Arial" w:cs="Arial"/>
                <w:color w:val="3A3A3A"/>
                <w:sz w:val="21"/>
                <w:szCs w:val="21"/>
                <w:lang w:eastAsia="ru-RU"/>
              </w:rPr>
              <w:t>Шар вращается в меридиональном кольце, которое выполняет роль меридиана наблюдателя. Если глобус вынуть из футляра, то это кольцо будет выполнять роль произвольного меридиана. Горизонтальное кольцо на шаре заменяет горизонт.</w:t>
            </w:r>
          </w:p>
          <w:p w14:paraId="7621601F" w14:textId="77777777" w:rsidR="00A01247" w:rsidRDefault="00A01247" w:rsidP="00A01247">
            <w:pPr>
              <w:shd w:val="clear" w:color="auto" w:fill="FFFFFF"/>
              <w:spacing w:after="100" w:afterAutospacing="1"/>
              <w:jc w:val="both"/>
              <w:rPr>
                <w:rFonts w:ascii="Arial" w:eastAsia="Times New Roman" w:hAnsi="Arial" w:cs="Arial"/>
                <w:color w:val="3A3A3A"/>
                <w:sz w:val="21"/>
                <w:szCs w:val="21"/>
                <w:lang w:eastAsia="ru-RU"/>
              </w:rPr>
            </w:pPr>
            <w:r w:rsidRPr="00A01247">
              <w:rPr>
                <w:rFonts w:ascii="Arial" w:eastAsia="Times New Roman" w:hAnsi="Arial" w:cs="Arial"/>
                <w:color w:val="3A3A3A"/>
                <w:sz w:val="21"/>
                <w:szCs w:val="21"/>
                <w:lang w:eastAsia="ru-RU"/>
              </w:rPr>
              <w:t>Так же вокруг глобуса располагаются кольца, на которые нанесены градусные деления. При помощи этих колец при расчетах определяют координаты, с точностью до 0,2- 0,3.</w:t>
            </w:r>
          </w:p>
          <w:p w14:paraId="10345959" w14:textId="60C315C1" w:rsidR="0072631C" w:rsidRDefault="0072631C" w:rsidP="0072631C">
            <w:pPr>
              <w:shd w:val="clear" w:color="auto" w:fill="FFFFFF"/>
              <w:spacing w:after="100" w:afterAutospacing="1"/>
              <w:jc w:val="center"/>
            </w:pPr>
            <w:r>
              <w:rPr>
                <w:noProof/>
              </w:rPr>
              <w:drawing>
                <wp:inline distT="0" distB="0" distL="0" distR="0" wp14:anchorId="4C84142D" wp14:editId="14F0463C">
                  <wp:extent cx="2295784" cy="2469707"/>
                  <wp:effectExtent l="0" t="0" r="952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9109" cy="2473284"/>
                          </a:xfrm>
                          <a:prstGeom prst="rect">
                            <a:avLst/>
                          </a:prstGeom>
                        </pic:spPr>
                      </pic:pic>
                    </a:graphicData>
                  </a:graphic>
                </wp:inline>
              </w:drawing>
            </w:r>
          </w:p>
          <w:p w14:paraId="222B7666" w14:textId="4D6399B9" w:rsidR="0072631C" w:rsidRDefault="0072631C" w:rsidP="0072631C">
            <w:pPr>
              <w:shd w:val="clear" w:color="auto" w:fill="FFFFFF"/>
              <w:spacing w:after="100" w:afterAutospacing="1"/>
              <w:jc w:val="center"/>
            </w:pPr>
            <w:r>
              <w:t>Рисунок 1 (Навигационный глобус 1)</w:t>
            </w:r>
          </w:p>
        </w:tc>
      </w:tr>
      <w:tr w:rsidR="00A01247" w14:paraId="3E8D51EF" w14:textId="77777777" w:rsidTr="00A01247">
        <w:tc>
          <w:tcPr>
            <w:tcW w:w="9345" w:type="dxa"/>
          </w:tcPr>
          <w:p w14:paraId="10C05BC5" w14:textId="75F48A5E" w:rsidR="00A01247" w:rsidRDefault="00A01247" w:rsidP="00A01247">
            <w:pPr>
              <w:shd w:val="clear" w:color="auto" w:fill="FFFFFF"/>
              <w:spacing w:after="100" w:afterAutospacing="1"/>
              <w:jc w:val="both"/>
            </w:pPr>
            <w:r w:rsidRPr="00A01247">
              <w:rPr>
                <w:rFonts w:ascii="Arial" w:eastAsia="Times New Roman" w:hAnsi="Arial" w:cs="Arial"/>
                <w:color w:val="3A3A3A"/>
                <w:sz w:val="21"/>
                <w:szCs w:val="21"/>
                <w:lang w:eastAsia="ru-RU"/>
              </w:rPr>
              <w:t xml:space="preserve">Для того чтобы приступить к расчетам по звездному глобусу, необходимо проверить дату его производства. Так как </w:t>
            </w:r>
            <w:proofErr w:type="gramStart"/>
            <w:r w:rsidRPr="00A01247">
              <w:rPr>
                <w:rFonts w:ascii="Arial" w:eastAsia="Times New Roman" w:hAnsi="Arial" w:cs="Arial"/>
                <w:color w:val="3A3A3A"/>
                <w:sz w:val="21"/>
                <w:szCs w:val="21"/>
                <w:lang w:eastAsia="ru-RU"/>
              </w:rPr>
              <w:t>из за</w:t>
            </w:r>
            <w:proofErr w:type="gramEnd"/>
            <w:r w:rsidRPr="00A01247">
              <w:rPr>
                <w:rFonts w:ascii="Arial" w:eastAsia="Times New Roman" w:hAnsi="Arial" w:cs="Arial"/>
                <w:color w:val="3A3A3A"/>
                <w:sz w:val="21"/>
                <w:szCs w:val="21"/>
                <w:lang w:eastAsia="ru-RU"/>
              </w:rPr>
              <w:t xml:space="preserve"> прецессии (явление, при котором ось вращения тела меняет своё направление в пространстве) точка отсчета координат смещается примерно на 0,5 от положения координатной сетки на момент изготовления глобуса. Положение звёзд со временем становится неточными. Поэтому для точности вычислений важно, чтобы звездный глобус был не старше 30 лет.</w:t>
            </w:r>
          </w:p>
        </w:tc>
      </w:tr>
      <w:tr w:rsidR="00A01247" w14:paraId="1475D615" w14:textId="77777777" w:rsidTr="00A01247">
        <w:tc>
          <w:tcPr>
            <w:tcW w:w="9345" w:type="dxa"/>
          </w:tcPr>
          <w:p w14:paraId="214EDA0B" w14:textId="77777777" w:rsidR="00A01247" w:rsidRDefault="00A01247" w:rsidP="00A01247">
            <w:pPr>
              <w:shd w:val="clear" w:color="auto" w:fill="FFFFFF"/>
              <w:spacing w:after="100" w:afterAutospacing="1"/>
              <w:jc w:val="both"/>
              <w:rPr>
                <w:rFonts w:ascii="Arial" w:eastAsia="Times New Roman" w:hAnsi="Arial" w:cs="Arial"/>
                <w:color w:val="3A3A3A"/>
                <w:lang w:eastAsia="ru-RU"/>
              </w:rPr>
            </w:pPr>
            <w:r w:rsidRPr="00A01247">
              <w:rPr>
                <w:rFonts w:ascii="Arial" w:eastAsia="Times New Roman" w:hAnsi="Arial" w:cs="Arial"/>
                <w:color w:val="3A3A3A"/>
                <w:lang w:eastAsia="ru-RU"/>
              </w:rPr>
              <w:t xml:space="preserve">*Точка отсчета координат на Звездном глобусе </w:t>
            </w:r>
            <w:proofErr w:type="gramStart"/>
            <w:r w:rsidRPr="00A01247">
              <w:rPr>
                <w:rFonts w:ascii="Arial" w:eastAsia="Times New Roman" w:hAnsi="Arial" w:cs="Arial"/>
                <w:color w:val="3A3A3A"/>
                <w:lang w:eastAsia="ru-RU"/>
              </w:rPr>
              <w:t>- это</w:t>
            </w:r>
            <w:proofErr w:type="gramEnd"/>
            <w:r w:rsidRPr="00A01247">
              <w:rPr>
                <w:rFonts w:ascii="Arial" w:eastAsia="Times New Roman" w:hAnsi="Arial" w:cs="Arial"/>
                <w:color w:val="3A3A3A"/>
                <w:lang w:eastAsia="ru-RU"/>
              </w:rPr>
              <w:t xml:space="preserve"> Точка Овна – пересечение небесного экватора и эклиптики (это плоскость обращения Земли вокруг Солнца - плоскость земной орбиты), отмечена символом XXIV – 360 меридиан. Эклиптика располагается под углом 23,5 градуса к экватору и разделена на 12 отрезков, число месяцев в году. Каждый отрезок (месяц) разделен на 30 делений (дней). Один такой отрезок Солнце проходит за месяц.</w:t>
            </w:r>
          </w:p>
          <w:p w14:paraId="22914C80" w14:textId="77777777" w:rsidR="00D922DE" w:rsidRDefault="00D922DE" w:rsidP="00D922DE">
            <w:pPr>
              <w:shd w:val="clear" w:color="auto" w:fill="FFFFFF"/>
              <w:spacing w:after="100" w:afterAutospacing="1"/>
              <w:jc w:val="center"/>
            </w:pPr>
            <w:r>
              <w:rPr>
                <w:noProof/>
              </w:rPr>
              <w:lastRenderedPageBreak/>
              <w:drawing>
                <wp:inline distT="0" distB="0" distL="0" distR="0" wp14:anchorId="2CA77D7E" wp14:editId="7775F1B7">
                  <wp:extent cx="3407434" cy="2699028"/>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4593" cy="2704699"/>
                          </a:xfrm>
                          <a:prstGeom prst="rect">
                            <a:avLst/>
                          </a:prstGeom>
                        </pic:spPr>
                      </pic:pic>
                    </a:graphicData>
                  </a:graphic>
                </wp:inline>
              </w:drawing>
            </w:r>
          </w:p>
          <w:p w14:paraId="4E8D0E99" w14:textId="5AB759BA" w:rsidR="00D922DE" w:rsidRDefault="00D922DE" w:rsidP="00D922DE">
            <w:pPr>
              <w:shd w:val="clear" w:color="auto" w:fill="FFFFFF"/>
              <w:spacing w:after="100" w:afterAutospacing="1"/>
              <w:jc w:val="center"/>
            </w:pPr>
            <w:r>
              <w:t>Рисунок 2 (Навигационный глобус 2)</w:t>
            </w:r>
          </w:p>
        </w:tc>
      </w:tr>
      <w:tr w:rsidR="00A01247" w14:paraId="03779964" w14:textId="77777777" w:rsidTr="00A01247">
        <w:tc>
          <w:tcPr>
            <w:tcW w:w="9345" w:type="dxa"/>
          </w:tcPr>
          <w:p w14:paraId="4D535945" w14:textId="77777777" w:rsidR="00A01247" w:rsidRDefault="00A01247">
            <w:pPr>
              <w:rPr>
                <w:rFonts w:ascii="Arial" w:eastAsia="Times New Roman" w:hAnsi="Arial" w:cs="Arial"/>
                <w:color w:val="3A3A3A"/>
                <w:sz w:val="21"/>
                <w:szCs w:val="21"/>
                <w:lang w:eastAsia="ru-RU"/>
              </w:rPr>
            </w:pPr>
            <w:r w:rsidRPr="00A01247">
              <w:rPr>
                <w:rFonts w:ascii="Arial" w:eastAsia="Times New Roman" w:hAnsi="Arial" w:cs="Arial"/>
                <w:color w:val="3A3A3A"/>
                <w:sz w:val="21"/>
                <w:szCs w:val="21"/>
                <w:lang w:eastAsia="ru-RU"/>
              </w:rPr>
              <w:lastRenderedPageBreak/>
              <w:t xml:space="preserve">Так как из-за прецессии, точка Овна за 1 год, смещается приблизительно на 1′, и через 30 лет, координатная сетка на глобусе, смещается приблизительно на 0,5 от положения координатной сетки на момент изготовления глобуса, и </w:t>
            </w:r>
            <w:proofErr w:type="gramStart"/>
            <w:r w:rsidRPr="00A01247">
              <w:rPr>
                <w:rFonts w:ascii="Arial" w:eastAsia="Times New Roman" w:hAnsi="Arial" w:cs="Arial"/>
                <w:color w:val="3A3A3A"/>
                <w:sz w:val="21"/>
                <w:szCs w:val="21"/>
                <w:lang w:eastAsia="ru-RU"/>
              </w:rPr>
              <w:t>места</w:t>
            </w:r>
            <w:proofErr w:type="gramEnd"/>
            <w:r w:rsidRPr="00A01247">
              <w:rPr>
                <w:rFonts w:ascii="Arial" w:eastAsia="Times New Roman" w:hAnsi="Arial" w:cs="Arial"/>
                <w:color w:val="3A3A3A"/>
                <w:sz w:val="21"/>
                <w:szCs w:val="21"/>
                <w:lang w:eastAsia="ru-RU"/>
              </w:rPr>
              <w:t xml:space="preserve"> где были нанесены звезды окажутся уже неточными.</w:t>
            </w:r>
          </w:p>
          <w:p w14:paraId="0C856891" w14:textId="4F071D27" w:rsidR="001F4C46" w:rsidRDefault="004D5BA8" w:rsidP="004D5BA8">
            <w:pPr>
              <w:jc w:val="center"/>
            </w:pPr>
            <w:r>
              <w:rPr>
                <w:noProof/>
              </w:rPr>
              <w:drawing>
                <wp:inline distT="0" distB="0" distL="0" distR="0" wp14:anchorId="5EF646EB" wp14:editId="45AC44EB">
                  <wp:extent cx="2682815" cy="2131943"/>
                  <wp:effectExtent l="0" t="0" r="381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3704" cy="2140596"/>
                          </a:xfrm>
                          <a:prstGeom prst="rect">
                            <a:avLst/>
                          </a:prstGeom>
                        </pic:spPr>
                      </pic:pic>
                    </a:graphicData>
                  </a:graphic>
                </wp:inline>
              </w:drawing>
            </w:r>
          </w:p>
          <w:p w14:paraId="07A29695" w14:textId="6BFE49F5" w:rsidR="001F4C46" w:rsidRDefault="001F4C46" w:rsidP="001F4C46">
            <w:pPr>
              <w:jc w:val="center"/>
            </w:pPr>
            <w:r>
              <w:t>Рисунок 3 (Навигационный глобус 3)</w:t>
            </w:r>
          </w:p>
        </w:tc>
      </w:tr>
    </w:tbl>
    <w:p w14:paraId="3B3F7561" w14:textId="7D9E7B83" w:rsidR="006D74CE" w:rsidRPr="004057BE" w:rsidRDefault="004057BE">
      <w:pPr>
        <w:rPr>
          <w:lang w:val="en-US"/>
        </w:rPr>
      </w:pPr>
      <w:r>
        <w:rPr>
          <w:lang w:val="en-US"/>
        </w:rPr>
        <w:t>z</w:t>
      </w:r>
      <w:bookmarkStart w:id="0" w:name="_GoBack"/>
      <w:bookmarkEnd w:id="0"/>
    </w:p>
    <w:sectPr w:rsidR="006D74CE" w:rsidRPr="004057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23"/>
    <w:rsid w:val="001F4C46"/>
    <w:rsid w:val="004057BE"/>
    <w:rsid w:val="004D5BA8"/>
    <w:rsid w:val="0054459E"/>
    <w:rsid w:val="006D74CE"/>
    <w:rsid w:val="0072631C"/>
    <w:rsid w:val="00A01247"/>
    <w:rsid w:val="00D922DE"/>
    <w:rsid w:val="00F95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96AD"/>
  <w15:chartTrackingRefBased/>
  <w15:docId w15:val="{E5F7487A-C794-4525-8604-8F9B521D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012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2025-04-22T11:05:00Z</dcterms:created>
  <dcterms:modified xsi:type="dcterms:W3CDTF">2025-04-22T11:12:00Z</dcterms:modified>
</cp:coreProperties>
</file>