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Легенда: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6850" cy="1905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0" y="154275"/>
                          <a:ext cx="1390800" cy="1319700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6850" cy="1905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стартовая позиция;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3230" cy="233049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5500" y="255800"/>
                          <a:ext cx="883200" cy="7917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38761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3230" cy="233049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230" cy="2330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предметы, объясняющие лор;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2888" cy="24911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8375" y="154300"/>
                          <a:ext cx="1035300" cy="1055700"/>
                        </a:xfrm>
                        <a:prstGeom prst="ellipse">
                          <a:avLst/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888" cy="24911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8" cy="249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предметы;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169" cy="239948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7000" y="265950"/>
                          <a:ext cx="852600" cy="7917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169" cy="239948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69" cy="239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закрывает предыдущую локу при прохождении, новая точка респауна, начало основного геймплея;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938" cy="227772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5800" y="144150"/>
                          <a:ext cx="1015200" cy="8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938" cy="22777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277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зоны интереса, где-то из них находится лут для прохождения игры;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2299" cy="262134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3850" y="326850"/>
                          <a:ext cx="1157100" cy="10557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2299" cy="26213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299" cy="2621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большое пространство с лутом и множеством препятствий, для полного прохождения этой локи нужен лут из предыдущего пункта;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8613" cy="29438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100" y="276100"/>
                          <a:ext cx="1786500" cy="163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14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613" cy="2943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3" cy="2943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точка, продвижения сюжета, гг получает что ему нужно, но на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0232" cy="204904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1560495">
                          <a:off x="130064" y="100934"/>
                          <a:ext cx="538426" cy="33784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0232" cy="20490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232" cy="204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появляется враг.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Подробное описание.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Первая зона для изучения карты и предметов, записок.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Ближе к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3360" cy="19050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7000" y="265950"/>
                          <a:ext cx="852600" cy="7917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360" cy="19050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колористика становится мрачнее, проход после нее закрывается.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5371" cy="19075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100" y="276100"/>
                          <a:ext cx="1786500" cy="163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14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5371" cy="19075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371" cy="1907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начинается основной геймплей, где теперь нужно убегать от врага, который будет преследовать (допустим гг хотел залезть на дерево/башню, чтобы поймать связь и ломает артефакт, который сдерживал врага).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инструмент для открытия двери находится в огромной зоне-лабиринт, который также нужно постепенно открывать за счет предметов из зоны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2250" cy="1905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5800" y="144150"/>
                          <a:ext cx="1015200" cy="8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2250" cy="1905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2888" cy="24911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8375" y="154300"/>
                          <a:ext cx="1035300" cy="1055700"/>
                        </a:xfrm>
                        <a:prstGeom prst="ellipse">
                          <a:avLst/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888" cy="24911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8" cy="249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Позволяют временно обезвредить/отпугнуть врага.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