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@@000006:G@@</w:t>
      </w:r>
    </w:p>
    <w:p>
      <w:r>
        <w:t>загивам</w:t>
      </w:r>
    </w:p>
    <w:p>
      <w:r>
        <w:t>@@000006:D@@</w:t>
      </w:r>
    </w:p>
    <w:p>
      <w:r>
        <w:t>1) да загине, да изчезне, да се отклони от пътя, да бъде унищожен</w:t>
      </w:r>
    </w:p>
    <w:sectPr/>
  </w:body>
</w:document>
</file>

<file path=word/_rels/document.xml.rels><?xml version="1.0" encoding="UTF-8" standalone="yes"?>
<Relationships xmlns="http://schemas.openxmlformats.org/package/2006/relationships"/>

</file>