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4"/>
          <w:szCs w:val="24"/>
        </w:rPr>
        <w:t xml:space="preserve">BAB III</w:t>
      </w:r>
    </w:p>
    <w:p>
      <w:pPr>
        <w:pStyle w:val="Heading1"/>
        <w:spacing w:after="400" w:line="360" w:lineRule="auto"/>
        <w:jc w:val="center"/>
      </w:pPr>
      <w:r>
        <w:rPr>
          <w:rFonts w:ascii="Times New Roman" w:cs="Times New Roman" w:eastAsia="Times New Roman" w:hAnsi="Times New Roman"/>
          <w:b/>
          <w:bCs/>
          <w:sz w:val="24"/>
          <w:szCs w:val="24"/>
        </w:rPr>
        <w:t xml:space="preserve">METODOLOGI PENELITIAN DAN PERANCANGAN SISTEM</w:t>
      </w:r>
    </w:p>
    <w:p>
      <w:pPr>
        <w:pStyle w:val="Heading2"/>
        <w:spacing w:after="200" w:before="360" w:line="360" w:lineRule="auto"/>
      </w:pPr>
      <w:r>
        <w:rPr>
          <w:rFonts w:ascii="Times New Roman" w:cs="Times New Roman" w:eastAsia="Times New Roman" w:hAnsi="Times New Roman"/>
          <w:b/>
          <w:bCs/>
          <w:sz w:val="24"/>
          <w:szCs w:val="24"/>
        </w:rPr>
        <w:t xml:space="preserve">3.1 Metodologi Penelitian</w:t>
      </w:r>
    </w:p>
    <w:p>
      <w:pPr>
        <w:pStyle w:val="Heading3"/>
        <w:spacing w:after="200" w:before="300" w:line="360" w:lineRule="auto"/>
      </w:pPr>
      <w:r>
        <w:rPr>
          <w:rFonts w:ascii="Times New Roman" w:cs="Times New Roman" w:eastAsia="Times New Roman" w:hAnsi="Times New Roman"/>
          <w:b/>
          <w:bCs/>
          <w:sz w:val="24"/>
          <w:szCs w:val="24"/>
        </w:rPr>
        <w:t xml:space="preserve">3.1.1 Model Pengembangan Sistem</w:t>
      </w:r>
    </w:p>
    <w:p>
      <w:pPr>
        <w:spacing w:after="200" w:line="360" w:lineRule="auto"/>
        <w:jc w:val="both"/>
      </w:pPr>
      <w:r>
        <w:rPr>
          <w:rFonts w:ascii="Times New Roman" w:cs="Times New Roman" w:eastAsia="Times New Roman" w:hAnsi="Times New Roman"/>
          <w:sz w:val="24"/>
          <w:szCs w:val="24"/>
        </w:rPr>
        <w:t xml:space="preserve">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pPr>
        <w:spacing w:after="200" w:line="360" w:lineRule="auto"/>
        <w:jc w:val="both"/>
      </w:pPr>
      <w:r>
        <w:rPr>
          <w:rFonts w:ascii="Times New Roman" w:cs="Times New Roman" w:eastAsia="Times New Roman" w:hAnsi="Times New Roman"/>
          <w:sz w:val="24"/>
          <w:szCs w:val="24"/>
        </w:rPr>
        <w:t xml:space="preserve">Penerapan Agile pada penelitian ini disederhanakan menjadi empat tahap, yaitu </w:t>
      </w:r>
      <w:r>
        <w:rPr>
          <w:rFonts w:ascii="Times New Roman" w:cs="Times New Roman" w:eastAsia="Times New Roman" w:hAnsi="Times New Roman"/>
          <w:i/>
          <w:iCs/>
          <w:sz w:val="24"/>
          <w:szCs w:val="24"/>
        </w:rPr>
        <w:t xml:space="preserve">Requirement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Development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sz w:val="24"/>
          <w:szCs w:val="24"/>
        </w:rPr>
        <w:t xml:space="preserve">. Keempat tahap tersebut bersifat iteratif, artinya apabila pengujian menemukan kekurangan, proses dapat kembali ke tahap sebelumnya untuk diperbaiki dan diuji ulang. Penjelasan rinci setiap tahap diuraikan pada sub-bagian 3.1.3.</w:t>
      </w:r>
    </w:p>
    <w:p>
      <w:pPr>
        <w:pStyle w:val="Heading3"/>
        <w:spacing w:after="200" w:before="300" w:line="360" w:lineRule="auto"/>
      </w:pPr>
      <w:r>
        <w:rPr>
          <w:rFonts w:ascii="Times New Roman" w:cs="Times New Roman" w:eastAsia="Times New Roman" w:hAnsi="Times New Roman"/>
          <w:b/>
          <w:bCs/>
          <w:sz w:val="24"/>
          <w:szCs w:val="24"/>
        </w:rPr>
        <w:t xml:space="preserve">3.1.2 Alat dan Bahan</w:t>
      </w:r>
    </w:p>
    <w:p>
      <w:pPr>
        <w:spacing w:after="200" w:line="360" w:lineRule="auto"/>
        <w:jc w:val="both"/>
      </w:pPr>
      <w:r>
        <w:rPr>
          <w:rFonts w:ascii="Times New Roman" w:cs="Times New Roman" w:eastAsia="Times New Roman" w:hAnsi="Times New Roman"/>
          <w:sz w:val="24"/>
          <w:szCs w:val="24"/>
        </w:rPr>
        <w:t xml:space="preserve">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3.1.</w:t>
      </w:r>
    </w:p>
    <w:p>
      <w:pPr>
        <w:spacing w:after="150" w:before="200"/>
        <w:jc w:val="center"/>
      </w:pPr>
      <w:r>
        <w:rPr>
          <w:rFonts w:ascii="Times New Roman" w:cs="Times New Roman" w:eastAsia="Times New Roman" w:hAnsi="Times New Roman"/>
          <w:b/>
          <w:bCs/>
          <w:sz w:val="24"/>
          <w:szCs w:val="24"/>
        </w:rPr>
        <w:t xml:space="preserve">Tabel 3.1 Alat dan Bahan</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100"/>
        <w:gridCol w:w="2800"/>
        <w:gridCol w:w="4470"/>
      </w:tblGrid>
      <w:tr>
        <w:trPr>
          <w:tblHeader/>
        </w:trPr>
        <w:tc>
          <w:tcPr>
            <w:tcW w:type="dxa" w:w="7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1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Jenis</w:t>
            </w:r>
          </w:p>
        </w:tc>
        <w:tc>
          <w:tcPr>
            <w:tcW w:type="dxa" w:w="2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Produk</w:t>
            </w:r>
          </w:p>
        </w:tc>
        <w:tc>
          <w:tcPr>
            <w:tcW w:type="dxa" w:w="44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Keterangan</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Alat</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Laptop Lenovo ThinkPad T480s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Perangkat utama untuk perancangan, pengembangan, dan pengujian sistem dengan prosesor Intel Core i5-8350U, RAM 16 GB, SSD 512 GB, serta Windows 10 Pro 64-bit.</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Router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Menghubungkan perangkat pengembangan dengan jaringan internet untuk akses layanan AI, media sosial, dan server.</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3. Visual Studio Code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Editor kode untuk menulis dan mengelola kode PHP, Blade, JavaScript, serta berkas konfigurasi proyek.</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4. Microsoft Word</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menyusun laporan Tugas Akhir dan dokumen pendukung penelitian.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5. Laragon</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Lingkungan pengembangan lokal untuk menjalankan Apache, PHP, MySQL, dan PhpMyAdmin.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6. Figma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merancang rancangan antarmuka pengguna sebelum implementasi.</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7. Draw.io</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membuat diagram arsitektur, UML, dan ERD.</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8. Google Chrome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Peramban untuk mengakses dan menguji aplikasi web secara manual.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9. PHP 8.3.2</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Bahasa pemrograman sisi server yang digunakan sebagai dasar pengembangan aplikasi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10. Laravel 13</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Framework PHP dengan arsitektur MVC untuk membangun logika aplikasi, pengelolaan rute, autentikasi, dan akses basis data.</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11. MySQL</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manajemen basis data relasional untuk menyimpan data pengguna, notifikasi, klasifikasi AI, tiket, dan riwayat penanganan.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12. Composer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 dependensi PHP untuk memasang dan mengelola paket yang dibutuhkan proyek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13. Node.js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Runtime JavaScript untuk menjalankan skrip Playwright dan mengelola paket JavaScript melalui npm.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14. Playwright</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Library otomasi peramban untuk mengambil data aduan dari Facebook dan Instagram.</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Bahan</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Data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aduan masyarakat dari Facebook dan Instagram, data kategori dan subkategori, data OPD, serta data tiket yang digunakan untuk pengembangan dan pengujian sistem.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Kertas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Media cetak untuk laporan Tugas Akhir dan dokumen pendukung penelitian.</w:t>
            </w:r>
          </w:p>
        </w:tc>
      </w:tr>
    </w:tbl>
    <w:p>
      <w:pPr>
        <w:spacing w:after="200"/>
      </w:pPr>
    </w:p>
    <w:p>
      <w:pPr>
        <w:pStyle w:val="Heading3"/>
        <w:spacing w:after="200" w:before="300" w:line="360" w:lineRule="auto"/>
      </w:pPr>
      <w:r>
        <w:rPr>
          <w:rFonts w:ascii="Times New Roman" w:cs="Times New Roman" w:eastAsia="Times New Roman" w:hAnsi="Times New Roman"/>
          <w:b/>
          <w:bCs/>
          <w:sz w:val="24"/>
          <w:szCs w:val="24"/>
        </w:rPr>
        <w:t xml:space="preserve">3.1.3 Prosedur Penelitian</w:t>
      </w:r>
    </w:p>
    <w:p>
      <w:pPr>
        <w:spacing w:after="200" w:line="360" w:lineRule="auto"/>
        <w:jc w:val="both"/>
      </w:pPr>
      <w:r>
        <w:rPr>
          <w:rFonts w:ascii="Times New Roman" w:cs="Times New Roman" w:eastAsia="Times New Roman" w:hAnsi="Times New Roman"/>
          <w:sz w:val="24"/>
          <w:szCs w:val="24"/>
        </w:rPr>
        <w:t xml:space="preserve">Pada pengembangan Sistem Informasi Manajemen Aduan Multi Channel KMC, langkah-langkah penelitian mengikuti metode Agile yang disesuaikan dengan kebutuhan peneliti. Adapun tahapan-tahapannya dapat dilihat pada Gambar 3.1 berikut.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3.1 — Prosedur Penelitian (GAMBAR_3_1_PROSEDUR_PENELITIAN) ]</w:t>
      </w:r>
    </w:p>
    <w:p>
      <w:pPr>
        <w:spacing w:after="300" w:before="100"/>
        <w:jc w:val="center"/>
      </w:pPr>
      <w:r>
        <w:rPr>
          <w:rFonts w:ascii="Times New Roman" w:cs="Times New Roman" w:eastAsia="Times New Roman" w:hAnsi="Times New Roman"/>
          <w:b/>
          <w:bCs/>
          <w:sz w:val="24"/>
          <w:szCs w:val="24"/>
        </w:rPr>
        <w:t xml:space="preserve">Gambar 3.1 Prosedur Penelitian Pengembangan Sistem Informasi Manajemen Aduan Multi Channel KMC</w:t>
      </w:r>
    </w:p>
    <w:p>
      <w:pPr>
        <w:spacing w:after="150" w:before="240" w:line="360" w:lineRule="auto"/>
      </w:pPr>
      <w:r>
        <w:rPr>
          <w:rFonts w:ascii="Times New Roman" w:cs="Times New Roman" w:eastAsia="Times New Roman" w:hAnsi="Times New Roman"/>
          <w:b/>
          <w:bCs/>
          <w:sz w:val="24"/>
          <w:szCs w:val="24"/>
        </w:rPr>
        <w:t xml:space="preserve">Requirement</w:t>
      </w:r>
    </w:p>
    <w:p>
      <w:pPr>
        <w:spacing w:after="200" w:line="360" w:lineRule="auto"/>
        <w:jc w:val="both"/>
      </w:pPr>
      <w:r>
        <w:rPr>
          <w:rFonts w:ascii="Times New Roman" w:cs="Times New Roman" w:eastAsia="Times New Roman" w:hAnsi="Times New Roman"/>
          <w:sz w:val="24"/>
          <w:szCs w:val="24"/>
        </w:rPr>
        <w:t xml:space="preserve">Pada tahap ini dilakukan pengumpulan informasi mengenai kebutuhan sistem berdasarkan hasil observasi selama penulis melaksanakan magang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p>
    <w:p>
      <w:pPr>
        <w:spacing w:after="150" w:before="240" w:line="360" w:lineRule="auto"/>
      </w:pPr>
      <w:r>
        <w:rPr>
          <w:rFonts w:ascii="Times New Roman" w:cs="Times New Roman" w:eastAsia="Times New Roman" w:hAnsi="Times New Roman"/>
          <w:b/>
          <w:bCs/>
          <w:sz w:val="24"/>
          <w:szCs w:val="24"/>
        </w:rPr>
        <w:t xml:space="preserve">Design</w:t>
      </w:r>
    </w:p>
    <w:p>
      <w:pPr>
        <w:spacing w:after="200" w:line="360" w:lineRule="auto"/>
        <w:jc w:val="both"/>
      </w:pPr>
      <w:r>
        <w:rPr>
          <w:rFonts w:ascii="Times New Roman" w:cs="Times New Roman" w:eastAsia="Times New Roman" w:hAnsi="Times New Roman"/>
          <w:sz w:val="24"/>
          <w:szCs w:val="24"/>
        </w:rPr>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p>
    <w:p>
      <w:pPr>
        <w:spacing w:after="150" w:before="240" w:line="360" w:lineRule="auto"/>
      </w:pPr>
      <w:r>
        <w:rPr>
          <w:rFonts w:ascii="Times New Roman" w:cs="Times New Roman" w:eastAsia="Times New Roman" w:hAnsi="Times New Roman"/>
          <w:b/>
          <w:bCs/>
          <w:sz w:val="24"/>
          <w:szCs w:val="24"/>
        </w:rPr>
        <w:t xml:space="preserve">Development</w:t>
      </w:r>
    </w:p>
    <w:p>
      <w:pPr>
        <w:spacing w:after="200" w:line="360" w:lineRule="auto"/>
        <w:jc w:val="both"/>
      </w:pPr>
      <w:r>
        <w:rPr>
          <w:rFonts w:ascii="Times New Roman" w:cs="Times New Roman" w:eastAsia="Times New Roman" w:hAnsi="Times New Roman"/>
          <w:sz w:val="24"/>
          <w:szCs w:val="24"/>
        </w:rPr>
        <w:t xml:space="preserve">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pPr>
        <w:spacing w:after="150" w:before="240" w:line="360" w:lineRule="auto"/>
      </w:pPr>
      <w:r>
        <w:rPr>
          <w:rFonts w:ascii="Times New Roman" w:cs="Times New Roman" w:eastAsia="Times New Roman" w:hAnsi="Times New Roman"/>
          <w:b/>
          <w:bCs/>
          <w:sz w:val="24"/>
          <w:szCs w:val="24"/>
        </w:rPr>
        <w:t xml:space="preserve">Testing</w:t>
      </w:r>
    </w:p>
    <w:p>
      <w:pPr>
        <w:spacing w:after="200" w:line="360" w:lineRule="auto"/>
        <w:jc w:val="both"/>
      </w:pPr>
      <w:r>
        <w:rPr>
          <w:rFonts w:ascii="Times New Roman" w:cs="Times New Roman" w:eastAsia="Times New Roman" w:hAnsi="Times New Roman"/>
          <w:sz w:val="24"/>
          <w:szCs w:val="24"/>
        </w:rPr>
        <w:t xml:space="preserve">Pada tahap ini peneliti melakukan pengujian sistem untuk memastikan seluruh fitur yang dikembangkan berjalan sesuai kebutuhan. Pengujian dilakukan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p>
    <w:p>
      <w:pPr>
        <w:pStyle w:val="Heading3"/>
        <w:spacing w:after="200" w:before="300" w:line="360" w:lineRule="auto"/>
      </w:pPr>
      <w:r>
        <w:rPr>
          <w:rFonts w:ascii="Times New Roman" w:cs="Times New Roman" w:eastAsia="Times New Roman" w:hAnsi="Times New Roman"/>
          <w:b/>
          <w:bCs/>
          <w:sz w:val="24"/>
          <w:szCs w:val="24"/>
        </w:rPr>
        <w:t xml:space="preserve">3.1.4 Objek Penelitian</w:t>
      </w:r>
    </w:p>
    <w:p>
      <w:pPr>
        <w:spacing w:after="200" w:line="360" w:lineRule="auto"/>
        <w:jc w:val="both"/>
      </w:pPr>
      <w:r>
        <w:rPr>
          <w:rFonts w:ascii="Times New Roman" w:cs="Times New Roman" w:eastAsia="Times New Roman" w:hAnsi="Times New Roman"/>
          <w:sz w:val="24"/>
          <w:szCs w:val="24"/>
        </w:rPr>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pPr>
        <w:spacing w:after="200" w:line="360" w:lineRule="auto"/>
        <w:jc w:val="both"/>
      </w:pPr>
      <w:r>
        <w:rPr>
          <w:rFonts w:ascii="Times New Roman" w:cs="Times New Roman" w:eastAsia="Times New Roman" w:hAnsi="Times New Roman"/>
          <w:sz w:val="24"/>
          <w:szCs w:val="24"/>
        </w:rPr>
        <w:t xml:space="preserve">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pPr>
        <w:spacing w:after="200" w:line="360" w:lineRule="auto"/>
        <w:jc w:val="both"/>
      </w:pPr>
      <w:r>
        <w:rPr>
          <w:rFonts w:ascii="Times New Roman" w:cs="Times New Roman" w:eastAsia="Times New Roman" w:hAnsi="Times New Roman"/>
          <w:sz w:val="24"/>
          <w:szCs w:val="24"/>
        </w:rPr>
        <w:t xml:space="preserve">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p>
    <w:p>
      <w:pPr>
        <w:pStyle w:val="Heading3"/>
        <w:spacing w:after="200" w:before="300" w:line="360" w:lineRule="auto"/>
      </w:pPr>
      <w:r>
        <w:rPr>
          <w:rFonts w:ascii="Times New Roman" w:cs="Times New Roman" w:eastAsia="Times New Roman" w:hAnsi="Times New Roman"/>
          <w:b/>
          <w:bCs/>
          <w:sz w:val="24"/>
          <w:szCs w:val="24"/>
        </w:rPr>
        <w:t xml:space="preserve">3.1.5 Prosedur Pengumpulan Data</w:t>
      </w:r>
    </w:p>
    <w:p>
      <w:pPr>
        <w:spacing w:after="200" w:line="360" w:lineRule="auto"/>
        <w:jc w:val="both"/>
      </w:pPr>
      <w:r>
        <w:rPr>
          <w:rFonts w:ascii="Times New Roman" w:cs="Times New Roman" w:eastAsia="Times New Roman" w:hAnsi="Times New Roman"/>
          <w:sz w:val="24"/>
          <w:szCs w:val="24"/>
        </w:rPr>
        <w:t xml:space="preserve">Prosedur pengumpulan data pada penelitian ini dilakukan melalui observasi dan studi literatur. Penulis tidak menggunakan wawancara sebagai sumber data penelitian.</w:t>
      </w:r>
    </w:p>
    <w:p>
      <w:pPr>
        <w:spacing w:after="150" w:before="240" w:line="360" w:lineRule="auto"/>
      </w:pPr>
      <w:r>
        <w:rPr>
          <w:rFonts w:ascii="Times New Roman" w:cs="Times New Roman" w:eastAsia="Times New Roman" w:hAnsi="Times New Roman"/>
          <w:b/>
          <w:bCs/>
          <w:sz w:val="24"/>
          <w:szCs w:val="24"/>
        </w:rPr>
        <w:t xml:space="preserve">1. Observasi</w:t>
      </w:r>
    </w:p>
    <w:p>
      <w:pPr>
        <w:spacing w:after="200" w:line="360" w:lineRule="auto"/>
        <w:jc w:val="both"/>
      </w:pPr>
      <w:r>
        <w:rPr>
          <w:rFonts w:ascii="Times New Roman" w:cs="Times New Roman" w:eastAsia="Times New Roman" w:hAnsi="Times New Roman"/>
          <w:sz w:val="24"/>
          <w:szCs w:val="24"/>
        </w:rPr>
        <w:t xml:space="preserve">Observasi dilakukan selama penulis melaksanakan magang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pPr>
        <w:spacing w:after="150" w:before="240" w:line="360" w:lineRule="auto"/>
      </w:pPr>
      <w:r>
        <w:rPr>
          <w:rFonts w:ascii="Times New Roman" w:cs="Times New Roman" w:eastAsia="Times New Roman" w:hAnsi="Times New Roman"/>
          <w:b/>
          <w:bCs/>
          <w:sz w:val="24"/>
          <w:szCs w:val="24"/>
        </w:rPr>
        <w:t xml:space="preserve">2. Studi Literatur</w:t>
      </w:r>
    </w:p>
    <w:p>
      <w:pPr>
        <w:spacing w:after="200" w:line="360" w:lineRule="auto"/>
        <w:jc w:val="both"/>
      </w:pPr>
      <w:r>
        <w:rPr>
          <w:rFonts w:ascii="Times New Roman" w:cs="Times New Roman" w:eastAsia="Times New Roman" w:hAnsi="Times New Roman"/>
          <w:sz w:val="24"/>
          <w:szCs w:val="24"/>
        </w:rPr>
        <w:t xml:space="preserve">Studi literatur dilakukan dengan mempelajari buku, jurnal, dokumentasi resmi, dan penelitian terdahulu yang berkaitan dengan manajemen aduan, aplikasi web, LLM,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sistem tiket, SLA, UML, basis data, dan pengujian perangkat lunak. Studi ini digunakan sebagai dasar teoritis dan sebagai acuan dalam memilih pendekatan pengembangan sistem.</w:t>
      </w:r>
    </w:p>
    <w:p>
      <w:pPr>
        <w:spacing w:after="150" w:before="240" w:line="360" w:lineRule="auto"/>
      </w:pPr>
      <w:r>
        <w:rPr>
          <w:rFonts w:ascii="Times New Roman" w:cs="Times New Roman" w:eastAsia="Times New Roman" w:hAnsi="Times New Roman"/>
          <w:b/>
          <w:bCs/>
          <w:sz w:val="24"/>
          <w:szCs w:val="24"/>
        </w:rPr>
        <w:t xml:space="preserve">3. Dokumentasi Data Sistem</w:t>
      </w:r>
    </w:p>
    <w:p>
      <w:pPr>
        <w:spacing w:after="200" w:line="360" w:lineRule="auto"/>
        <w:jc w:val="both"/>
      </w:pPr>
      <w:r>
        <w:rPr>
          <w:rFonts w:ascii="Times New Roman" w:cs="Times New Roman" w:eastAsia="Times New Roman" w:hAnsi="Times New Roman"/>
          <w:sz w:val="24"/>
          <w:szCs w:val="24"/>
        </w:rPr>
        <w:t xml:space="preserve">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model LLM. Data master dan contoh aduan digunakan sebagai konteks pada prompt agar keluaran AI sesuai dengan kategori dan OPD yang tersedia pada sistem.</w:t>
      </w:r>
    </w:p>
    <w:p>
      <w:pPr>
        <w:pStyle w:val="Heading2"/>
        <w:spacing w:after="200" w:before="360" w:line="360" w:lineRule="auto"/>
      </w:pPr>
      <w:r>
        <w:rPr>
          <w:rFonts w:ascii="Times New Roman" w:cs="Times New Roman" w:eastAsia="Times New Roman" w:hAnsi="Times New Roman"/>
          <w:b/>
          <w:bCs/>
          <w:sz w:val="24"/>
          <w:szCs w:val="24"/>
        </w:rPr>
        <w:t xml:space="preserve">3.2 Perancangan Sistem</w:t>
      </w:r>
    </w:p>
    <w:p>
      <w:pPr>
        <w:pStyle w:val="Heading3"/>
        <w:spacing w:after="200" w:before="300" w:line="360" w:lineRule="auto"/>
      </w:pPr>
      <w:r>
        <w:rPr>
          <w:rFonts w:ascii="Times New Roman" w:cs="Times New Roman" w:eastAsia="Times New Roman" w:hAnsi="Times New Roman"/>
          <w:b/>
          <w:bCs/>
          <w:sz w:val="24"/>
          <w:szCs w:val="24"/>
        </w:rPr>
        <w:t xml:space="preserve">3.2.1 Arsitektur Sistem</w:t>
      </w:r>
    </w:p>
    <w:p>
      <w:pPr>
        <w:spacing w:after="200" w:line="360" w:lineRule="auto"/>
        <w:jc w:val="both"/>
      </w:pPr>
      <w:r>
        <w:rPr>
          <w:rFonts w:ascii="Times New Roman" w:cs="Times New Roman" w:eastAsia="Times New Roman" w:hAnsi="Times New Roman"/>
          <w:sz w:val="24"/>
          <w:szCs w:val="24"/>
        </w:rPr>
        <w:t>Arsitektur Sistem Informasi Manajemen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3.2 — Arsitektur Sistem (GAMBAR_3_2_ARSITEKTUR_SISTEM) ]</w:t>
      </w:r>
    </w:p>
    <w:p>
      <w:pPr>
        <w:spacing w:after="300" w:before="100"/>
        <w:jc w:val="center"/>
      </w:pPr>
      <w:r>
        <w:rPr>
          <w:rFonts w:ascii="Times New Roman" w:cs="Times New Roman" w:eastAsia="Times New Roman" w:hAnsi="Times New Roman"/>
          <w:b/>
          <w:bCs/>
          <w:sz w:val="24"/>
          <w:szCs w:val="24"/>
        </w:rPr>
        <w:t xml:space="preserve">Gambar 3.2 Arsitektur Sistem Informasi Manajemen Aduan Multi Channel KMC</w:t>
      </w:r>
    </w:p>
    <w:p>
      <w:pPr>
        <w:spacing w:after="200" w:line="360" w:lineRule="auto"/>
        <w:jc w:val="both"/>
      </w:pPr>
      <w:r>
        <w:rPr>
          <w:rFonts w:ascii="Times New Roman" w:cs="Times New Roman" w:eastAsia="Times New Roman" w:hAnsi="Times New Roman"/>
          <w:sz w:val="24"/>
          <w:szCs w:val="24"/>
        </w:rPr>
        <w:t>Aduan bersumber dari mention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pPr>
        <w:spacing w:after="200" w:line="360" w:lineRule="auto"/>
        <w:jc w:val="both"/>
      </w:pPr>
      <w:r>
        <w:rPr>
          <w:rFonts w:ascii="Times New Roman" w:cs="Times New Roman" w:eastAsia="Times New Roman" w:hAnsi="Times New Roman"/>
          <w:sz w:val="24"/>
          <w:szCs w:val="24"/>
        </w:rPr>
        <w:t>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memeriksa kemungkinan kesamaan dengan aduan yang telah diproses. Aduan yang tidak memiliki kemungkinan duplikasi dibuatkan tiket dan ditetapkan kepada OPD tujuan, sedangkan aduan yang memiliki kemungkinan duplikasi menunggu verifikasi admin sebelum tiket dibuat.</w:t>
      </w:r>
    </w:p>
    <w:p>
      <w:pPr>
        <w:spacing w:after="200" w:line="360" w:lineRule="auto"/>
        <w:jc w:val="both"/>
      </w:pPr>
      <w:r>
        <w:rPr>
          <w:rFonts w:ascii="Times New Roman" w:cs="Times New Roman" w:eastAsia="Times New Roman" w:hAnsi="Times New Roman"/>
          <w:sz w:val="24"/>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pPr>
        <w:pStyle w:val="Heading3"/>
        <w:spacing w:after="200" w:before="300" w:line="360" w:lineRule="auto"/>
      </w:pPr>
      <w:r>
        <w:rPr>
          <w:rFonts w:ascii="Times New Roman" w:cs="Times New Roman" w:eastAsia="Times New Roman" w:hAnsi="Times New Roman"/>
          <w:b/>
          <w:bCs/>
          <w:sz w:val="24"/>
          <w:szCs w:val="24"/>
        </w:rPr>
        <w:t>3.2.3 Perancangan UML (Unified Modeling Language)</w:t>
      </w:r>
    </w:p>
    <w:p>
      <w:pPr>
        <w:spacing w:after="200" w:line="360" w:lineRule="auto"/>
        <w:jc w:val="both"/>
      </w:pPr>
      <w:r>
        <w:rPr>
          <w:rFonts w:ascii="Times New Roman" w:cs="Times New Roman" w:eastAsia="Times New Roman" w:hAnsi="Times New Roman"/>
          <w:sz w:val="24"/>
          <w:szCs w:val="24"/>
        </w:rPr>
        <w:t>Dalam perancangan sistem informasi, diperlukan pemodelan untuk menggambarkan alur data dan hubungan antar komponen dalam sistem. Salah satu metode yang digunakan adalah UML (Unified Modeling Language), yaitu standar pemodelan visual yang membantu mendeskripsikan struktur, aktivitas, dan interaksi dalam sistem perangkat lunak. Pada sistem ini, UML digunakan untuk memodelkan interaksi pengguna, alur proses, serta hubungan antar entitas data. Diagram yang digunakan meliputi Use Case Diagram, Use Case Scenario, Activity Diagram, Sequence Diagram, dan Class Diagram.</w:t>
      </w:r>
    </w:p>
    <w:p>
      <w:pPr/>
      <w:r>
        <w:rPr>
          <w:b/>
        </w:rPr>
        <w:t>A. Use Case Diagram</w:t>
      </w:r>
    </w:p>
    <w:p>
      <w:pPr/>
      <w:r>
        <w:t>Use Case Diagram merupakan salah satu jenis diagram dalam Unified Modeling Language (UML) yang digunakan untuk menggambarkan hubungan antara aktor (pengguna) dan fungsi-fungsi utama dalam sistem, serta menunjukkan bagaimana interaksi terjadi antara pengguna dengan fitur-fitur yang tersedia secara menyeluruh. Dalam sistem ini, terdapat tiga aktor utama, yaitu Admin KMC, Pengguna OPD, dan Masyarakat. Admin KMC memiliki akses untuk memantau notifikasi dan hasil klasifikasi, memverifikasi kemungkinan duplikasi, mengelola tiket, mengelola data dan akun OPD, melihat statistik aduan, serta mengelola profil. Pengguna OPD memiliki akses untuk melihat tiket yang ditugaskan kepada OPD-nya, memberikan tanggapan, memperbarui status tiket, dan mengelola profil. Sementara itu, Masyarakat dapat melacak tiket serta melihat informasi pemantauan aduan yang bersifat publik. Dengan adanya Use Case Diagram, perancangan sistem menjadi lebih terarah dan terstruktur karena setiap fitur disesuaikan dengan kebutuhan serta peran pengguna.</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3.3 — Use Case Diagram (GAMBAR_3_3_USE_CASE_DIAGRAM) ]</w:t>
      </w:r>
    </w:p>
    <w:p>
      <w:pPr>
        <w:spacing w:after="300" w:before="100"/>
        <w:jc w:val="center"/>
      </w:pPr>
      <w:r>
        <w:rPr>
          <w:rFonts w:ascii="Times New Roman" w:cs="Times New Roman" w:eastAsia="Times New Roman" w:hAnsi="Times New Roman"/>
          <w:b/>
          <w:bCs/>
          <w:sz w:val="24"/>
          <w:szCs w:val="24"/>
        </w:rPr>
        <w:t>Gambar 3.3 Use Case Diagram Sistem Informasi Manajemen Aduan Multi Channel KMC</w:t>
      </w:r>
    </w:p>
    <w:p>
      <w:pPr/>
      <w:r>
        <w:rPr>
          <w:b/>
        </w:rPr>
        <w:t>B. Use Case Scenario</w:t>
      </w:r>
    </w:p>
    <w:p>
      <w:pPr/>
      <w:r>
        <w:t>Use case scenario digunakan untuk menjelaskan alur utama dari fungsi yang diakses oleh masing-masing aktor. Skenario pada Tabel 3.2 merangkum proses utama pengelolaan aduan, tindak lanjut tiket, dan pelacakan tiket publik.</w:t>
      </w:r>
    </w:p>
    <w:p>
      <w:pPr/>
      <w:r>
        <w:t>Tabel 3.2 Use Case Scenario</w:t>
      </w:r>
    </w:p>
    <w:tbl>
      <w:tblPr>
        <w:tblW w:type="auto" w:w="0"/>
        <w:tblLook w:firstColumn="1" w:firstRow="1" w:lastColumn="0" w:lastRow="0" w:noHBand="0" w:noVBand="1" w:val="04A0"/>
      </w:tblPr>
      <w:tblGrid>
        <w:gridCol w:w="1987"/>
        <w:gridCol w:w="1987"/>
        <w:gridCol w:w="1987"/>
        <w:gridCol w:w="1987"/>
      </w:tblGrid>
      <w:tr>
        <w:tc>
          <w:tcPr>
            <w:tcW w:type="dxa" w:w="1987"/>
          </w:tcPr>
          <w:p>
            <w:r>
              <w:t>No.</w:t>
            </w:r>
          </w:p>
        </w:tc>
        <w:tc>
          <w:tcPr>
            <w:tcW w:type="dxa" w:w="1987"/>
          </w:tcPr>
          <w:p>
            <w:r>
              <w:t>Use Case</w:t>
            </w:r>
          </w:p>
        </w:tc>
        <w:tc>
          <w:tcPr>
            <w:tcW w:type="dxa" w:w="1987"/>
          </w:tcPr>
          <w:p>
            <w:r>
              <w:t>Aktor</w:t>
            </w:r>
          </w:p>
        </w:tc>
        <w:tc>
          <w:tcPr>
            <w:tcW w:type="dxa" w:w="1987"/>
          </w:tcPr>
          <w:p>
            <w:r>
              <w:t>Alur Utama</w:t>
            </w:r>
          </w:p>
        </w:tc>
      </w:tr>
      <w:tr>
        <w:tc>
          <w:tcPr>
            <w:tcW w:type="dxa" w:w="1987"/>
          </w:tcPr>
          <w:p>
            <w:r>
              <w:t>1</w:t>
            </w:r>
          </w:p>
        </w:tc>
        <w:tc>
          <w:tcPr>
            <w:tcW w:type="dxa" w:w="1987"/>
          </w:tcPr>
          <w:p>
            <w:r>
              <w:t>Mengelola Notifikasi dan Tiket</w:t>
            </w:r>
          </w:p>
        </w:tc>
        <w:tc>
          <w:tcPr>
            <w:tcW w:type="dxa" w:w="1987"/>
          </w:tcPr>
          <w:p>
            <w:r>
              <w:t>Admin KMC</w:t>
            </w:r>
          </w:p>
        </w:tc>
        <w:tc>
          <w:tcPr>
            <w:tcW w:type="dxa" w:w="1987"/>
          </w:tcPr>
          <w:p>
            <w:r>
              <w:t>Admin membuka daftar notifikasi, meninjau hasil pengolahan aduan, lalu mengelola atau membuat tiket sesuai kebutuhan.</w:t>
            </w:r>
          </w:p>
        </w:tc>
      </w:tr>
      <w:tr>
        <w:tc>
          <w:tcPr>
            <w:tcW w:type="dxa" w:w="1987"/>
          </w:tcPr>
          <w:p>
            <w:r>
              <w:t>2</w:t>
            </w:r>
          </w:p>
        </w:tc>
        <w:tc>
          <w:tcPr>
            <w:tcW w:type="dxa" w:w="1987"/>
          </w:tcPr>
          <w:p>
            <w:r>
              <w:t>Memverifikasi Kemungkinan Duplikasi</w:t>
            </w:r>
          </w:p>
        </w:tc>
        <w:tc>
          <w:tcPr>
            <w:tcW w:type="dxa" w:w="1987"/>
          </w:tcPr>
          <w:p>
            <w:r>
              <w:t>Admin KMC</w:t>
            </w:r>
          </w:p>
        </w:tc>
        <w:tc>
          <w:tcPr>
            <w:tcW w:type="dxa" w:w="1987"/>
          </w:tcPr>
          <w:p>
            <w:r>
              <w:t>Admin meninjau notifikasi yang ditandai sebagai kemungkinan duplikasi dan menentukan apakah notifikasi diarsipkan atau dibuatkan tiket.</w:t>
            </w:r>
          </w:p>
        </w:tc>
      </w:tr>
      <w:tr>
        <w:tc>
          <w:tcPr>
            <w:tcW w:type="dxa" w:w="1987"/>
          </w:tcPr>
          <w:p>
            <w:r>
              <w:t>3</w:t>
            </w:r>
          </w:p>
        </w:tc>
        <w:tc>
          <w:tcPr>
            <w:tcW w:type="dxa" w:w="1987"/>
          </w:tcPr>
          <w:p>
            <w:r>
              <w:t>Menindaklanjuti Tiket</w:t>
            </w:r>
          </w:p>
        </w:tc>
        <w:tc>
          <w:tcPr>
            <w:tcW w:type="dxa" w:w="1987"/>
          </w:tcPr>
          <w:p>
            <w:r>
              <w:t>Pengguna OPD</w:t>
            </w:r>
          </w:p>
        </w:tc>
        <w:tc>
          <w:tcPr>
            <w:tcW w:type="dxa" w:w="1987"/>
          </w:tcPr>
          <w:p>
            <w:r>
              <w:t>Pengguna OPD membuka tiket yang ditugaskan kepada OPD-nya, memberikan tanggapan, dan memperbarui status penanganan.</w:t>
            </w:r>
          </w:p>
        </w:tc>
      </w:tr>
      <w:tr>
        <w:tc>
          <w:tcPr>
            <w:tcW w:type="dxa" w:w="1987"/>
          </w:tcPr>
          <w:p>
            <w:r>
              <w:t>4</w:t>
            </w:r>
          </w:p>
        </w:tc>
        <w:tc>
          <w:tcPr>
            <w:tcW w:type="dxa" w:w="1987"/>
          </w:tcPr>
          <w:p>
            <w:r>
              <w:t>Melacak Tiket</w:t>
            </w:r>
          </w:p>
        </w:tc>
        <w:tc>
          <w:tcPr>
            <w:tcW w:type="dxa" w:w="1987"/>
          </w:tcPr>
          <w:p>
            <w:r>
              <w:t>Masyarakat</w:t>
            </w:r>
          </w:p>
        </w:tc>
        <w:tc>
          <w:tcPr>
            <w:tcW w:type="dxa" w:w="1987"/>
          </w:tcPr>
          <w:p>
            <w:r>
              <w:t>Masyarakat memasukkan nomor pelacakan untuk melihat informasi perkembangan tiket yang bersifat publik.</w:t>
            </w:r>
          </w:p>
        </w:tc>
      </w:tr>
    </w:tbl>
    <w:p>
      <w:pPr/>
      <w:r>
        <w:rPr>
          <w:b/>
        </w:rPr>
        <w:t>C. Activity Diagram</w:t>
      </w:r>
    </w:p>
    <w:p>
      <w:pPr/>
      <w:r>
        <w:t>Activity Diagram adalah diagram dalam UML yang digunakan untuk menggambarkan alur aktivitas atau proses bisnis dalam sistem, mulai dari awal hingga akhir. Diagram ini menunjukkan urutan proses serta percabangan logika yang terjadi. Pada sistem informasi manajemen aduan, activity diagram menggambarkan alur seperti pengolahan aduan dari media sosial serta proses tindak lanjut tiket dan eskalasi SLA.</w:t>
      </w:r>
    </w:p>
    <w:p>
      <w:pPr/>
      <w:r>
        <w:t>Activity diagram pengolahan aduan pada Gambar 3.4 menggambarkan alur aduan yang diperoleh dari media sosial hingga menjadi tiket. Data aduan yang belum pernah direkam diperiksa kelayakannya terlebih dahulu. Pesan yang layak diproses disimpan sebagai notifikasi, dianalisis untuk memperoleh rekomendasi penanganan, dan diperiksa kemungkinan duplikasinya. Apabila tidak ditemukan kemungkinan duplikasi, sistem membuat tiket, menetapkan nomor pelacakan, batas waktu penanganan, serta OPD tujuan. Apabila ditemukan kemungkinan duplikasi, notifikasi menunggu verifikasi Admin KMC.</w:t>
      </w:r>
    </w:p>
    <w:p>
      <w:pPr>
        <w:spacing w:after="150" w:before="200"/>
        <w:jc w:val="center"/>
      </w:pPr>
      <w:r>
        <w:rPr>
          <w:rFonts w:ascii="Times New Roman" w:cs="Times New Roman" w:eastAsia="Times New Roman" w:hAnsi="Times New Roman"/>
          <w:b/>
          <w:bCs/>
          <w:sz w:val="24"/>
          <w:szCs w:val="24"/>
        </w:rPr>
        <w:t>[ Sisipkan Gambar 3.4 — Activity Diagram Pengolahan Aduan (GAMBAR_3_4_ACTIVITY_PENGOLAHAN_ADUAN) ]</w:t>
      </w:r>
    </w:p>
    <w:p>
      <w:pPr>
        <w:spacing w:after="200"/>
      </w:pPr>
      <w:r>
        <w:t>Gambar 3.4 Activity Diagram Pengolahan Aduan dari Media Sosial</w:t>
      </w:r>
    </w:p>
    <w:p>
      <w:pPr/>
      <w:r>
        <w:t>Activity diagram tindak lanjut tiket dan eskalasi batas waktu penanganan pada Gambar 3.5 menggambarkan aktivitas pengguna OPD dalam melihat, memproses, memberikan tanggapan, dan memperbarui status tiket yang ditugaskan kepada OPD-nya. Setiap tanggapan dan perubahan status dicatat sebagai riwayat tiket. Sistem memantau batas waktu penanganan secara berkala dan meningkatkan prioritas tiket yang belum ditindaklanjuti sesuai ketentuan yang dirancang.</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3.5 — Activity Diagram Tindak Lanjut SLA (GAMBAR_3_5_ACTIVITY_TINDAK_LANJUT_SLA) ]</w:t>
      </w:r>
    </w:p>
    <w:p>
      <w:pPr>
        <w:spacing w:after="300" w:before="100"/>
        <w:jc w:val="center"/>
      </w:pPr>
      <w:r>
        <w:rPr>
          <w:rFonts w:ascii="Times New Roman" w:cs="Times New Roman" w:eastAsia="Times New Roman" w:hAnsi="Times New Roman"/>
          <w:b/>
          <w:bCs/>
          <w:sz w:val="24"/>
          <w:szCs w:val="24"/>
        </w:rPr>
        <w:t>Gambar 3.5 Activity Diagram Tindak Lanjut Tiket dan Eskalasi SLA</w:t>
      </w:r>
    </w:p>
    <w:p>
      <w:pPr/>
      <w:r>
        <w:rPr>
          <w:b/>
        </w:rPr>
        <w:t>D. Sequence Diagram</w:t>
      </w:r>
    </w:p>
    <w:p>
      <w:pPr/>
      <w:r>
        <w:t>Sequence diagram adalah salah satu jenis diagram UML yang digunakan untuk menggambarkan urutan interaksi antar objek dalam suatu sistem berdasarkan waktu. Diagram ini menunjukkan bagaimana pesan dikirim dari satu objek ke objek lain, dimulai dari atas ke bawah mengikuti alur waktu.</w:t>
      </w:r>
    </w:p>
    <w:p>
      <w:pPr/>
      <w:r>
        <w:t>Sequence diagram pengolahan aduan pada Gambar 3.7 menggambarkan interaksi ketika data aduan diproses menjadi tiket. Sistem menerima data aduan, melakukan penyaringan kelayakan, menyimpan notifikasi yang layak, memperoleh rekomendasi penanganan, serta memeriksa kemungkinan duplikasi. Aduan yang tidak terdeteksi sebagai duplikasi dibuatkan tiket dan diteruskan kepada OPD tujuan.</w:t>
      </w:r>
    </w:p>
    <w:p>
      <w:pPr/>
      <w:r>
        <w:t>[ Sisipkan Gambar 3.7 — Sequence Diagram Pengolahan Aduan (GAMBAR_3_7_SEQUENCE_PENGOLAHAN_ADUAN) ]</w:t>
      </w:r>
    </w:p>
    <w:p>
      <w:pPr/>
      <w:r>
        <w:t>Gambar 3.7 Sequence Diagram Pengolahan Aduan</w:t>
      </w:r>
    </w:p>
    <w:p>
      <w:pPr/>
      <w:r>
        <w:t>Sequence diagram tindak lanjut tiket pada Gambar 3.8 menggambarkan interaksi pengguna OPD saat menindaklanjuti tiket. Pengguna OPD membuka tiket yang ditugaskan kepada OPD-nya, melihat detail tiket, lalu memberikan tanggapan atau memperbarui status penanganan. Sistem menyimpan tanggapan dan perubahan status sebagai riwayat tiket.</w:t>
      </w:r>
    </w:p>
    <w:p>
      <w:pPr/>
      <w:r>
        <w:t>[ Sisipkan Gambar 3.8 — Sequence Diagram Tindak Lanjut Tiket OPD (GAMBAR_3_8_SEQUENCE_TINDAK_LANJUT_TIKET) ]</w:t>
      </w:r>
    </w:p>
    <w:p>
      <w:pPr/>
      <w:r>
        <w:t>Gambar 3.8 Sequence Diagram Tindak Lanjut Tiket oleh Pengguna OPD</w:t>
      </w:r>
    </w:p>
    <w:p>
      <w:pPr/>
      <w:r>
        <w:rPr>
          <w:b/>
        </w:rPr>
        <w:t>E. Class Diagram</w:t>
      </w:r>
    </w:p>
    <w:p>
      <w:pPr/>
      <w:r>
        <w:t>Class Diagram merupakan representasi struktur sistem yang menggambarkan bagaimana kelas-kelas dalam sistem saling berhubungan, beserta atribut dan metode yang dimilikinya. Diagram ini digunakan untuk memodelkan struktur internal aplikasi secara statis, serta memberikan pemahaman mengenai desain sistem dari sisi pemrograman berorientasi objek.</w:t>
      </w:r>
    </w:p>
    <w:p>
      <w:pPr/>
      <w:r>
        <w:t>Class diagram pada Gambar 3.9 menggambarkan struktur kelas utama yang mendukung sistem. Kelas pengguna terhubung dengan OPD sesuai peran pengguna. Notifikasi berkaitan dengan hasil klasifikasi dan dapat menghasilkan tiket. Tiket terhubung dengan OPD tujuan, tanggapan tiket, serta riwayat perubahan status. Rancangan ini digunakan sebagai acuan struktur objek pada proses pengembangan sistem.</w:t>
      </w:r>
    </w:p>
    <w:p>
      <w:pPr/>
      <w:r>
        <w:t>[ Sisipkan Gambar 3.9 — Class Diagram (GAMBAR_3_9_CLASS_DIAGRAM) ]</w:t>
      </w:r>
    </w:p>
    <w:p>
      <w:pPr/>
      <w:r>
        <w:t>Gambar 3.9 Class Diagram Sistem Informasi Manajemen Aduan Multi Channel KMC</w:t>
      </w:r>
    </w:p>
    <w:p>
      <w:pPr>
        <w:pStyle w:val="Heading3"/>
        <w:spacing w:after="200" w:before="300" w:line="360" w:lineRule="auto"/>
      </w:pPr>
      <w:r>
        <w:rPr>
          <w:rFonts w:ascii="Times New Roman" w:cs="Times New Roman" w:eastAsia="Times New Roman" w:hAnsi="Times New Roman"/>
          <w:b/>
          <w:bCs/>
          <w:sz w:val="24"/>
          <w:szCs w:val="24"/>
        </w:rPr>
        <w:t>3.2.4 Perancangan Basis Data</w:t>
      </w:r>
    </w:p>
    <w:p>
      <w:pPr>
        <w:spacing w:after="200" w:line="360" w:lineRule="auto"/>
        <w:jc w:val="both"/>
      </w:pPr>
      <w:r>
        <w:rPr>
          <w:rFonts w:ascii="Times New Roman" w:cs="Times New Roman" w:eastAsia="Times New Roman" w:hAnsi="Times New Roman"/>
          <w:sz w:val="24"/>
          <w:szCs w:val="24"/>
        </w:rPr>
        <w:t>Basis data dirancang menggunakan MySQL untuk menyimpan informasi yang diperlukan sistem secara terstruktur. Entitas utama pada perancangan ini meliputi pengguna, OPD, kategori, subkategori, notifikasi, hasil klasifikasi AI, tiket, tanggapan tiket, dan riwayat status tiket. Hubungan antarentitas ditunjukkan pada Gambar 3.6.</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3.6 — Entity Relationship Diagram (GAMBAR_3_6_ERD) ]</w:t>
      </w:r>
    </w:p>
    <w:p>
      <w:pPr>
        <w:spacing w:after="300" w:before="100"/>
        <w:jc w:val="center"/>
      </w:pPr>
      <w:r>
        <w:rPr>
          <w:rFonts w:ascii="Times New Roman" w:cs="Times New Roman" w:eastAsia="Times New Roman" w:hAnsi="Times New Roman"/>
          <w:b/>
          <w:bCs/>
          <w:sz w:val="24"/>
          <w:szCs w:val="24"/>
        </w:rPr>
        <w:t xml:space="preserve">Gambar 3.6 Entity Relationship Diagram Sistem Informasi Manajemen Aduan Multi Channel KMC</w:t>
      </w:r>
    </w:p>
    <w:p>
      <w:pPr>
        <w:spacing w:after="200" w:line="360" w:lineRule="auto"/>
        <w:jc w:val="both"/>
      </w:pPr>
      <w:r>
        <w:rPr>
          <w:rFonts w:ascii="Times New Roman" w:cs="Times New Roman" w:eastAsia="Times New Roman" w:hAnsi="Times New Roman"/>
          <w:sz w:val="24"/>
          <w:szCs w:val="24"/>
        </w:rPr>
        <w:t>Data pengguna membedakan akun Admin KMC dan akun pengguna OPD. Akun pengguna OPD dihubungkan dengan OPD yang diwakilinya, sedangkan akun admin memiliki akses pengelolaan sistem. Satu kategori dapat memiliki beberapa subkategori, dan setiap subkategori dikaitkan dengan OPD tujuan. Setiap notifikasi dapat memiliki satu hasil klasifikasi AI dan paling banyak satu tiket. Tiket dapat memiliki banyak tanggapan serta riwayat perubahan status. Relasi tersebut dirancang agar data tiket dapat ditelusuri kembali ke notifikasi asal dan hasil analisisnya.</w:t>
      </w:r>
    </w:p>
    <w:p>
      <w:pPr>
        <w:pStyle w:val="Heading3"/>
        <w:spacing w:after="200" w:before="300" w:line="360" w:lineRule="auto"/>
      </w:pPr>
      <w:r>
        <w:rPr>
          <w:rFonts w:ascii="Times New Roman" w:cs="Times New Roman" w:eastAsia="Times New Roman" w:hAnsi="Times New Roman"/>
          <w:b/>
          <w:bCs/>
          <w:sz w:val="24"/>
          <w:szCs w:val="24"/>
        </w:rPr>
        <w:t>3.2.5 Perancangan Antar Muka</w:t>
      </w:r>
    </w:p>
    <w:p>
      <w:pPr>
        <w:spacing w:after="200" w:line="360" w:lineRule="auto"/>
        <w:jc w:val="both"/>
      </w:pPr>
      <w:r>
        <w:rPr>
          <w:rFonts w:ascii="Times New Roman" w:cs="Times New Roman" w:eastAsia="Times New Roman" w:hAnsi="Times New Roman"/>
          <w:sz w:val="24"/>
          <w:szCs w:val="24"/>
        </w:rPr>
        <w:t>Perancangan antar muka bertujuan menyediakan tampilan yang mudah dipahami oleh setiap pengguna sesuai tugasnya. Antarmuka dirancang menggunakan struktur tampilan web yang konsisten agar pengguna dapat memperoleh informasi dan menjalankan fungsi yang diperlukan. Halaman Admin KMC dan pengguna OPD hanya dapat diakses setelah pengguna masuk menggunakan akun masing-masing, sedangkan halaman publik dapat diakses langsung untuk pelacakan dan pemantauan tiket.</w:t>
      </w:r>
    </w:p>
    <w:p>
      <w:pPr>
        <w:spacing w:after="150" w:before="200"/>
        <w:jc w:val="center"/>
      </w:pPr>
      <w:r>
        <w:rPr>
          <w:rFonts w:ascii="Times New Roman" w:cs="Times New Roman" w:eastAsia="Times New Roman" w:hAnsi="Times New Roman"/>
          <w:b/>
          <w:bCs/>
          <w:sz w:val="24"/>
          <w:szCs w:val="24"/>
        </w:rPr>
        <w:t xml:space="preserve">Tabel 3.4 Rancangan Halaman Antarmuka</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70"/>
      </w:tblGrid>
      <w:tr>
        <w:trPr>
          <w:tblHeader/>
        </w:trPr>
        <w:tc>
          <w:tcPr>
            <w:tcW w:type="dxa" w:w="1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Halaman</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Pengguna</w:t>
            </w:r>
          </w:p>
        </w:tc>
        <w:tc>
          <w:tcPr>
            <w:tcW w:type="dxa" w:w="56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Rancangan Fungsi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Halaman Login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dan 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Memverifikasi email atau username serta kata sandi, kemudian mengarahkan pengguna sesuai peran.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tiket berdasarkan status, notifikasi terbaru, notifikasi prioritas tinggi, tren aduan, dan distribusi sumber aduan.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Daftar Notifikasi</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aduan masuk, hasil klasifikasi, status baca, dan kemungkinan duplikasi. Admin dapat mencari, menyaring, dan memverifikasi notifikasi.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serta menyediakan fungsi membuat tiket manual, memperbarui kategori, subkategori, OPD tujuan, dan prioritas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Menambah, mengubah, mencari, dan menghapus data OPD beserta akun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Memperbarui username, email, kata sandi, dan foto profil Admin KMC.</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dan daftar tiket terbaru yang ditugaskan kepada OPD pengguna.</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OPD, riwayat status, formulir tanggapan, unggahan lampiran, serta pembaruan status tiket.</w:t>
            </w:r>
          </w:p>
        </w:tc>
      </w:tr>
      <w:tr>
        <w:tc>
          <w:tcPr>
            <w:tcW w:type="dxa" w:w="1800"/>
          </w:tcPr>
          <w:p>
            <w:r>
              <w:t>Profil Pengguna OPD</w:t>
            </w:r>
          </w:p>
        </w:tc>
        <w:tc>
          <w:tcPr>
            <w:tcW w:type="dxa" w:w="1600"/>
          </w:tcPr>
          <w:p>
            <w:r>
              <w:t>Pengguna OPD</w:t>
            </w:r>
          </w:p>
        </w:tc>
        <w:tc>
          <w:tcPr>
            <w:tcW w:type="dxa" w:w="5670"/>
          </w:tcPr>
          <w:p>
            <w:r>
              <w:t>Memperbarui nama, email, kata sandi, dan foto profil pengguna OPD.</w:t>
            </w:r>
          </w:p>
        </w:tc>
      </w:tr>
      <w:tr>
        <w:tc>
          <w:tcPr>
            <w:tcW w:type="dxa" w:w="1800"/>
          </w:tcPr>
          <w:p>
            <w:r>
              <w:t>Portal Pelacakan Publik</w:t>
            </w:r>
          </w:p>
        </w:tc>
        <w:tc>
          <w:tcPr>
            <w:tcW w:type="dxa" w:w="1600"/>
          </w:tcPr>
          <w:p>
            <w:r>
              <w:t>Masyarakat</w:t>
            </w:r>
          </w:p>
        </w:tc>
        <w:tc>
          <w:tcPr>
            <w:tcW w:type="dxa" w:w="5670"/>
          </w:tcPr>
          <w:p>
            <w:r>
              <w:t>Mencari tiket berdasarkan nomor pelacakan, melihat perkembangan tiket, serta melihat ringkasan pemantauan pengelolaan aduan.</w:t>
            </w:r>
          </w:p>
        </w:tc>
      </w:tr>
    </w:tbl>
    <w:p>
      <w:pPr>
        <w:spacing w:after="200"/>
      </w:pPr>
    </w:p>
    <w:p>
      <w:pPr>
        <w:spacing w:after="200" w:line="360" w:lineRule="auto"/>
        <w:jc w:val="both"/>
      </w:pPr>
      <w:r>
        <w:rPr>
          <w:rFonts w:ascii="Times New Roman" w:cs="Times New Roman" w:eastAsia="Times New Roman" w:hAnsi="Times New Roman"/>
          <w:sz w:val="24"/>
          <w:szCs w:val="24"/>
        </w:rPr>
        <w:t>Pada dashboard Admin KMC, notifikasi dengan prioritas tinggi dirancang terpisah dari notifikasi terbaru agar aduan yang membutuhkan perhatian lebih cepat dapat terlihat dengan jelas. Rancangan dashboard juga menyediakan pembaruan informasi secara berkala tanpa pengguna perlu memuat ulang halaman.</w:t>
      </w:r>
    </w:p>
    <w:p>
      <w:pPr>
        <w:spacing w:after="200" w:line="360" w:lineRule="auto"/>
        <w:jc w:val="both"/>
      </w:pPr>
      <w:r>
        <w:rPr>
          <w:rFonts w:ascii="Times New Roman" w:cs="Times New Roman" w:eastAsia="Times New Roman" w:hAnsi="Times New Roman"/>
          <w:sz w:val="24"/>
          <w:szCs w:val="24"/>
        </w:rPr>
        <w:t>Pada halaman daftar tiket, setiap tiket dirancang memiliki penanda tingkat prioritas agar Admin KMC dan pengguna OPD dapat mengenali urgensi penanganan tanpa harus membuka detail tiket satu per satu.</w:t>
      </w:r>
    </w:p>
    <w:p>
      <w:pPr>
        <w:pStyle w:val="Heading3"/>
        <w:spacing w:after="200" w:before="300" w:line="360" w:lineRule="auto"/>
      </w:pPr>
      <w:r>
        <w:rPr>
          <w:rFonts w:ascii="Times New Roman" w:cs="Times New Roman" w:eastAsia="Times New Roman" w:hAnsi="Times New Roman"/>
          <w:b/>
          <w:bCs/>
          <w:sz w:val="24"/>
          <w:szCs w:val="24"/>
        </w:rPr>
        <w:t>3.2.6 Perancangan Pengujian Sistem</w:t>
      </w:r>
    </w:p>
    <w:p>
      <w:pPr>
        <w:spacing w:after="200" w:line="360" w:lineRule="auto"/>
        <w:jc w:val="both"/>
      </w:pPr>
      <w:r>
        <w:rPr>
          <w:rFonts w:ascii="Times New Roman" w:cs="Times New Roman" w:eastAsia="Times New Roman" w:hAnsi="Times New Roman"/>
          <w:sz w:val="24"/>
          <w:szCs w:val="24"/>
        </w:rPr>
        <w:t>Pengujian sistem dirancang menggunakan metode black box testing. Metode ini berfokus pada kesesuaian keluaran sistem terhadap masukan dan kebutuhan fungsional tanpa menilai struktur kode program secara langsung. Rancangan pengujian mencakup skenario normal, masukan tidak valid, pembatasan hak akses, serta kondisi khusus pada proses sinkronisasi, analisis aduan, pengelolaan tiket, dan pemantauan SLA. Pendekatan ini digunakan untuk memastikan setiap fungsi sistem berjalan sesuai kebutuhan (Mustaqbal et al., 2015).</w:t>
      </w:r>
    </w:p>
    <w:p>
      <w:pPr>
        <w:spacing w:after="150" w:before="200"/>
        <w:jc w:val="center"/>
      </w:pPr>
      <w:r>
        <w:rPr>
          <w:rFonts w:ascii="Times New Roman" w:cs="Times New Roman" w:eastAsia="Times New Roman" w:hAnsi="Times New Roman"/>
          <w:b/>
          <w:bCs/>
          <w:sz w:val="24"/>
          <w:szCs w:val="24"/>
        </w:rPr>
        <w:t xml:space="preserve">Tabel 3.5 Rancangan Skenario Black Box Testing</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600"/>
        <w:gridCol w:w="3200"/>
        <w:gridCol w:w="3770"/>
      </w:tblGrid>
      <w:tr>
        <w:trPr>
          <w:tblHeader/>
        </w:trPr>
        <w:tc>
          <w:tcPr>
            <w:tcW w:type="dxa" w:w="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No.</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Fitur yang Diuji</w:t>
            </w:r>
          </w:p>
        </w:tc>
        <w:tc>
          <w:tcPr>
            <w:tcW w:type="dxa" w:w="3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Skenario Pengujian</w:t>
            </w:r>
          </w:p>
        </w:tc>
        <w:tc>
          <w:tcPr>
            <w:tcW w:type="dxa" w:w="37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Hasil yang Diharapkan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Admin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Admin KMC ke dashboard admin.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Pengguna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pengguna ke dashboard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Validasi Login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memasukkan kredensial yang salah atau kosong.</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login dan menampilkan pesan validasi.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Otorisasi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halaman khusus Admin KMC.</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halaman tersebut.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Sesuai Peran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atau pengguna OPD berhasil masuk ke sistem.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menampilkan dashboard dan data yang sesuai dengan peran pengguna.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Facebook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mention Facebook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Instagram</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pesan Instagram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Pencegahan Data Ganda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menerima kembali data sumber yang telah direkam.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tidak membuat data sumber atau notifikasi ganda.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Filter Pesan Tidak Layak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hanya berisi emoji, reaksi singkat, atau promosi.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tidak diteruskan sebagai notifikasi aduan dan tidak dibuatkan tiket.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Klasifikasi AI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dikirimkan ke layanan AI.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rekomendasi kategori, subkategori, OPD, prioritas, tingkat keyakinan, dan alasan.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Fallback Klasifikasi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Layanan AI gagal atau menghasilkan respons tidak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menggunakan aturan cadangan sehingga proses pengolahan tidak berhenti.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Deteksi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baru memiliki masalah, lokasi, dan objek yang sama dengan aduan bertiket.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ditandai sebagai kemungkinan duplikasi dan menunggu verifikasi Admin KMC.</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diarsipkan dan sistem tidak membuat tiket baru.</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Bukan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bukan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tiket dari hasil analisis yang telah tersedia.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Otomatis</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tidak terdeteksi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nomor pelacakan, tiket, batas waktu penanganan, dan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Manual</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mengisi data tiket manual yang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tiket, menetapkan OPD tujuan, dan membuat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Pengelolaan Tiket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mengubah kategori, subkategori, OPD tujuan, atau prioritas 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tiket dan penugasan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 dan Akun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menambah, mengubah, atau menghapus data OPD beserta akun pengguna OPD.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sesuai tindakan yang dilakukan.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Tanggapan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mengirimkan tanggapan yang valid pada tiket miliknya.</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tanggapan dan memperbarui status tiket apabila tiket belum ditutup.</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Pembatasan Tiket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tiket milik OPD lain.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tiket tersebut.</w:t>
            </w:r>
          </w:p>
        </w:tc>
      </w:tr>
      <w:tr>
        <w:tc>
          <w:tcPr>
            <w:tcW w:type="dxa" w:w="500"/>
          </w:tcPr>
          <w:p>
            <w:r>
              <w:t>21</w:t>
            </w:r>
          </w:p>
        </w:tc>
        <w:tc>
          <w:tcPr>
            <w:tcW w:type="dxa" w:w="1600"/>
          </w:tcPr>
          <w:p>
            <w:r>
              <w:t>Profil Admin</w:t>
            </w:r>
          </w:p>
        </w:tc>
        <w:tc>
          <w:tcPr>
            <w:tcW w:type="dxa" w:w="3200"/>
          </w:tcPr>
          <w:p>
            <w:r>
              <w:t>Admin KMC memperbarui data profil dengan data yang valid.</w:t>
            </w:r>
          </w:p>
        </w:tc>
        <w:tc>
          <w:tcPr>
            <w:tcW w:type="dxa" w:w="3770"/>
          </w:tcPr>
          <w:p>
            <w:r>
              <w:t>Sistem menyimpan perubahan profil Admin KMC.</w:t>
            </w:r>
          </w:p>
        </w:tc>
      </w:tr>
      <w:tr>
        <w:tc>
          <w:tcPr>
            <w:tcW w:type="dxa" w:w="500"/>
          </w:tcPr>
          <w:p>
            <w:r>
              <w:t>22</w:t>
            </w:r>
          </w:p>
        </w:tc>
        <w:tc>
          <w:tcPr>
            <w:tcW w:type="dxa" w:w="1600"/>
          </w:tcPr>
          <w:p>
            <w:r>
              <w:t>Profil Pengguna OPD</w:t>
            </w:r>
          </w:p>
        </w:tc>
        <w:tc>
          <w:tcPr>
            <w:tcW w:type="dxa" w:w="3200"/>
          </w:tcPr>
          <w:p>
            <w:r>
              <w:t>Pengguna OPD memperbarui data profil dengan data yang valid.</w:t>
            </w:r>
          </w:p>
        </w:tc>
        <w:tc>
          <w:tcPr>
            <w:tcW w:type="dxa" w:w="3770"/>
          </w:tcPr>
          <w:p>
            <w:r>
              <w:t>Sistem menyimpan perubahan profil pengguna OPD.</w:t>
            </w:r>
          </w:p>
        </w:tc>
      </w:tr>
      <w:tr>
        <w:tc>
          <w:tcPr>
            <w:tcW w:type="dxa" w:w="500"/>
          </w:tcPr>
          <w:p>
            <w:r>
              <w:t>23</w:t>
            </w:r>
          </w:p>
        </w:tc>
        <w:tc>
          <w:tcPr>
            <w:tcW w:type="dxa" w:w="1600"/>
          </w:tcPr>
          <w:p>
            <w:r>
              <w:t>SLA Tahap Pertama</w:t>
            </w:r>
          </w:p>
        </w:tc>
        <w:tc>
          <w:tcPr>
            <w:tcW w:type="dxa" w:w="3200"/>
          </w:tcPr>
          <w:p>
            <w:r>
              <w:t>Tiket yang telah diteruskan kepada OPD belum memperoleh respons hingga melewati batas waktu penanganan.</w:t>
            </w:r>
          </w:p>
        </w:tc>
        <w:tc>
          <w:tcPr>
            <w:tcW w:type="dxa" w:w="3770"/>
          </w:tcPr>
          <w:p>
            <w:r>
              <w:t>Sistem memindahkan tiket ke tahap disposisi dan menetapkan batas waktu baru.</w:t>
            </w:r>
          </w:p>
        </w:tc>
      </w:tr>
      <w:tr>
        <w:tc>
          <w:tcPr>
            <w:tcW w:type="dxa" w:w="500"/>
          </w:tcPr>
          <w:p>
            <w:r>
              <w:t>24</w:t>
            </w:r>
          </w:p>
        </w:tc>
        <w:tc>
          <w:tcPr>
            <w:tcW w:type="dxa" w:w="1600"/>
          </w:tcPr>
          <w:p>
            <w:r>
              <w:t>Eskalasi SLA</w:t>
            </w:r>
          </w:p>
        </w:tc>
        <w:tc>
          <w:tcPr>
            <w:tcW w:type="dxa" w:w="3200"/>
          </w:tcPr>
          <w:p>
            <w:r>
              <w:t>Tiket pada tahap disposisi kembali melewati batas waktu penanganan.</w:t>
            </w:r>
          </w:p>
        </w:tc>
        <w:tc>
          <w:tcPr>
            <w:tcW w:type="dxa" w:w="3770"/>
          </w:tcPr>
          <w:p>
            <w:r>
              <w:t>Sistem mencatat eskalasi dan menaikkan prioritas tiket.</w:t>
            </w:r>
          </w:p>
        </w:tc>
      </w:tr>
      <w:tr>
        <w:tc>
          <w:tcPr>
            <w:tcW w:type="dxa" w:w="500"/>
          </w:tcPr>
          <w:p>
            <w:r>
              <w:t>25</w:t>
            </w:r>
          </w:p>
        </w:tc>
        <w:tc>
          <w:tcPr>
            <w:tcW w:type="dxa" w:w="1600"/>
          </w:tcPr>
          <w:p>
            <w:r>
              <w:t>Pelacakan Publik</w:t>
            </w:r>
          </w:p>
        </w:tc>
        <w:tc>
          <w:tcPr>
            <w:tcW w:type="dxa" w:w="3200"/>
          </w:tcPr>
          <w:p>
            <w:r>
              <w:t>Masyarakat memasukkan nomor pelacakan yang tersedia atau tidak tersedia.</w:t>
            </w:r>
          </w:p>
        </w:tc>
        <w:tc>
          <w:tcPr>
            <w:tcW w:type="dxa" w:w="3770"/>
          </w:tcPr>
          <w:p>
            <w:r>
              <w:t>Sistem menampilkan detail tiket yang sesuai atau pesan bahwa tiket tidak ditemukan.</w:t>
            </w:r>
          </w:p>
        </w:tc>
      </w:tr>
      <w:tr>
        <w:tc>
          <w:tcPr>
            <w:tcW w:type="dxa" w:w="500"/>
          </w:tcPr>
          <w:p>
            <w:r>
              <w:t>26</w:t>
            </w:r>
          </w:p>
        </w:tc>
        <w:tc>
          <w:tcPr>
            <w:tcW w:type="dxa" w:w="1600"/>
          </w:tcPr>
          <w:p>
            <w:r>
              <w:t>Pemantauan Publik</w:t>
            </w:r>
          </w:p>
        </w:tc>
        <w:tc>
          <w:tcPr>
            <w:tcW w:type="dxa" w:w="3200"/>
          </w:tcPr>
          <w:p>
            <w:r>
              <w:t>Masyarakat membuka portal pelacakan tanpa memasukkan nomor pelacakan.</w:t>
            </w:r>
          </w:p>
        </w:tc>
        <w:tc>
          <w:tcPr>
            <w:tcW w:type="dxa" w:w="3770"/>
          </w:tcPr>
          <w:p>
            <w:r>
              <w:t>Sistem menampilkan ringkasan informasi pengelolaan aduan yang dapat diakses publik.</w:t>
            </w:r>
          </w:p>
        </w:tc>
      </w:tr>
    </w:tbl>
    <w:p>
      <w:pPr>
        <w:spacing w:after="200"/>
      </w:pPr>
    </w:p>
    <w:p>
      <w:pPr>
        <w:spacing w:after="200" w:line="360" w:lineRule="auto"/>
        <w:jc w:val="both"/>
      </w:pPr>
      <w:r>
        <w:rPr>
          <w:rFonts w:ascii="Times New Roman" w:cs="Times New Roman" w:eastAsia="Times New Roman" w:hAnsi="Times New Roman"/>
          <w:sz w:val="24"/>
          <w:szCs w:val="24"/>
        </w:rPr>
        <w:t>Hasil pelaksanaan setiap skenario disajikan pada BAB IV. Setiap skenario dinyatakan berhasil apabila hasil aktual sesuai dengan hasil yang diharapkan pada rancangan pengujian.</w:t>
      </w:r>
    </w:p>
    <w:p>
      <w:pPr>
        <w:pStyle w:val="Heading3"/>
        <w:spacing w:after="200" w:before="300" w:line="360" w:lineRule="auto"/>
      </w:pPr>
      <w:r>
        <w:rPr>
          <w:rFonts w:ascii="Times New Roman" w:cs="Times New Roman" w:eastAsia="Times New Roman" w:hAnsi="Times New Roman"/>
          <w:b/>
          <w:bCs/>
          <w:sz w:val="24"/>
          <w:szCs w:val="24"/>
        </w:rPr>
        <w:t>3.2.7 Perancangan Pengujian Penerimaan Pengguna</w:t>
      </w:r>
    </w:p>
    <w:p>
      <w:pPr>
        <w:spacing w:after="200" w:line="360" w:lineRule="auto"/>
        <w:jc w:val="both"/>
      </w:pPr>
      <w:r>
        <w:rPr>
          <w:rFonts w:ascii="Times New Roman" w:cs="Times New Roman" w:eastAsia="Times New Roman" w:hAnsi="Times New Roman"/>
          <w:sz w:val="24"/>
          <w:szCs w:val="24"/>
        </w:rPr>
        <w:t>Pengujian penerimaan pengguna dirancang untuk mengetahui tingkat penerimaan dan pemahaman pengguna terhadap aplikasi yang dibangun. Responden yang direncanakan adalah Admin KMC dan pengguna dari OPD yang menggunakan portal OPD. Pengujian dilakukan setelah responden mencoba fungsi sesuai perannya, kemudian mengisi kuesioner.</w:t>
      </w:r>
    </w:p>
    <w:p>
      <w:pPr>
        <w:spacing w:after="200" w:line="360" w:lineRule="auto"/>
        <w:jc w:val="both"/>
      </w:pPr>
      <w:r>
        <w:rPr>
          <w:rFonts w:ascii="Times New Roman" w:cs="Times New Roman" w:eastAsia="Times New Roman" w:hAnsi="Times New Roman"/>
          <w:sz w:val="24"/>
          <w:szCs w:val="24"/>
        </w:rPr>
        <w:t>Kuesioner menggunakan skala Likert lima tingkat, yaitu Sangat Tidak Setuju bernilai 1, Tidak Setuju bernilai 2, Netral bernilai 3, Setuju bernilai 4, dan Sangat Setuju bernilai 5. Nilai jawaban digunakan untuk menghitung persentase penerimaan pengguna dengan rumus berikut.</w:t>
      </w:r>
    </w:p>
    <w:p>
      <w:pPr>
        <w:spacing w:after="200" w:before="200"/>
        <w:jc w:val="center"/>
      </w:pPr>
      <w:r>
        <w:rPr>
          <w:rFonts w:ascii="Times New Roman" w:cs="Times New Roman" w:eastAsia="Times New Roman" w:hAnsi="Times New Roman"/>
          <w:i/>
          <w:iCs/>
          <w:sz w:val="24"/>
          <w:szCs w:val="24"/>
        </w:rPr>
        <w:t xml:space="preserve">Persentase penerimaan = (Total skor diperoleh / Total skor maksimum) × 100%</w:t>
      </w:r>
    </w:p>
    <w:p>
      <w:pPr>
        <w:spacing w:after="150" w:before="200"/>
        <w:jc w:val="center"/>
      </w:pPr>
      <w:r>
        <w:rPr>
          <w:rFonts w:ascii="Times New Roman" w:cs="Times New Roman" w:eastAsia="Times New Roman" w:hAnsi="Times New Roman"/>
          <w:b/>
          <w:bCs/>
          <w:sz w:val="24"/>
          <w:szCs w:val="24"/>
        </w:rPr>
        <w:t xml:space="preserve">Tabel 3.6 Rancangan Pernyataan UAT</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70"/>
      </w:tblGrid>
      <w:tr>
        <w:trPr>
          <w:tblHeader/>
        </w:trPr>
        <w:tc>
          <w:tcPr>
            <w:tcW w:type="dxa" w:w="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Aspek</w:t>
            </w:r>
          </w:p>
        </w:tc>
        <w:tc>
          <w:tcPr>
            <w:tcW w:type="dxa" w:w="62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Pernyataan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Tampilan sistem mudah dipahami dan digunakan.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Menu dan navigasi membantu pengguna menemukan fungsi yang diperlukan.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Fitur notifikasi dan tiket membantu pengelolaan aduan.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kategori, OPD tujuan, dan prioritas membantu proses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 tiket dan riwayat status mudah dipahami.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batas SLA dan status disposisi membantu pemantauan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membantu mengurangi kebutuhan pencatatan aduan secara manual.</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Portal OPD membantu OPD mengetahui tiket yang perlu ditangani.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9</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memenuhi kebutuhan dasar pengelolaan aduan KMC.</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10</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bersedia menggunakan sistem untuk proses pengelolaan aduan.</w:t>
            </w:r>
          </w:p>
        </w:tc>
      </w:tr>
    </w:tbl>
    <w:p>
      <w:pPr>
        <w:spacing w:after="200"/>
      </w:pPr>
    </w:p>
    <w:p>
      <w:pPr>
        <w:spacing w:after="200" w:line="360" w:lineRule="auto"/>
        <w:jc w:val="both"/>
      </w:pPr>
      <w:r>
        <w:rPr>
          <w:rFonts w:ascii="Times New Roman" w:cs="Times New Roman" w:eastAsia="Times New Roman" w:hAnsi="Times New Roman"/>
          <w:sz w:val="24"/>
          <w:szCs w:val="24"/>
        </w:rPr>
        <w:t>Hasil UAT tidak digunakan untuk menilai kepuasan masyarakat terhadap penyelesaian masalah di lapangan. UAT digunakan untuk mengukur penerimaan pengguna terhadap aplikasi, kemudahan penggunaannya, serta kesesuaian fungsi aplikasi dengan proses pengelolaan aduan.</w:t>
      </w:r>
    </w:p>
    <w:sectPr>
      <w:headerReference w:type="default" r:id="rId7"/>
      <w:footerReference w:type="default" r:id="rId8"/>
      <w:pgSz w:w="11907" w:h="16840" w:orient="portrait"/>
      <w:pgMar w:top="2260"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Times New Roman" w:cs="Times New Roman" w:eastAsia="Times New Roman" w:hAnsi="Times New Roman"/>
        <w:sz w:val="20"/>
        <w:szCs w:val="20"/>
      </w:rPr>
      <w:t xml:space="preserve">BAB III METODOLOGI PENELITIAN DAN PERANCANGAN SISTEM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2026-07-14T16:06:44.992Z</dcterms:created>
  <dcterms:modified xsi:type="dcterms:W3CDTF">2026-07-14T16:06:45.007Z</dcterms:modified>
</cp:coreProperties>
</file>

<file path=docProps/custom.xml><?xml version="1.0" encoding="utf-8"?>
<Properties xmlns="http://schemas.openxmlformats.org/officeDocument/2006/custom-properties" xmlns:vt="http://schemas.openxmlformats.org/officeDocument/2006/docPropsVTypes"/>
</file>