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(GAMBAR_3_7_SEQUENCE_PENGOLAHAN_ADUAN)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OPD (GAMBAR_3_8_SEQUENCE_TINDAK_LANJUT_TIKET) ]</w:t>
      </w:r>
    </w:p>
    <w:p>
      <w:pPr/>
      <w:r>
        <w:t>Gambar 3.11 Sequence Diagram Tindak Lanjut Tiket oleh Pengguna OPD</w:t>
      </w:r>
    </w:p>
    <w:p>
      <w:r>
        <w:rPr>
          <w:b/>
          <w:i w:val="0"/>
        </w:rPr>
        <w:t>Sequence Diagram Verifikasi Duplikasi oleh Admin KMC</w:t>
      </w:r>
    </w:p>
    <w:p>
      <w:r>
        <w:rPr>
          <w:b w:val="0"/>
          <w:i w:val="0"/>
        </w:rPr>
        <w:t>Sequence Diagram Verifikasi Duplikasi oleh Admin KMC menggambarkan alur interaksi ketika Admin KMC melakukan pemeriksaan terhadap notifikasi yang ditandai sebagai duplikat. Admin membuka detail notifikasi, kemudian antarmuka meminta data perbandingan dari pengontrol. Pengontrol memanggil data aduan baru bersandingan dengan aduan pembanding dari basis data untuk ditampilkan di halaman perbandingan. Setelah admin meninjau dan mengirim keputusan (konfirmasi duplikat atau bukan), pengontrol memperbarui status notifikasi di basis data dan secara otomatis membuat tiket baru apabila aduan tersebut terbukti bukan duplikat. Alur interaksi tersebut ditunjukkan pada Gambar 3.12.</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i w:val="0"/>
        </w:rPr>
        <w:t>Sequence Diagram Eskalasi Prioritas Otomatis</w:t>
      </w:r>
    </w:p>
    <w:p>
      <w:r>
        <w:rPr>
          <w:b w:val="0"/>
          <w:i w:val="0"/>
        </w:rPr>
        <w:t>Sequence Diagram Eskalasi Prioritas Otomatis menggambarkan interaksi berulang yang dijalankan oleh sistem untuk memantau batas waktu penanganan tiket. Penjadwal sistem memicu perintah pengecekan secara berkala, lalu command meminta daftar tiket aktif yang belum direspons dari basis data. Command kemudian memproses perhitungan waktu SLA pada model tiket. Apabila waktu penanganan telah melewati batas yang ditentukan, prioritas tiket diperbarui ke tingkat yang lebih tinggi, durasi SLA baru diatur ulang, dan perubahan status tersebut disimpan kembali ke basis data serta dicatat ke dalam log riwayat tiket. Alur interaksi tersebut ditunjukkan pada Gambar 3.13.</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(GAMBAR_3_14_CLASS_DIAGRAM)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3.15.</w:t>
      </w:r>
    </w:p>
    <w:p>
      <w:pPr>
        <w:pBdr>
          <w:top w:val="single" w:color="999999" w:sz="4"/>
          <w:bottom w:val="single" w:color="999999" w:sz="4"/>
          <w:left w:val="single" w:color="999999" w:sz="4"/>
          <w:right w:val="single" w:color="999999" w:sz="4"/>
        </w:pBdr>
        <w:spacing w:after="200" w:before="200"/>
        <w:jc w:val="center"/>
      </w:pPr>
      <w:r>
        <w:t>[ Sisipkan Gambar 3.15 — Entity Relationship Diagram (GAMBAR_3_15_ERD) ]</w:t>
      </w:r>
    </w:p>
    <w:p>
      <w:pPr>
        <w:spacing w:after="300" w:before="100"/>
        <w:jc w:val="center"/>
      </w:pPr>
      <w:r>
        <w:t>Gambar 3.15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