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FCF7E" w14:textId="77777777" w:rsidR="00436840" w:rsidRDefault="00000000">
      <w:pPr>
        <w:jc w:val="center"/>
      </w:pPr>
      <w:r>
        <w:rPr>
          <w:b/>
        </w:rPr>
        <w:t>BAB V</w:t>
      </w:r>
    </w:p>
    <w:p w14:paraId="0DA7C75B" w14:textId="77777777" w:rsidR="00436840" w:rsidRDefault="00000000">
      <w:pPr>
        <w:spacing w:after="240"/>
        <w:jc w:val="center"/>
      </w:pPr>
      <w:r>
        <w:rPr>
          <w:b/>
        </w:rPr>
        <w:t>PENUTUP</w:t>
      </w:r>
    </w:p>
    <w:p w14:paraId="78979DF8" w14:textId="77777777" w:rsidR="00436840" w:rsidRDefault="00000000">
      <w:pPr>
        <w:pStyle w:val="Heading2"/>
      </w:pPr>
      <w:r>
        <w:t>5.1 Kesimpulan</w:t>
      </w:r>
    </w:p>
    <w:p w14:paraId="6B941E98" w14:textId="77777777" w:rsidR="00436840" w:rsidRDefault="00000000">
      <w:pPr>
        <w:spacing w:after="120" w:line="360" w:lineRule="auto"/>
      </w:pPr>
      <w:r>
        <w:rPr>
          <w:sz w:val="22"/>
        </w:rPr>
        <w:t>Berdasarkan tahapan pengembangan dan pengujian yang telah dilakukan pada Sistem Informasi Manajemen Aduan Multi Channel KMC, dapat ditarik beberapa kesimpulan mengenai hasil penelitian ini. Sistem telah berhasil dibangun sebagai solusi terpusat yang mampu menarik dan mengumpulkan data aduan masyarakat dari berbagai saluran media sosial, khususnya mention pada unggahan dan komentar Facebook serta Instagram, tanpa memerlukan pengecekan manual satu per satu oleh petugas Ketapang Media Center.</w:t>
      </w:r>
    </w:p>
    <w:p w14:paraId="2C66A807" w14:textId="77777777" w:rsidR="00436840" w:rsidRDefault="00000000">
      <w:pPr>
        <w:spacing w:after="120" w:line="360" w:lineRule="auto"/>
      </w:pPr>
      <w:r>
        <w:rPr>
          <w:sz w:val="22"/>
        </w:rPr>
        <w:t>Penerapan teknologi kecerdasan buatan (Large Language Model) pada sistem terbukti mempermudah proses tata kelola aduan tahap awal. Fitur klasifikasi AI mampu memberikan rekomendasi kategori masalah, penentuan instansi Organisasi Perangkat Daerah (OPD) yang relevan, serta mendeteksi teks yang tidak memenuhi kriteria aduan (spam). Selain itu, sistem juga telah dilengkapi dengan algoritma pendeteksi kemiripan teks untuk mengenali indikasi aduan ganda atau duplikat dari laporan yang sudah pernah masuk sebelumnya, sehingga mencegah penumpukan tiket yang sama pada OPD tujuan.</w:t>
      </w:r>
    </w:p>
    <w:p w14:paraId="7948E34A" w14:textId="77777777" w:rsidR="00436840" w:rsidRDefault="00000000">
      <w:pPr>
        <w:spacing w:after="120" w:line="360" w:lineRule="auto"/>
      </w:pPr>
      <w:r>
        <w:rPr>
          <w:sz w:val="22"/>
        </w:rPr>
        <w:t>Dari sisi tindak lanjut, alur penanganan tiket telah difasilitasi melalui pembagian ruang kerja (dashboard) yang terpisah antara Admin KMC dan perwakilan OPD. Pengujian sistem menggunakan metode black box menunjukkan bahwa 28 skenario pengujian fungsional telah berjalan dengan baik. Fitur pembatasan hak akses, penyampaian tanggapan beserta lampiran bukti kerja, hingga penerapan otomatisasi eskalasi prioritas untuk tiket yang melewati batas Service Level Agreement (SLA) dapat beroperasi sesuai dengan rancangan kebutuhan awal.</w:t>
      </w:r>
    </w:p>
    <w:p w14:paraId="7C448A69" w14:textId="77777777" w:rsidR="00436840" w:rsidRDefault="00000000">
      <w:pPr>
        <w:pStyle w:val="Heading2"/>
      </w:pPr>
      <w:r>
        <w:t>5.2 Saran</w:t>
      </w:r>
    </w:p>
    <w:p w14:paraId="6C7EDA26" w14:textId="1C3C3127" w:rsidR="00436840" w:rsidRDefault="00000000">
      <w:pPr>
        <w:spacing w:after="120" w:line="360" w:lineRule="auto"/>
      </w:pPr>
      <w:r>
        <w:rPr>
          <w:sz w:val="22"/>
        </w:rPr>
        <w:t xml:space="preserve">Sistem Informasi Manajemen Aduan Multi Channel KMC ini telah memenuhi fungsi dasarnya, namun masih memiliki ruang untuk penyempurnaan pada pengembangan di masa mendatang. Beberapa saran yang dapat dipertimbangkan adalah memperluas integrasi saluran aduan di luar ekosistem Meta, misalnya dengan mengaktifkan fitur penarikan pesan </w:t>
      </w:r>
      <w:proofErr w:type="spellStart"/>
      <w:r>
        <w:rPr>
          <w:sz w:val="22"/>
        </w:rPr>
        <w:t>otomatis</w:t>
      </w:r>
      <w:proofErr w:type="spellEnd"/>
      <w:r>
        <w:rPr>
          <w:sz w:val="22"/>
        </w:rPr>
        <w:t xml:space="preserve"> </w:t>
      </w:r>
      <w:proofErr w:type="spellStart"/>
      <w:r>
        <w:rPr>
          <w:sz w:val="22"/>
        </w:rPr>
        <w:t>melalui</w:t>
      </w:r>
      <w:proofErr w:type="spellEnd"/>
      <w:r>
        <w:rPr>
          <w:sz w:val="22"/>
        </w:rPr>
        <w:t xml:space="preserve"> WhatsApp API</w:t>
      </w:r>
      <w:r w:rsidR="000E35A2">
        <w:rPr>
          <w:sz w:val="22"/>
        </w:rPr>
        <w:t xml:space="preserve"> dan API </w:t>
      </w:r>
      <w:proofErr w:type="spellStart"/>
      <w:r w:rsidR="000E35A2">
        <w:rPr>
          <w:sz w:val="22"/>
        </w:rPr>
        <w:t>resmi</w:t>
      </w:r>
      <w:proofErr w:type="spellEnd"/>
      <w:r w:rsidR="000E35A2">
        <w:rPr>
          <w:sz w:val="22"/>
        </w:rPr>
        <w:t xml:space="preserve"> lain </w:t>
      </w:r>
      <w:proofErr w:type="spellStart"/>
      <w:r w:rsidR="000E35A2">
        <w:rPr>
          <w:sz w:val="22"/>
        </w:rPr>
        <w:t>dari</w:t>
      </w:r>
      <w:proofErr w:type="spellEnd"/>
      <w:r w:rsidR="000E35A2">
        <w:rPr>
          <w:sz w:val="22"/>
        </w:rPr>
        <w:t xml:space="preserve"> masing </w:t>
      </w:r>
      <w:proofErr w:type="spellStart"/>
      <w:r w:rsidR="000E35A2">
        <w:rPr>
          <w:sz w:val="22"/>
        </w:rPr>
        <w:t>masing</w:t>
      </w:r>
      <w:proofErr w:type="spellEnd"/>
      <w:r w:rsidR="000E35A2">
        <w:rPr>
          <w:sz w:val="22"/>
        </w:rPr>
        <w:t xml:space="preserve"> social media</w:t>
      </w:r>
      <w:r>
        <w:rPr>
          <w:sz w:val="22"/>
        </w:rPr>
        <w:t>, sehingga cakupan jangkauan keluhan masyarakat menjadi lebih luas.</w:t>
      </w:r>
    </w:p>
    <w:p w14:paraId="5983D552" w14:textId="0570486D" w:rsidR="00436840" w:rsidRDefault="00000000">
      <w:pPr>
        <w:spacing w:after="120" w:line="360" w:lineRule="auto"/>
      </w:pPr>
      <w:r>
        <w:rPr>
          <w:sz w:val="22"/>
        </w:rPr>
        <w:t xml:space="preserve">Selain itu, penyempurnaan pada proses klasifikasi kecerdasan buatan dapat dilakukan dengan melatih (fine-tuning) model bahasa menggunakan kumpulan data historis aduan spesifik dari wilayah Kabupaten Ketapang. Langkah ini diharapkan dapat lebih meningkatkan akurasi </w:t>
      </w:r>
      <w:r>
        <w:rPr>
          <w:sz w:val="22"/>
        </w:rPr>
        <w:lastRenderedPageBreak/>
        <w:t xml:space="preserve">pengenalan bahasa atau istilah lokal yang </w:t>
      </w:r>
      <w:proofErr w:type="spellStart"/>
      <w:r>
        <w:rPr>
          <w:sz w:val="22"/>
        </w:rPr>
        <w:t>sering</w:t>
      </w:r>
      <w:proofErr w:type="spellEnd"/>
      <w:r>
        <w:rPr>
          <w:sz w:val="22"/>
        </w:rPr>
        <w:t xml:space="preserve"> </w:t>
      </w:r>
      <w:proofErr w:type="spellStart"/>
      <w:r>
        <w:rPr>
          <w:sz w:val="22"/>
        </w:rPr>
        <w:t>digunakan</w:t>
      </w:r>
      <w:proofErr w:type="spellEnd"/>
      <w:r>
        <w:rPr>
          <w:sz w:val="22"/>
        </w:rPr>
        <w:t xml:space="preserve"> </w:t>
      </w:r>
      <w:proofErr w:type="spellStart"/>
      <w:r>
        <w:rPr>
          <w:sz w:val="22"/>
        </w:rPr>
        <w:t>pelapor</w:t>
      </w:r>
      <w:proofErr w:type="spellEnd"/>
      <w:r>
        <w:rPr>
          <w:sz w:val="22"/>
        </w:rPr>
        <w:t>.</w:t>
      </w:r>
      <w:r w:rsidR="000E35A2">
        <w:rPr>
          <w:sz w:val="22"/>
        </w:rPr>
        <w:t xml:space="preserve"> Dan </w:t>
      </w:r>
      <w:proofErr w:type="spellStart"/>
      <w:r w:rsidR="000E35A2">
        <w:rPr>
          <w:sz w:val="22"/>
        </w:rPr>
        <w:t>bisa</w:t>
      </w:r>
      <w:proofErr w:type="spellEnd"/>
      <w:r w:rsidR="000E35A2">
        <w:rPr>
          <w:sz w:val="22"/>
        </w:rPr>
        <w:t xml:space="preserve"> juga </w:t>
      </w:r>
      <w:proofErr w:type="spellStart"/>
      <w:r w:rsidR="000E35A2">
        <w:rPr>
          <w:sz w:val="22"/>
        </w:rPr>
        <w:t>untuk</w:t>
      </w:r>
      <w:proofErr w:type="spellEnd"/>
      <w:r w:rsidR="000E35A2">
        <w:rPr>
          <w:sz w:val="22"/>
        </w:rPr>
        <w:t xml:space="preserve"> </w:t>
      </w:r>
      <w:proofErr w:type="spellStart"/>
      <w:r w:rsidR="000E35A2">
        <w:rPr>
          <w:sz w:val="22"/>
        </w:rPr>
        <w:t>menggunakan</w:t>
      </w:r>
      <w:proofErr w:type="spellEnd"/>
      <w:r w:rsidR="000E35A2">
        <w:rPr>
          <w:sz w:val="22"/>
        </w:rPr>
        <w:t xml:space="preserve"> AI yang </w:t>
      </w:r>
      <w:proofErr w:type="spellStart"/>
      <w:r w:rsidR="000E35A2">
        <w:rPr>
          <w:sz w:val="22"/>
        </w:rPr>
        <w:t>berbayar</w:t>
      </w:r>
      <w:proofErr w:type="spellEnd"/>
      <w:r w:rsidR="000E35A2">
        <w:rPr>
          <w:sz w:val="22"/>
        </w:rPr>
        <w:t xml:space="preserve"> </w:t>
      </w:r>
      <w:proofErr w:type="spellStart"/>
      <w:r w:rsidR="000E35A2">
        <w:rPr>
          <w:sz w:val="22"/>
        </w:rPr>
        <w:t>untuk</w:t>
      </w:r>
      <w:proofErr w:type="spellEnd"/>
      <w:r w:rsidR="000E35A2">
        <w:rPr>
          <w:sz w:val="22"/>
        </w:rPr>
        <w:t xml:space="preserve"> </w:t>
      </w:r>
      <w:proofErr w:type="spellStart"/>
      <w:r w:rsidR="000E35A2">
        <w:rPr>
          <w:sz w:val="22"/>
        </w:rPr>
        <w:t>meningkatkan</w:t>
      </w:r>
      <w:proofErr w:type="spellEnd"/>
      <w:r w:rsidR="000E35A2">
        <w:rPr>
          <w:sz w:val="22"/>
        </w:rPr>
        <w:t xml:space="preserve"> </w:t>
      </w:r>
      <w:proofErr w:type="spellStart"/>
      <w:r w:rsidR="000E35A2">
        <w:rPr>
          <w:sz w:val="22"/>
        </w:rPr>
        <w:t>kualitas</w:t>
      </w:r>
      <w:proofErr w:type="spellEnd"/>
      <w:r w:rsidR="000E35A2">
        <w:rPr>
          <w:sz w:val="22"/>
        </w:rPr>
        <w:t xml:space="preserve"> </w:t>
      </w:r>
      <w:proofErr w:type="spellStart"/>
      <w:r w:rsidR="000E35A2">
        <w:rPr>
          <w:sz w:val="22"/>
        </w:rPr>
        <w:t>hasil</w:t>
      </w:r>
      <w:proofErr w:type="spellEnd"/>
      <w:r w:rsidR="000E35A2">
        <w:rPr>
          <w:sz w:val="22"/>
        </w:rPr>
        <w:t xml:space="preserve"> yang </w:t>
      </w:r>
      <w:proofErr w:type="spellStart"/>
      <w:r w:rsidR="000E35A2">
        <w:rPr>
          <w:sz w:val="22"/>
        </w:rPr>
        <w:t>lebih</w:t>
      </w:r>
      <w:proofErr w:type="spellEnd"/>
      <w:r w:rsidR="000E35A2">
        <w:rPr>
          <w:sz w:val="22"/>
        </w:rPr>
        <w:t xml:space="preserve"> </w:t>
      </w:r>
      <w:proofErr w:type="spellStart"/>
      <w:r w:rsidR="000E35A2">
        <w:rPr>
          <w:sz w:val="22"/>
        </w:rPr>
        <w:t>maksimal</w:t>
      </w:r>
      <w:proofErr w:type="spellEnd"/>
      <w:r>
        <w:rPr>
          <w:sz w:val="22"/>
        </w:rPr>
        <w:t xml:space="preserve"> </w:t>
      </w:r>
      <w:proofErr w:type="spellStart"/>
      <w:r>
        <w:rPr>
          <w:sz w:val="22"/>
        </w:rPr>
        <w:t>Pengembangan</w:t>
      </w:r>
      <w:proofErr w:type="spellEnd"/>
      <w:r>
        <w:rPr>
          <w:sz w:val="22"/>
        </w:rPr>
        <w:t xml:space="preserve"> </w:t>
      </w:r>
      <w:proofErr w:type="spellStart"/>
      <w:r>
        <w:rPr>
          <w:sz w:val="22"/>
        </w:rPr>
        <w:t>selanjutnya</w:t>
      </w:r>
      <w:proofErr w:type="spellEnd"/>
      <w:r>
        <w:rPr>
          <w:sz w:val="22"/>
        </w:rPr>
        <w:t xml:space="preserve"> juga dapat menambahkan fitur notifikasi real-time berbasis WhatsApp atau email kepada masyarakat pelapor, sehingga mereka dapat menerima pembaruan status penanganan secara langsung tanpa harus melakukan pelacakan resi secara manual melalui portal web.</w:t>
      </w:r>
    </w:p>
    <w:sectPr w:rsidR="004368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244973">
    <w:abstractNumId w:val="8"/>
  </w:num>
  <w:num w:numId="2" w16cid:durableId="726492932">
    <w:abstractNumId w:val="6"/>
  </w:num>
  <w:num w:numId="3" w16cid:durableId="1888369413">
    <w:abstractNumId w:val="5"/>
  </w:num>
  <w:num w:numId="4" w16cid:durableId="292518173">
    <w:abstractNumId w:val="4"/>
  </w:num>
  <w:num w:numId="5" w16cid:durableId="315453386">
    <w:abstractNumId w:val="7"/>
  </w:num>
  <w:num w:numId="6" w16cid:durableId="1061247819">
    <w:abstractNumId w:val="3"/>
  </w:num>
  <w:num w:numId="7" w16cid:durableId="1158034577">
    <w:abstractNumId w:val="2"/>
  </w:num>
  <w:num w:numId="8" w16cid:durableId="703022442">
    <w:abstractNumId w:val="1"/>
  </w:num>
  <w:num w:numId="9" w16cid:durableId="1694571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A2"/>
    <w:rsid w:val="0015074B"/>
    <w:rsid w:val="0029639D"/>
    <w:rsid w:val="00326F90"/>
    <w:rsid w:val="00436840"/>
    <w:rsid w:val="00704C93"/>
    <w:rsid w:val="00846F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5AE35"/>
  <w14:defaultImageDpi w14:val="300"/>
  <w15:docId w15:val="{83951DDC-5B4A-4DAE-87B4-9235289A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Bguss</cp:lastModifiedBy>
  <cp:revision>1</cp:revision>
  <dcterms:created xsi:type="dcterms:W3CDTF">2013-12-23T23:15:00Z</dcterms:created>
  <dcterms:modified xsi:type="dcterms:W3CDTF">2026-07-18T08:35:00Z</dcterms:modified>
  <cp:category/>
</cp:coreProperties>
</file>