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USE CASE SCENARIO</w:t>
        <w:br/>
        <w:t>SISTEM INFORMASI MANAJEMEN ADUAN MULTI CHANNEL KMC</w:t>
      </w:r>
    </w:p>
    <w:p/>
    <w:p>
      <w:pPr>
        <w:spacing w:line="360" w:lineRule="auto"/>
        <w:ind w:firstLine="567"/>
      </w:pPr>
      <w:r>
        <w:t>Dokumen ini menjelaskan skenario interaksi pengguna dengan Sistem Informasi Manajemen Aduan Multi Channel KMC. Skenario disusun berdasarkan tiga aktor pada Use Case Diagram, yaitu Admin KMC, Pengguna OPD, dan Masyarakat. Proses otomatis seperti pengambilan aduan media sosial, analisis berbantuan AI, pemeriksaan duplikasi, dan pemantauan batas waktu merupakan proses internal sistem sehingga tidak ditetapkan sebagai aktor use case.</w:t>
      </w:r>
    </w:p>
    <w:p>
      <w:pPr>
        <w:pStyle w:val="Heading1"/>
      </w:pPr>
      <w:r>
        <w:t>Daftar Aktor</w:t>
      </w:r>
    </w:p>
    <w:tbl>
      <w:tblPr>
        <w:tblStyle w:val="TableGrid"/>
        <w:tblW w:type="auto" w:w="0"/>
        <w:tblLook w:firstColumn="1" w:firstRow="1" w:lastColumn="0" w:lastRow="0" w:noHBand="0" w:noVBand="1" w:val="04A0"/>
      </w:tblPr>
      <w:tblGrid>
        <w:gridCol w:w="2946"/>
        <w:gridCol w:w="2946"/>
        <w:gridCol w:w="2946"/>
      </w:tblGrid>
      <w:tr>
        <w:tc>
          <w:tcPr>
            <w:tcW w:type="dxa" w:w="2946"/>
          </w:tcPr>
          <w:p>
            <w:pPr>
              <w:spacing w:after="0"/>
            </w:pPr>
            <w:r>
              <w:rPr>
                <w:rFonts w:ascii="Times New Roman" w:hAnsi="Times New Roman"/>
                <w:sz w:val="22"/>
              </w:rPr>
            </w:r>
            <w:r>
              <w:rPr>
                <w:rFonts w:ascii="Times New Roman" w:hAnsi="Times New Roman"/>
                <w:b/>
                <w:sz w:val="22"/>
              </w:rPr>
              <w:t>No.</w:t>
            </w:r>
          </w:p>
        </w:tc>
        <w:tc>
          <w:tcPr>
            <w:tcW w:type="dxa" w:w="2946"/>
          </w:tcPr>
          <w:p>
            <w:pPr>
              <w:spacing w:after="0"/>
            </w:pPr>
            <w:r>
              <w:rPr>
                <w:rFonts w:ascii="Times New Roman" w:hAnsi="Times New Roman"/>
                <w:sz w:val="22"/>
              </w:rPr>
            </w:r>
            <w:r>
              <w:rPr>
                <w:rFonts w:ascii="Times New Roman" w:hAnsi="Times New Roman"/>
                <w:b/>
                <w:sz w:val="22"/>
              </w:rPr>
              <w:t>Aktor</w:t>
            </w:r>
          </w:p>
        </w:tc>
        <w:tc>
          <w:tcPr>
            <w:tcW w:type="dxa" w:w="2946"/>
          </w:tcPr>
          <w:p>
            <w:pPr>
              <w:spacing w:after="0"/>
            </w:pPr>
            <w:r>
              <w:rPr>
                <w:rFonts w:ascii="Times New Roman" w:hAnsi="Times New Roman"/>
                <w:sz w:val="22"/>
              </w:rPr>
            </w:r>
            <w:r>
              <w:rPr>
                <w:rFonts w:ascii="Times New Roman" w:hAnsi="Times New Roman"/>
                <w:b/>
                <w:sz w:val="22"/>
              </w:rPr>
              <w:t>Deskripsi</w:t>
            </w:r>
          </w:p>
        </w:tc>
      </w:tr>
      <w:tr>
        <w:tc>
          <w:tcPr>
            <w:tcW w:type="dxa" w:w="2946"/>
          </w:tcPr>
          <w:p>
            <w:pPr>
              <w:spacing w:after="0"/>
            </w:pPr>
            <w:r>
              <w:rPr>
                <w:rFonts w:ascii="Times New Roman" w:hAnsi="Times New Roman"/>
                <w:sz w:val="22"/>
              </w:rPr>
            </w:r>
            <w:r>
              <w:rPr>
                <w:rFonts w:ascii="Times New Roman" w:hAnsi="Times New Roman"/>
                <w:b w:val="0"/>
                <w:sz w:val="22"/>
              </w:rPr>
              <w:t>1</w:t>
            </w:r>
          </w:p>
        </w:tc>
        <w:tc>
          <w:tcPr>
            <w:tcW w:type="dxa" w:w="2946"/>
          </w:tcPr>
          <w:p>
            <w:pPr>
              <w:spacing w:after="0"/>
            </w:pPr>
            <w:r>
              <w:rPr>
                <w:rFonts w:ascii="Times New Roman" w:hAnsi="Times New Roman"/>
                <w:sz w:val="22"/>
              </w:rPr>
            </w:r>
            <w:r>
              <w:rPr>
                <w:rFonts w:ascii="Times New Roman" w:hAnsi="Times New Roman"/>
                <w:b w:val="0"/>
                <w:sz w:val="22"/>
              </w:rPr>
              <w:t>Admin KMC</w:t>
            </w:r>
          </w:p>
        </w:tc>
        <w:tc>
          <w:tcPr>
            <w:tcW w:type="dxa" w:w="2946"/>
          </w:tcPr>
          <w:p>
            <w:pPr>
              <w:spacing w:after="0"/>
            </w:pPr>
            <w:r>
              <w:rPr>
                <w:rFonts w:ascii="Times New Roman" w:hAnsi="Times New Roman"/>
                <w:sz w:val="22"/>
              </w:rPr>
            </w:r>
            <w:r>
              <w:rPr>
                <w:rFonts w:ascii="Times New Roman" w:hAnsi="Times New Roman"/>
                <w:b w:val="0"/>
                <w:sz w:val="22"/>
              </w:rPr>
              <w:t>Pengguna yang mengelola notifikasi, tiket, data dan akun OPD, statistik aduan, serta profil admin.</w:t>
            </w:r>
          </w:p>
        </w:tc>
      </w:tr>
      <w:tr>
        <w:tc>
          <w:tcPr>
            <w:tcW w:type="dxa" w:w="2946"/>
          </w:tcPr>
          <w:p>
            <w:pPr>
              <w:spacing w:after="0"/>
            </w:pPr>
            <w:r>
              <w:rPr>
                <w:rFonts w:ascii="Times New Roman" w:hAnsi="Times New Roman"/>
                <w:sz w:val="22"/>
              </w:rPr>
            </w:r>
            <w:r>
              <w:rPr>
                <w:rFonts w:ascii="Times New Roman" w:hAnsi="Times New Roman"/>
                <w:b w:val="0"/>
                <w:sz w:val="22"/>
              </w:rPr>
              <w:t>2</w:t>
            </w:r>
          </w:p>
        </w:tc>
        <w:tc>
          <w:tcPr>
            <w:tcW w:type="dxa" w:w="2946"/>
          </w:tcPr>
          <w:p>
            <w:pPr>
              <w:spacing w:after="0"/>
            </w:pPr>
            <w:r>
              <w:rPr>
                <w:rFonts w:ascii="Times New Roman" w:hAnsi="Times New Roman"/>
                <w:sz w:val="22"/>
              </w:rPr>
            </w:r>
            <w:r>
              <w:rPr>
                <w:rFonts w:ascii="Times New Roman" w:hAnsi="Times New Roman"/>
                <w:b w:val="0"/>
                <w:sz w:val="22"/>
              </w:rPr>
              <w:t>Pengguna OPD</w:t>
            </w:r>
          </w:p>
        </w:tc>
        <w:tc>
          <w:tcPr>
            <w:tcW w:type="dxa" w:w="2946"/>
          </w:tcPr>
          <w:p>
            <w:pPr>
              <w:spacing w:after="0"/>
            </w:pPr>
            <w:r>
              <w:rPr>
                <w:rFonts w:ascii="Times New Roman" w:hAnsi="Times New Roman"/>
                <w:sz w:val="22"/>
              </w:rPr>
            </w:r>
            <w:r>
              <w:rPr>
                <w:rFonts w:ascii="Times New Roman" w:hAnsi="Times New Roman"/>
                <w:b w:val="0"/>
                <w:sz w:val="22"/>
              </w:rPr>
              <w:t>Pengguna dari OPD yang melihat, menanggapi, dan memperbarui status tiket yang ditugaskan kepada OPD-nya.</w:t>
            </w:r>
          </w:p>
        </w:tc>
      </w:tr>
      <w:tr>
        <w:tc>
          <w:tcPr>
            <w:tcW w:type="dxa" w:w="2946"/>
          </w:tcPr>
          <w:p>
            <w:pPr>
              <w:spacing w:after="0"/>
            </w:pPr>
            <w:r>
              <w:rPr>
                <w:rFonts w:ascii="Times New Roman" w:hAnsi="Times New Roman"/>
                <w:sz w:val="22"/>
              </w:rPr>
            </w:r>
            <w:r>
              <w:rPr>
                <w:rFonts w:ascii="Times New Roman" w:hAnsi="Times New Roman"/>
                <w:b w:val="0"/>
                <w:sz w:val="22"/>
              </w:rPr>
              <w:t>3</w:t>
            </w:r>
          </w:p>
        </w:tc>
        <w:tc>
          <w:tcPr>
            <w:tcW w:type="dxa" w:w="2946"/>
          </w:tcPr>
          <w:p>
            <w:pPr>
              <w:spacing w:after="0"/>
            </w:pPr>
            <w:r>
              <w:rPr>
                <w:rFonts w:ascii="Times New Roman" w:hAnsi="Times New Roman"/>
                <w:sz w:val="22"/>
              </w:rPr>
            </w:r>
            <w:r>
              <w:rPr>
                <w:rFonts w:ascii="Times New Roman" w:hAnsi="Times New Roman"/>
                <w:b w:val="0"/>
                <w:sz w:val="22"/>
              </w:rPr>
              <w:t>Masyarakat</w:t>
            </w:r>
          </w:p>
        </w:tc>
        <w:tc>
          <w:tcPr>
            <w:tcW w:type="dxa" w:w="2946"/>
          </w:tcPr>
          <w:p>
            <w:pPr>
              <w:spacing w:after="0"/>
            </w:pPr>
            <w:r>
              <w:rPr>
                <w:rFonts w:ascii="Times New Roman" w:hAnsi="Times New Roman"/>
                <w:sz w:val="22"/>
              </w:rPr>
            </w:r>
            <w:r>
              <w:rPr>
                <w:rFonts w:ascii="Times New Roman" w:hAnsi="Times New Roman"/>
                <w:b w:val="0"/>
                <w:sz w:val="22"/>
              </w:rPr>
              <w:t>Pengguna portal publik yang melacak tiket dan melihat informasi pemantauan aduan publik.</w:t>
            </w:r>
          </w:p>
        </w:tc>
      </w:tr>
    </w:tbl>
    <w:p>
      <w:pPr>
        <w:pStyle w:val="Heading1"/>
      </w:pPr>
      <w:r>
        <w:t>Skenario Use Case</w:t>
      </w:r>
    </w:p>
    <w:p>
      <w:pPr>
        <w:pStyle w:val="Heading2"/>
      </w:pPr>
      <w:r>
        <w:t>UC-01 Login</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Login</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 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Memverifikasi identitas pengguna dan memberikan akses sesuai peran.</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berada pada halaman login dan memiliki akun terdaftar.</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Pengguna masuk ke dashboard sesuai peran.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mengisi username atau email dan kata sandi.</w:t>
              <w:br/>
              <w:t>2. Pengguna menekan tombol Masuk.</w:t>
              <w:br/>
              <w:t>3. Sistem memvalidasi data masuk.</w:t>
              <w:br/>
              <w:t>4. Sistem mengarahkan pengguna ke Dashboard Admin atau Dashboard OPD.</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data masuk tidak sesuai, sistem menampilkan pesan kesalahan dan pengguna tetap berada pada halaman login.</w:t>
            </w:r>
          </w:p>
        </w:tc>
      </w:tr>
    </w:tbl>
    <w:p/>
    <w:p>
      <w:pPr>
        <w:pStyle w:val="Heading2"/>
      </w:pPr>
      <w:r>
        <w:t>UC-02 Melihat Dashboard Admin</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Melihat Dashboard Admin</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Memantau ringkasan aduan, tiket, dan notifikasi.</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Ringkasan informasi pengelolaan aduan ditampilkan.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Dashboard Admin.</w:t>
              <w:br/>
              <w:t>2. Sistem mengambil ringkasan notifikasi dan tiket.</w:t>
              <w:br/>
              <w:t>3. Sistem menampilkan statistik tiket, notifikasi terbaru, notifikasi prioritas tinggi, tren aduan, dan distribusi sumber aduan.</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belum terdapat data, sistem menampilkan ringkasan dengan nilai kosong.</w:t>
            </w:r>
          </w:p>
        </w:tc>
      </w:tr>
    </w:tbl>
    <w:p/>
    <w:p>
      <w:pPr>
        <w:pStyle w:val="Heading2"/>
      </w:pPr>
      <w:r>
        <w:t>UC-03 Memantau Notifikasi dan Hasil Klasifikasi</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Memantau Notifikasi dan Hasil Klasifikasi</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Meninjau notifikasi aduan serta rekomendasi hasil pengolahan sistem.</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Admin mengetahui informasi aduan dan rekomendasi penanganannya.</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menu Notifikasi.</w:t>
              <w:br/>
              <w:t>2. Sistem menampilkan daftar notifikasi.</w:t>
              <w:br/>
              <w:t>3. Admin dapat mencari atau menyaring notifikasi.</w:t>
              <w:br/>
              <w:t>4. Admin membuka notifikasi untuk melihat isi aduan serta rekomendasi kategori, subkategori, OPD tujuan, dan prioritas.</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tidak ada notifikasi yang sesuai, sistem menampilkan informasi bahwa data tidak ditemukan.</w:t>
            </w:r>
          </w:p>
        </w:tc>
      </w:tr>
    </w:tbl>
    <w:p/>
    <w:p>
      <w:pPr>
        <w:pStyle w:val="Heading2"/>
      </w:pPr>
      <w:r>
        <w:t>UC-04 Memverifikasi Kemungkinan Duplikasi</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Memverifikasi Kemungkinan Duplikasi</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Menentukan apakah notifikasi yang ditandai sebagai kemungkinan duplikasi perlu diarsipkan atau dibuatkan tiket.</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Terdapat notifikasi dengan status menunggu verifikasi kemungkinan duplikasi.</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Notifikasi dikonfirmasi sebagai duplikat atau dibuatkan tiket sebagai aduan baru.</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notifikasi yang ditandai sebagai kemungkinan duplikasi.</w:t>
              <w:br/>
              <w:t>2. Sistem menampilkan informasi notifikasi dan referensi aduan terkait.</w:t>
              <w:br/>
              <w:t>3. Admin memilih tindakan Bukan Duplikat.</w:t>
              <w:br/>
              <w:t>4. Sistem membuat tiket dari notifikasi tersebut.</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Admin memilih Konfirmasi Duplikat, sistem mengarsipkan notifikasi dan tidak membuat tiket baru.</w:t>
            </w:r>
          </w:p>
        </w:tc>
      </w:tr>
    </w:tbl>
    <w:p/>
    <w:p>
      <w:pPr>
        <w:pStyle w:val="Heading2"/>
      </w:pPr>
      <w:r>
        <w:t>UC-05 Mengelola Tiket</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Mengelola Tiket</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Membuat, melihat, memperbarui, atau menghapus data tiket.</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Data tiket tersimpan, diperbarui, atau dihapus sesuai tindakan Admin.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menu Tiket.</w:t>
              <w:br/>
              <w:t>2. Sistem menampilkan daftar tiket.</w:t>
              <w:br/>
              <w:t>3. Admin memilih membuat tiket baru atau membuka tiket yang sudah ada.</w:t>
              <w:br/>
              <w:t>4. Admin mengisi atau memperbarui informasi tiket.</w:t>
              <w:br/>
              <w:t>5. Admin menyimpan perubahan.</w:t>
              <w:br/>
              <w:t>6. Sistem memvalidasi dan menyimpan data tiket.</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data wajib belum lengkap atau tidak valid, sistem menampilkan pesan validasi dan meminta Admin memperbaiki data.</w:t>
            </w:r>
          </w:p>
        </w:tc>
      </w:tr>
    </w:tbl>
    <w:p/>
    <w:p>
      <w:pPr>
        <w:pStyle w:val="Heading2"/>
      </w:pPr>
      <w:r>
        <w:t>UC-06 Mengelola Data dan Akun OPD</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Mengelola Data dan Akun OPD</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Mengelola data OPD beserta akun Pengguna OPD.</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Data OPD dan akun pengguna berhasil ditambahkan, diperbarui, atau dihapus.</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menu Manajemen OPD.</w:t>
              <w:br/>
              <w:t>2. Sistem menampilkan daftar OPD dan akun terkait.</w:t>
              <w:br/>
              <w:t>3. Admin memilih tambah, ubah, atau hapus data.</w:t>
              <w:br/>
              <w:t>4. Admin mengisi atau memperbarui data OPD dan akun.</w:t>
              <w:br/>
              <w:t>5. Sistem memvalidasi dan menyimpan perubahan.</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username atau email telah digunakan, sistem menampilkan pesan validasi dan data tidak disimpan.</w:t>
            </w:r>
          </w:p>
        </w:tc>
      </w:tr>
    </w:tbl>
    <w:p/>
    <w:p>
      <w:pPr>
        <w:pStyle w:val="Heading2"/>
      </w:pPr>
      <w:r>
        <w:t>UC-07 Melihat Statistik Aduan</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Melihat Statistik Aduan</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Melihat informasi statistik dan perkembangan pengelolaan aduan.</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Statistik aduan ditampilkan kepada Admin.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halaman statistik pada Dashboard Admin.</w:t>
              <w:br/>
              <w:t>2. Sistem mengolah ringkasan data aduan dan tiket.</w:t>
              <w:br/>
              <w:t>3. Sistem menampilkan tren, distribusi sumber aduan, dan ringkasan status tiket.</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belum tersedia data, sistem menampilkan grafik atau ringkasan kosong.</w:t>
            </w:r>
          </w:p>
        </w:tc>
      </w:tr>
    </w:tbl>
    <w:p/>
    <w:p>
      <w:pPr>
        <w:pStyle w:val="Heading2"/>
      </w:pPr>
      <w:r>
        <w:t>UC-08 Mengelola Profil Admin</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Mengelola Profil Admin</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Memperbarui data akun Admin KMC.</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Admin KMC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Data profil Admin berhasil diperbarui.</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Admin membuka menu Profil.</w:t>
              <w:br/>
              <w:t>2. Sistem menampilkan data profil.</w:t>
              <w:br/>
              <w:t>3. Admin memperbarui username, email, kata sandi, atau foto profil.</w:t>
              <w:br/>
              <w:t>4. Admin menyimpan perubahan.</w:t>
              <w:br/>
              <w:t>5. Sistem memvalidasi dan menyimpan data.</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username atau email sudah digunakan, sistem menampilkan pesan validasi.</w:t>
            </w:r>
          </w:p>
        </w:tc>
      </w:tr>
    </w:tbl>
    <w:p/>
    <w:p>
      <w:pPr>
        <w:pStyle w:val="Heading2"/>
      </w:pPr>
      <w:r>
        <w:t>UC-09 Melihat Dashboard OPD</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Melihat Dashboard OPD</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Memantau ringkasan tiket yang ditugaskan kepada OPD.</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OPD telah masuk ke sistem dan terhubung dengan OPD.</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Ringkasan tiket OPD ditampilkan.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OPD membuka Dashboard OPD.</w:t>
              <w:br/>
              <w:t>2. Sistem mengambil tiket yang ditugaskan kepada OPD pengguna.</w:t>
              <w:br/>
              <w:t>3. Sistem menampilkan jumlah tiket berdasarkan perkembangan penanganan dan daftar tiket terbaru.</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akun tidak terhubung dengan OPD, sistem menolak akses.</w:t>
            </w:r>
          </w:p>
        </w:tc>
      </w:tr>
    </w:tbl>
    <w:p/>
    <w:p>
      <w:pPr>
        <w:pStyle w:val="Heading2"/>
      </w:pPr>
      <w:r>
        <w:t>UC-10 Melihat Tiket OPD</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Melihat Tiket OPD</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Melihat daftar dan detail tiket yang menjadi tanggung jawab OPD.</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OPD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Pengguna OPD melihat tiket yang ditugaskan kepada OPD-nya.</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OPD membuka menu Tiket.</w:t>
              <w:br/>
              <w:t>2. Sistem menampilkan tiket yang ditugaskan kepada OPD pengguna.</w:t>
              <w:br/>
              <w:t>3. Pengguna dapat mencari atau menyaring tiket.</w:t>
              <w:br/>
              <w:t>4. Pengguna membuka salah satu tiket.</w:t>
              <w:br/>
              <w:t>5. Sistem menampilkan detail tiket dan riwayat penanganan.</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Pengguna OPD mencoba membuka tiket milik OPD lain, sistem menolak akses.</w:t>
            </w:r>
          </w:p>
        </w:tc>
      </w:tr>
    </w:tbl>
    <w:p/>
    <w:p>
      <w:pPr>
        <w:pStyle w:val="Heading2"/>
      </w:pPr>
      <w:r>
        <w:t>UC-11 Memberikan Tanggapan Tiket</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Memberikan Tanggapan Tiket</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Mencatat tanggapan OPD terhadap tiket yang ditugaskan.</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OPD membuka tiket milik OPD-nya.</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Tanggapan tersimpan pada riwayat tiket.</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OPD membuka detail tiket.</w:t>
              <w:br/>
              <w:t>2. Pengguna menuliskan tanggapan dan dapat menambahkan lampiran gambar.</w:t>
              <w:br/>
              <w:t>3. Pengguna mengirim tanggapan.</w:t>
              <w:br/>
              <w:t>4. Sistem memvalidasi dan menyimpan tanggapan.</w:t>
              <w:br/>
              <w:t>5. Sistem memperbarui perkembangan tiket.</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tanggapan kosong atau lampiran tidak memenuhi ketentuan, sistem menampilkan pesan validasi.</w:t>
            </w:r>
          </w:p>
        </w:tc>
      </w:tr>
    </w:tbl>
    <w:p/>
    <w:p>
      <w:pPr>
        <w:pStyle w:val="Heading2"/>
      </w:pPr>
      <w:r>
        <w:t>UC-12 Memperbarui Status Tiket</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Memperbarui Status Tiket</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Memperbarui perkembangan penanganan tiket.</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OPD membuka tiket milik OPD-nya.</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Status dan riwayat tiket diperbarui.</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OPD membuka detail tiket.</w:t>
              <w:br/>
              <w:t>2. Pengguna memilih status penanganan dan dapat menambahkan catatan atau lampiran.</w:t>
              <w:br/>
              <w:t>3. Pengguna menyimpan pembaruan.</w:t>
              <w:br/>
              <w:t>4. Sistem memvalidasi dan menyimpan perubahan status serta riwayatnya.</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tidak ada perubahan status, catatan, atau lampiran, sistem menampilkan pesan bahwa tidak ada perubahan yang disimpan.</w:t>
            </w:r>
          </w:p>
        </w:tc>
      </w:tr>
    </w:tbl>
    <w:p/>
    <w:p>
      <w:pPr>
        <w:pStyle w:val="Heading2"/>
      </w:pPr>
      <w:r>
        <w:t>UC-13 Mengelola Profil OPD</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Mengelola Profil OPD</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Memperbarui data akun Pengguna OPD.</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OPD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Data profil Pengguna OPD berhasil diperbarui.</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OPD membuka menu Profil.</w:t>
              <w:br/>
              <w:t>2. Sistem menampilkan data profil.</w:t>
              <w:br/>
              <w:t>3. Pengguna memperbarui nama, email, kata sandi, atau foto profil.</w:t>
              <w:br/>
              <w:t>4. Pengguna menyimpan perubahan.</w:t>
              <w:br/>
              <w:t>5. Sistem memvalidasi dan menyimpan data.</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email sudah digunakan atau data tidak valid, sistem menampilkan pesan validasi.</w:t>
            </w:r>
          </w:p>
        </w:tc>
      </w:tr>
    </w:tbl>
    <w:p/>
    <w:p>
      <w:pPr>
        <w:pStyle w:val="Heading2"/>
      </w:pPr>
      <w:r>
        <w:t>UC-14 Melacak Tiket</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Melacak Tiket</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Masyarakat</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Melihat perkembangan tiket menggunakan nomor pelacakan tanpa masuk ke sistem.</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Masyarakat berada pada portal publik.</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Informasi tiket yang dicari ditampilkan.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Masyarakat memasukkan nomor pelacakan.</w:t>
              <w:br/>
              <w:t>2. Masyarakat menekan tombol Lacak.</w:t>
              <w:br/>
              <w:t>3. Sistem mencari tiket sesuai nomor pelacakan.</w:t>
              <w:br/>
              <w:t>4. Sistem menampilkan informasi tiket, status, OPD penanganan, riwayat status, dan tanggapan yang tersedia.</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nomor pelacakan tidak ditemukan, sistem menampilkan pesan bahwa tiket tidak ditemukan.</w:t>
            </w:r>
          </w:p>
        </w:tc>
      </w:tr>
    </w:tbl>
    <w:p/>
    <w:p>
      <w:pPr>
        <w:pStyle w:val="Heading2"/>
      </w:pPr>
      <w:r>
        <w:t>UC-15 Melihat Informasi Pemantauan Aduan Publik</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Melihat Informasi Pemantauan Aduan Publik</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Masyarakat</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Melihat informasi umum pengelolaan aduan pada portal publik.</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Masyarakat mengakses portal publik.</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Informasi pemantauan aduan publik ditampilkan.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Masyarakat membuka portal publik.</w:t>
              <w:br/>
              <w:t>2. Sistem menampilkan ringkasan jumlah laporan, perkembangan penanganan, informasi per OPD, kategori, serta daftar tiket publik.</w:t>
              <w:br/>
              <w:t>3. Masyarakat dapat melakukan pencarian atau penyaringan daftar tiket publik.</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Jika belum terdapat data, sistem menampilkan ringkasan kosong.</w:t>
            </w:r>
          </w:p>
        </w:tc>
      </w:tr>
    </w:tbl>
    <w:p/>
    <w:p>
      <w:pPr>
        <w:pStyle w:val="Heading2"/>
      </w:pPr>
      <w:r>
        <w:t>UC-16 Logout</w:t>
      </w:r>
    </w:p>
    <w:tbl>
      <w:tblPr>
        <w:tblStyle w:val="TableGrid"/>
        <w:tblW w:type="auto" w:w="0"/>
        <w:tblLayout w:type="autofit"/>
        <w:tblLook w:firstColumn="1" w:firstRow="1" w:lastColumn="0" w:lastRow="0" w:noHBand="0" w:noVBand="1" w:val="04A0"/>
      </w:tblPr>
      <w:tblGrid>
        <w:gridCol w:w="4419"/>
        <w:gridCol w:w="4419"/>
      </w:tblGrid>
      <w:tr>
        <w:tc>
          <w:tcPr>
            <w:tcW w:type="dxa" w:w="4419"/>
          </w:tcPr>
          <w:p>
            <w:pPr>
              <w:spacing w:after="0"/>
            </w:pPr>
            <w:r>
              <w:rPr>
                <w:rFonts w:ascii="Times New Roman" w:hAnsi="Times New Roman"/>
                <w:sz w:val="22"/>
              </w:rPr>
            </w:r>
            <w:r>
              <w:rPr>
                <w:rFonts w:ascii="Times New Roman" w:hAnsi="Times New Roman"/>
                <w:b/>
                <w:sz w:val="22"/>
              </w:rPr>
              <w:t>Nama Use Case</w:t>
            </w:r>
          </w:p>
        </w:tc>
        <w:tc>
          <w:tcPr>
            <w:tcW w:type="dxa" w:w="4419"/>
          </w:tcPr>
          <w:p>
            <w:pPr>
              <w:spacing w:after="0"/>
            </w:pPr>
            <w:r>
              <w:rPr>
                <w:rFonts w:ascii="Times New Roman" w:hAnsi="Times New Roman"/>
                <w:sz w:val="22"/>
              </w:rPr>
            </w:r>
            <w:r>
              <w:rPr>
                <w:rFonts w:ascii="Times New Roman" w:hAnsi="Times New Roman"/>
                <w:b w:val="0"/>
                <w:sz w:val="22"/>
              </w:rPr>
              <w:t>Logout</w:t>
            </w:r>
          </w:p>
        </w:tc>
      </w:tr>
      <w:tr>
        <w:tc>
          <w:tcPr>
            <w:tcW w:type="dxa" w:w="4419"/>
          </w:tcPr>
          <w:p>
            <w:pPr>
              <w:spacing w:after="0"/>
            </w:pPr>
            <w:r>
              <w:rPr>
                <w:rFonts w:ascii="Times New Roman" w:hAnsi="Times New Roman"/>
                <w:sz w:val="22"/>
              </w:rPr>
            </w:r>
            <w:r>
              <w:rPr>
                <w:rFonts w:ascii="Times New Roman" w:hAnsi="Times New Roman"/>
                <w:b/>
                <w:sz w:val="22"/>
              </w:rPr>
              <w:t>Aktor</w:t>
            </w:r>
          </w:p>
        </w:tc>
        <w:tc>
          <w:tcPr>
            <w:tcW w:type="dxa" w:w="4419"/>
          </w:tcPr>
          <w:p>
            <w:pPr>
              <w:spacing w:after="0"/>
            </w:pPr>
            <w:r>
              <w:rPr>
                <w:rFonts w:ascii="Times New Roman" w:hAnsi="Times New Roman"/>
                <w:sz w:val="22"/>
              </w:rPr>
            </w:r>
            <w:r>
              <w:rPr>
                <w:rFonts w:ascii="Times New Roman" w:hAnsi="Times New Roman"/>
                <w:b w:val="0"/>
                <w:sz w:val="22"/>
              </w:rPr>
              <w:t>Admin KMC, Pengguna OPD</w:t>
            </w:r>
          </w:p>
        </w:tc>
      </w:tr>
      <w:tr>
        <w:tc>
          <w:tcPr>
            <w:tcW w:type="dxa" w:w="4419"/>
          </w:tcPr>
          <w:p>
            <w:pPr>
              <w:spacing w:after="0"/>
            </w:pPr>
            <w:r>
              <w:rPr>
                <w:rFonts w:ascii="Times New Roman" w:hAnsi="Times New Roman"/>
                <w:sz w:val="22"/>
              </w:rPr>
            </w:r>
            <w:r>
              <w:rPr>
                <w:rFonts w:ascii="Times New Roman" w:hAnsi="Times New Roman"/>
                <w:b/>
                <w:sz w:val="22"/>
              </w:rPr>
              <w:t>Tujuan</w:t>
            </w:r>
          </w:p>
        </w:tc>
        <w:tc>
          <w:tcPr>
            <w:tcW w:type="dxa" w:w="4419"/>
          </w:tcPr>
          <w:p>
            <w:pPr>
              <w:spacing w:after="0"/>
            </w:pPr>
            <w:r>
              <w:rPr>
                <w:rFonts w:ascii="Times New Roman" w:hAnsi="Times New Roman"/>
                <w:sz w:val="22"/>
              </w:rPr>
            </w:r>
            <w:r>
              <w:rPr>
                <w:rFonts w:ascii="Times New Roman" w:hAnsi="Times New Roman"/>
                <w:b w:val="0"/>
                <w:sz w:val="22"/>
              </w:rPr>
              <w:t>Mengakhiri sesi pengguna pada sistem.</w:t>
            </w:r>
          </w:p>
        </w:tc>
      </w:tr>
      <w:tr>
        <w:tc>
          <w:tcPr>
            <w:tcW w:type="dxa" w:w="4419"/>
          </w:tcPr>
          <w:p>
            <w:pPr>
              <w:spacing w:after="0"/>
            </w:pPr>
            <w:r>
              <w:rPr>
                <w:rFonts w:ascii="Times New Roman" w:hAnsi="Times New Roman"/>
                <w:sz w:val="22"/>
              </w:rPr>
            </w:r>
            <w:r>
              <w:rPr>
                <w:rFonts w:ascii="Times New Roman" w:hAnsi="Times New Roman"/>
                <w:b/>
                <w:sz w:val="22"/>
              </w:rPr>
              <w:t>Kondisi Awal</w:t>
            </w:r>
          </w:p>
        </w:tc>
        <w:tc>
          <w:tcPr>
            <w:tcW w:type="dxa" w:w="4419"/>
          </w:tcPr>
          <w:p>
            <w:pPr>
              <w:spacing w:after="0"/>
            </w:pPr>
            <w:r>
              <w:rPr>
                <w:rFonts w:ascii="Times New Roman" w:hAnsi="Times New Roman"/>
                <w:sz w:val="22"/>
              </w:rPr>
            </w:r>
            <w:r>
              <w:rPr>
                <w:rFonts w:ascii="Times New Roman" w:hAnsi="Times New Roman"/>
                <w:b w:val="0"/>
                <w:sz w:val="22"/>
              </w:rPr>
              <w:t>Pengguna telah masuk ke sistem.</w:t>
            </w:r>
          </w:p>
        </w:tc>
      </w:tr>
      <w:tr>
        <w:tc>
          <w:tcPr>
            <w:tcW w:type="dxa" w:w="4419"/>
          </w:tcPr>
          <w:p>
            <w:pPr>
              <w:spacing w:after="0"/>
            </w:pPr>
            <w:r>
              <w:rPr>
                <w:rFonts w:ascii="Times New Roman" w:hAnsi="Times New Roman"/>
                <w:sz w:val="22"/>
              </w:rPr>
            </w:r>
            <w:r>
              <w:rPr>
                <w:rFonts w:ascii="Times New Roman" w:hAnsi="Times New Roman"/>
                <w:b/>
                <w:sz w:val="22"/>
              </w:rPr>
              <w:t>Kondisi Akhir</w:t>
            </w:r>
          </w:p>
        </w:tc>
        <w:tc>
          <w:tcPr>
            <w:tcW w:type="dxa" w:w="4419"/>
          </w:tcPr>
          <w:p>
            <w:pPr>
              <w:spacing w:after="0"/>
            </w:pPr>
            <w:r>
              <w:rPr>
                <w:rFonts w:ascii="Times New Roman" w:hAnsi="Times New Roman"/>
                <w:sz w:val="22"/>
              </w:rPr>
            </w:r>
            <w:r>
              <w:rPr>
                <w:rFonts w:ascii="Times New Roman" w:hAnsi="Times New Roman"/>
                <w:b w:val="0"/>
                <w:sz w:val="22"/>
              </w:rPr>
              <w:t>Sesi pengguna berakhir dan halaman login ditampilkan.</w:t>
            </w:r>
          </w:p>
        </w:tc>
      </w:tr>
      <w:tr>
        <w:tc>
          <w:tcPr>
            <w:tcW w:type="dxa" w:w="4419"/>
          </w:tcPr>
          <w:p>
            <w:pPr>
              <w:spacing w:after="0"/>
            </w:pPr>
            <w:r>
              <w:rPr>
                <w:rFonts w:ascii="Times New Roman" w:hAnsi="Times New Roman"/>
                <w:sz w:val="22"/>
              </w:rPr>
            </w:r>
            <w:r>
              <w:rPr>
                <w:rFonts w:ascii="Times New Roman" w:hAnsi="Times New Roman"/>
                <w:b/>
                <w:sz w:val="22"/>
              </w:rPr>
              <w:t>Alur Utama</w:t>
            </w:r>
          </w:p>
        </w:tc>
        <w:tc>
          <w:tcPr>
            <w:tcW w:type="dxa" w:w="4419"/>
          </w:tcPr>
          <w:p>
            <w:pPr>
              <w:spacing w:after="0"/>
            </w:pPr>
            <w:r>
              <w:rPr>
                <w:rFonts w:ascii="Times New Roman" w:hAnsi="Times New Roman"/>
                <w:sz w:val="22"/>
              </w:rPr>
            </w:r>
            <w:r>
              <w:rPr>
                <w:rFonts w:ascii="Times New Roman" w:hAnsi="Times New Roman"/>
                <w:b w:val="0"/>
                <w:sz w:val="22"/>
              </w:rPr>
              <w:t>1. Pengguna memilih menu Logout.</w:t>
              <w:br/>
              <w:t>2. Sistem mengakhiri sesi pengguna.</w:t>
              <w:br/>
              <w:t>3. Sistem mengarahkan pengguna ke halaman login.</w:t>
            </w:r>
          </w:p>
        </w:tc>
      </w:tr>
      <w:tr>
        <w:tc>
          <w:tcPr>
            <w:tcW w:type="dxa" w:w="4419"/>
          </w:tcPr>
          <w:p>
            <w:pPr>
              <w:spacing w:after="0"/>
            </w:pPr>
            <w:r>
              <w:rPr>
                <w:rFonts w:ascii="Times New Roman" w:hAnsi="Times New Roman"/>
                <w:sz w:val="22"/>
              </w:rPr>
            </w:r>
            <w:r>
              <w:rPr>
                <w:rFonts w:ascii="Times New Roman" w:hAnsi="Times New Roman"/>
                <w:b/>
                <w:sz w:val="22"/>
              </w:rPr>
              <w:t>Alur Alternatif</w:t>
            </w:r>
          </w:p>
        </w:tc>
        <w:tc>
          <w:tcPr>
            <w:tcW w:type="dxa" w:w="4419"/>
          </w:tcPr>
          <w:p>
            <w:pPr>
              <w:spacing w:after="0"/>
            </w:pPr>
            <w:r>
              <w:rPr>
                <w:rFonts w:ascii="Times New Roman" w:hAnsi="Times New Roman"/>
                <w:sz w:val="22"/>
              </w:rPr>
            </w:r>
            <w:r>
              <w:rPr>
                <w:rFonts w:ascii="Times New Roman" w:hAnsi="Times New Roman"/>
                <w:b w:val="0"/>
                <w:sz w:val="22"/>
              </w:rPr>
              <w:t>Tidak ada.</w:t>
            </w:r>
          </w:p>
        </w:tc>
      </w:tr>
    </w:tbl>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