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BioPilot: Reproducible, Hallucination-Resistant Natural-Language Genomics Pipelines</w:t>
      </w:r>
    </w:p>
    <w:p>
      <w:pPr>
        <w:spacing w:after="40"/>
        <w:jc w:val="center"/>
      </w:pPr>
      <w:r>
        <w:rPr>
          <w:sz w:val="24"/>
          <w:szCs w:val="24"/>
        </w:rPr>
        <w:t xml:space="preserve">Bhaavya Sinha</w:t>
      </w:r>
    </w:p>
    <w:p>
      <w:pPr>
        <w:spacing w:after="40"/>
        <w:jc w:val="center"/>
      </w:pPr>
      <w:r>
        <w:rPr>
          <w:i/>
          <w:iCs/>
          <w:sz w:val="20"/>
          <w:szCs w:val="20"/>
        </w:rPr>
        <w:t xml:space="preserve">Bioinformatics · 2026</w:t>
      </w:r>
    </w:p>
    <w:p>
      <w:pPr>
        <w:spacing w:after="240"/>
        <w:jc w:val="center"/>
      </w:pPr>
      <w:r>
        <w:rPr>
          <w:color w:val="888888"/>
          <w:sz w:val="18"/>
          <w:szCs w:val="18"/>
        </w:rPr>
        <w:t xml:space="preserve">[Affiliation and contact email — to add]</w:t>
      </w:r>
    </w:p>
    <w:p>
      <w:pPr>
        <w:pStyle w:val="Heading1"/>
      </w:pPr>
      <w:r>
        <w:t xml:space="preserve">Abstract</w:t>
      </w:r>
    </w:p>
    <w:p>
      <w:pPr>
        <w:spacing w:after="160" w:line="276"/>
        <w:jc w:val="both"/>
      </w:pPr>
      <w:r>
        <w:t xml:space="preserve">High-throughput genomics depends on multi-step command-line pipelines whose correct construction requires substantial expertise, and whose reproducibility remains a persistent problem. Large language models (LLMs) promise to lower this barrier by translating plain-English requests into runnable commands, but a naive “LLM-to-shell” approach is dangerous: a single hallucinated tool flag can silently corrupt a scientific result. We present BioPilot, a system that converts natural-language requests into real, reproducible genomics pipelines while actively defending against LLM hallucinations. BioPilot constrains the model to emit a schema-checked structured plan rather than raw shell, restricts pipeline construction to a curated, version-pinned tool catalog, and validates every generated command against the tools’ real parameter schemas before execution. On a labelled suite of twelve hallucinated or dangerous commands, BioPilot’s validator blocked 100% (12/12) with zero false positives, versus 0% for a naive baseline that would have executed all of them. On a controlled variant-calling task with planted ground-truth variants, BioPilot recovered 4/4 variants at 4/4 precision and emitted a complete reproducibility manifest (pinned versions, parameters, and SHA-256 checksums of all inputs and outputs). BioPilot demonstrates that natural-language ease-of-use can be combined with formal reproducibility guarantees and an explicit hallucination defense.</w:t>
      </w:r>
    </w:p>
    <w:p>
      <w:pPr>
        <w:pStyle w:val="Heading1"/>
      </w:pPr>
      <w:r>
        <w:t xml:space="preserve">1. Introduction</w:t>
      </w:r>
    </w:p>
    <w:p>
      <w:pPr>
        <w:spacing w:after="160" w:line="276"/>
        <w:jc w:val="both"/>
      </w:pPr>
      <w:r>
        <w:t xml:space="preserve">Modern genomics analyses are built from chains of specialized command-line tools — quality control, read trimming, alignment, sorting, indexing, and variant calling — each with dozens of options. Assembling these chains correctly requires expertise that many wet-lab biologists do not have, creating a barrier to entry and a frequent source of error. At the same time, the reproducibility of computational biology remains a recognised problem: results often depend on exact tool versions and parameters that are poorly recorded, making independent replication difficult.</w:t>
      </w:r>
    </w:p>
    <w:p>
      <w:pPr>
        <w:spacing w:after="160" w:line="276"/>
        <w:jc w:val="both"/>
      </w:pPr>
      <w:r>
        <w:t xml:space="preserve">Workflow managers such as Nextflow [1] and Snakemake [2] address reproducibility by formalising pipelines as code and pinning execution environments through containers, but they still require users to write and understand pipeline code. Recently, LLMs have been proposed as a natural-language front-end to such tooling. However, LLMs are known to hallucinate — to produce fluent but incorrect output — including in code generation [6, 7]. In a genomics setting, a hallucinated flag (for example, a non-existent option passed to a variant caller) may not raise an error; it may simply produce subtly wrong results that propagate undetected into downstream science.</w:t>
      </w:r>
    </w:p>
    <w:p>
      <w:pPr>
        <w:spacing w:after="160" w:line="276"/>
        <w:jc w:val="both"/>
      </w:pPr>
      <w:r>
        <w:t xml:space="preserve">The central observation of this work is that emitting a command is easy, but trusting it is hard. We therefore focus not on generation but on verification. BioPilot is built around a validation-and-provenance layer that makes generated pipelines verifiably correct and reproducible. Our contributions are: (i) a five-layer architecture that forces the LLM through a machine-checkable structured representation rather than free-form shell; (ii) a validator that checks every generated command against the real parameter schemas of a curated tool catalog, catching hallucinations and unsafe operations before execution; and (iii) an end-to-end demonstration on variant calling with a reproducibility manifest, together with a benchmark quantifying the hallucination-catch rate.</w:t>
      </w:r>
    </w:p>
    <w:p>
      <w:pPr>
        <w:pStyle w:val="Heading1"/>
      </w:pPr>
      <w:r>
        <w:t xml:space="preserve">2. Related Work</w:t>
      </w:r>
    </w:p>
    <w:p>
      <w:pPr>
        <w:spacing w:after="160" w:line="276"/>
        <w:jc w:val="both"/>
      </w:pPr>
      <w:r>
        <w:t xml:space="preserve">Pipeline frameworks. Nextflow [1] and Snakemake [2] are widely used workflow engines that provide reproducibility through explicit pipeline definitions and containerised, version-pinned execution. They are powerful but assume the user can author pipeline code, which is precisely the barrier BioPilot seeks to remove. BioPilot does not replace these systems; it generates standard Nextflow as one of its execution backends, inheriting their reproducibility benefits.</w:t>
      </w:r>
    </w:p>
    <w:p>
      <w:pPr>
        <w:spacing w:after="160" w:line="276"/>
        <w:jc w:val="both"/>
      </w:pPr>
      <w:r>
        <w:t xml:space="preserve">LLM hallucination. The reliability of LLMs is limited by hallucination, surveyed comprehensively in recent literature [6], with a growing body of work specifically on hallucinations in code generation [7]. Most mitigation strategies focus on improving the model or post-hoc detection of free-text errors. BioPilot takes a complementary, domain-specific approach: it does not try to make the model perfect, but instead constrains and verifies its output against an external source of truth (real tool schemas), so that an incorrect command is structurally unable to run.</w:t>
      </w:r>
    </w:p>
    <w:p>
      <w:pPr>
        <w:spacing w:after="160" w:line="276"/>
        <w:jc w:val="both"/>
      </w:pPr>
      <w:r>
        <w:t xml:space="preserve">Reproducible tooling. The bioinformatics ecosystem provides strong building blocks for reproducibility, including version-pinned distribution via Bioconda [5] and standard, well-maintained tools such as BWA [4] and SAMtools/BCFtools [3]. BioPilot composes these components and records their exact versions and checksums, contributing the natural-language and verification layers on top.</w:t>
      </w:r>
    </w:p>
    <w:p>
      <w:pPr>
        <w:pStyle w:val="Heading1"/>
      </w:pPr>
      <w:r>
        <w:t xml:space="preserve">3. Methods</w:t>
      </w:r>
    </w:p>
    <w:p>
      <w:pPr>
        <w:spacing w:after="160" w:line="276"/>
        <w:jc w:val="both"/>
      </w:pPr>
      <w:r>
        <w:t xml:space="preserve">BioPilot is organised as five layers, each with a single responsibility. The design principle is that the LLM is used only where language understanding is genuinely needed (turning a request into structured intent), and never trusted to directly control execution.</w:t>
      </w:r>
    </w:p>
    <w:p>
      <w:pPr>
        <w:pStyle w:val="Heading2"/>
      </w:pPr>
      <w:r>
        <w:t xml:space="preserve">3.1 Intent parser</w:t>
      </w:r>
    </w:p>
    <w:p>
      <w:pPr>
        <w:spacing w:after="160" w:line="276"/>
        <w:jc w:val="both"/>
      </w:pPr>
      <w:r>
        <w:t xml:space="preserve">The first layer converts a natural-language request into a structured intermediate representation (an “intent”) expressed as JSON and validated against a fixed schema. The LLM never emits shell. The intent records the analysis type, input files, reference genome, and options. Any intent that fails schema validation is rejected before reaching later layers. The parser is model-agnostic: it exposes a single backend interface with interchangeable implementations (a deterministic rule-based parser that runs fully offline, a cloud LLM, or a local open model), so the system’s guarantees do not depend on any particular model.</w:t>
      </w:r>
    </w:p>
    <w:p>
      <w:pPr>
        <w:pStyle w:val="Heading2"/>
      </w:pPr>
      <w:r>
        <w:t xml:space="preserve">3.2 Pipeline planner</w:t>
      </w:r>
    </w:p>
    <w:p>
      <w:pPr>
        <w:spacing w:after="160" w:line="276"/>
        <w:jc w:val="both"/>
      </w:pPr>
      <w:r>
        <w:t xml:space="preserve">The planner maps a validated intent onto an ordered directed acyclic graph of steps drawn entirely from a curated tool catalog. Each catalog entry is pinned to a specific tool version and a corresponding container image. Because the planner can only select tools that exist in this closed catalog, the model cannot introduce a tool that was never defined — the first half of the anti-hallucination defense.</w:t>
      </w:r>
    </w:p>
    <w:p>
      <w:pPr>
        <w:pStyle w:val="Heading2"/>
      </w:pPr>
      <w:r>
        <w:t xml:space="preserve">3.3 Validator</w:t>
      </w:r>
    </w:p>
    <w:p>
      <w:pPr>
        <w:spacing w:after="160" w:line="276"/>
        <w:jc w:val="both"/>
      </w:pPr>
      <w:r>
        <w:t xml:space="preserve">The validator is the core contribution. Before any command runs, each generated command is checked against the real parameter schema of its tool and subcommand. The validator parses each command’s argument vector — correctly handling combined short flags and value-taking options — and reports an error if it encounters: an unknown tool or subcommand; a flag that does not exist for that subcommand (the canonical hallucination); a value-taking flag with no value; a file whose type is incompatible with the argument it fills (for example a FASTQ passed where a FASTA reference is required); a pipeline-stage mismatch (for example raw reads fed to a variant caller that expects a pileup); a shell metacharacter smuggled into an argument; a destructive command; or an output path that would overwrite a declared input. Execution is gated on validation: a plan containing any error is refused.</w:t>
      </w:r>
    </w:p>
    <w:p>
      <w:pPr>
        <w:pStyle w:val="Heading2"/>
      </w:pPr>
      <w:r>
        <w:t xml:space="preserve">3.4 Executor</w:t>
      </w:r>
    </w:p>
    <w:p>
      <w:pPr>
        <w:spacing w:after="160" w:line="276"/>
        <w:jc w:val="both"/>
      </w:pPr>
      <w:r>
        <w:t xml:space="preserve">The executor runs each validated command without invoking a shell, eliminating the shell-injection surface, and captures outputs deterministically. In parallel it generates a standard Nextflow DSL2 pipeline in which every step is pinned to a container image, providing a portable, reproducible artifact that can be re-run on any machine.</w:t>
      </w:r>
    </w:p>
    <w:p>
      <w:pPr>
        <w:pStyle w:val="Heading2"/>
      </w:pPr>
      <w:r>
        <w:t xml:space="preserve">3.5 Provenance recorder</w:t>
      </w:r>
    </w:p>
    <w:p>
      <w:pPr>
        <w:spacing w:after="160" w:line="276"/>
        <w:jc w:val="both"/>
      </w:pPr>
      <w:r>
        <w:t xml:space="preserve">Every run emits a manifest recording the original prompt, the parsed intent, every executed command with its pinned container, the resolved tool versions, timestamps, and SHA-256 checksums of all inputs and outputs. The manifest is the artifact that allows an independent party to reproduce the analysis exactly.</w:t>
      </w:r>
    </w:p>
    <w:p>
      <w:pPr>
        <w:pStyle w:val="Heading1"/>
      </w:pPr>
      <w:r>
        <w:t xml:space="preserve">4. Experiments</w:t>
      </w:r>
    </w:p>
    <w:p>
      <w:pPr>
        <w:spacing w:after="160" w:line="276"/>
        <w:jc w:val="both"/>
      </w:pPr>
      <w:r>
        <w:t xml:space="preserve">We evaluate two questions: (1) how effectively does the validator catch hallucinated and dangerous commands relative to a naive baseline; and (2) does the end-to-end system produce correct, reproducible results on a real analysis?</w:t>
      </w:r>
    </w:p>
    <w:p>
      <w:pPr>
        <w:pStyle w:val="Heading2"/>
      </w:pPr>
      <w:r>
        <w:t xml:space="preserve">4.1 Hallucination-catch benchmark</w:t>
      </w:r>
    </w:p>
    <w:p>
      <w:pPr>
        <w:spacing w:after="160" w:line="276"/>
        <w:jc w:val="both"/>
      </w:pPr>
      <w:r>
        <w:t xml:space="preserve">We constructed a labelled suite of commands comprising valid commands and twelve commands containing representative failure modes: invented flags, an unknown tool, an unknown subcommand, a wrong file type for the reference argument, two pipeline-stage mismatches, a missing flag value, a smuggled shell metacharacter, a destructive command, and an output that overwrites an input. Each command was passed through the validator. The naive baseline models an “LLM-to-shell” system with no validation layer, which by construction executes every command and therefore catches none of the bad ones.</w:t>
      </w:r>
    </w:p>
    <w:p>
      <w:pPr>
        <w:pStyle w:val="Heading2"/>
      </w:pPr>
      <w:r>
        <w:t xml:space="preserve">4.2 End-to-end variant calling with ground truth</w:t>
      </w:r>
    </w:p>
    <w:p>
      <w:pPr>
        <w:spacing w:after="160" w:line="276"/>
        <w:jc w:val="both"/>
      </w:pPr>
      <w:r>
        <w:t xml:space="preserve">To make correctness measurable rather than merely observable, we generated a controlled dataset: a synthetic reference sequence, a “sample” genome derived from it by planting single-nucleotide variants at known positions, and simulated short reads sequenced from the sample. Because the variants are planted, the expected output is known exactly. We then issued a plain-English request (“find the variants in these reads against the reference”) and ran the full BioPilot pipeline: alignment with BWA, sorting and indexing with SAMtools, and variant calling with BCFtools, all at pinned versions.</w:t>
      </w:r>
    </w:p>
    <w:p>
      <w:pPr>
        <w:pStyle w:val="Heading1"/>
      </w:pPr>
      <w:r>
        <w:t xml:space="preserve">5. Results</w:t>
      </w:r>
    </w:p>
    <w:p>
      <w:pPr>
        <w:spacing w:after="160" w:line="276"/>
        <w:jc w:val="both"/>
      </w:pPr>
      <w:r>
        <w:t xml:space="preserve">On the hallucination-catch benchmark, BioPilot blocked all twelve injected bad commands (100%) with zero false positives on valid commands, while the naive baseline would have executed all twelve (0% caught). On the controlled variant-calling task, BioPilot recovered all four planted variants with correct reference and alternate alleles (4/4 recall, 4/4 precision) and emitted a complete reproducibility manifest. Headline results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sz w:val="20"/>
                <w:szCs w:val="20"/>
              </w:rPr>
              <w:t xml:space="preserve">Metric</w:t>
            </w:r>
          </w:p>
        </w:tc>
        <w:tc>
          <w:tcPr>
            <w:tcW w:type="dxa" w:w="312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sz w:val="20"/>
                <w:szCs w:val="20"/>
              </w:rPr>
              <w:t xml:space="preserve">BioPilot</w:t>
            </w:r>
          </w:p>
        </w:tc>
        <w:tc>
          <w:tcPr>
            <w:tcW w:type="dxa" w:w="312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sz w:val="20"/>
                <w:szCs w:val="20"/>
              </w:rPr>
              <w:t xml:space="preserve">Naive LLM→shell baseline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Hallucinated/dangerous commands caught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12 / 12 (100%)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0 / 12 (0%)</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False positives (valid commands blocked)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n/a</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Variant-calling recall (planted SNPs)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4 / 4</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4 / 4</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Variant-calling precision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4 / 4</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4 / 4</w:t>
            </w:r>
          </w:p>
        </w:tc>
      </w:tr>
    </w:tbl>
    <w:p>
      <w:pPr>
        <w:spacing w:after="120"/>
      </w:pPr>
      <w:r>
        <w:t xml:space="preserve"/>
      </w:r>
    </w:p>
    <w:p>
      <w:pPr>
        <w:spacing w:after="160" w:line="276"/>
        <w:jc w:val="both"/>
      </w:pPr>
      <w:r>
        <w:t xml:space="preserve">The validator’s performance by error category is shown below; every category was caught completely.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468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sz w:val="20"/>
                <w:szCs w:val="20"/>
              </w:rPr>
              <w:t xml:space="preserve">Error category</w:t>
            </w:r>
          </w:p>
        </w:tc>
        <w:tc>
          <w:tcPr>
            <w:tcW w:type="dxa" w:w="468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sz w:val="20"/>
                <w:szCs w:val="20"/>
              </w:rPr>
              <w:t xml:space="preserve">Caught</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Invented / unknown flag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3 / 3</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Unknown tool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1 / 1</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Unknown subcommand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1 / 1</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Wrong file type for argument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1 / 1</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Pipeline stage mismatch</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2 / 2</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Missing required value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1 / 1</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Shell-injection metacharacter</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1 / 1</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Destructive command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1 / 1</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Output overwrites an input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sz w:val="20"/>
                <w:szCs w:val="20"/>
              </w:rPr>
              <w:t xml:space="preserve">1 / 1</w:t>
            </w:r>
          </w:p>
        </w:tc>
      </w:tr>
    </w:tbl>
    <w:p>
      <w:pPr>
        <w:spacing w:after="120"/>
      </w:pPr>
      <w:r>
        <w:t xml:space="preserve"/>
      </w:r>
    </w:p>
    <w:p>
      <w:pPr>
        <w:spacing w:after="160" w:line="276"/>
        <w:jc w:val="both"/>
      </w:pPr>
      <w:r>
        <w:t xml:space="preserve">The recovered variant call format (VCF) output contained exactly the planted variants with high quality scores, and the accompanying manifest recorded pinned tool versions (for example, BWA 0.7.19 and the SAMtools/BCFtools toolchain built on HTSlib 1.23.1), the exact command for each step, and SHA-256 checksums for every input and output file.</w:t>
      </w:r>
    </w:p>
    <w:p>
      <w:pPr>
        <w:pStyle w:val="Heading1"/>
      </w:pPr>
      <w:r>
        <w:t xml:space="preserve">6. Discussion and Limitations</w:t>
      </w:r>
    </w:p>
    <w:p>
      <w:pPr>
        <w:spacing w:after="160" w:line="276"/>
        <w:jc w:val="both"/>
      </w:pPr>
      <w:r>
        <w:t xml:space="preserve">These results support the central claim that natural-language convenience can coexist with reproducibility and an explicit hallucination defense. The validator’s effectiveness derives from grounding verification in external truth — the tools’ real parameter schemas — rather than relying on the model to police itself.</w:t>
      </w:r>
    </w:p>
    <w:p>
      <w:pPr>
        <w:spacing w:after="160" w:line="276"/>
        <w:jc w:val="both"/>
      </w:pPr>
      <w:r>
        <w:t xml:space="preserve">Several limitations should be stated honestly. First, the benchmark is a curated suite designed to span representative failure modes; a larger evaluation drawing hallucinations from real model outputs across many prompts would strengthen the claim. Second, the validator’s coverage is bounded by the completeness of its encoded flag schemas; an unrecognised-but-valid flag would be a false positive, and keeping schemas current as tools evolve is an ongoing cost. Third, the present demonstration covers a single workflow (germline variant calling) on small data; generality requires additional workflows such as RNA-seq. Fourth, cross-machine reproducibility — running the same prompt on multiple machines and confirming identical results — is asserted by construction (pinned containers and checksums) but not yet measured at scale here.</w:t>
      </w:r>
    </w:p>
    <w:p>
      <w:pPr>
        <w:spacing w:after="160" w:line="276"/>
        <w:jc w:val="both"/>
      </w:pPr>
      <w:r>
        <w:t xml:space="preserve">Future work includes adding a second workflow, conducting a multi-machine reproducibility study, drawing the hallucination suite from live model outputs, and validating the full system using a local open model to support a fully offline, dependency-free reproducibility story.</w:t>
      </w:r>
    </w:p>
    <w:p>
      <w:pPr>
        <w:pStyle w:val="Heading1"/>
      </w:pPr>
      <w:r>
        <w:t xml:space="preserve">7. Availability</w:t>
      </w:r>
    </w:p>
    <w:p>
      <w:pPr>
        <w:spacing w:after="160" w:line="276"/>
        <w:jc w:val="both"/>
      </w:pPr>
      <w:r>
        <w:t xml:space="preserve">BioPilot is open source under the MIT license. Source code, the test-data generator, the benchmark, and a worked example (including a generated Nextflow pipeline and reproducibility manifest) are available at: </w:t>
      </w:r>
      <w:r>
        <w:rPr>
          <w:color w:val="888888"/>
        </w:rPr>
        <w:t xml:space="preserve">[GitHub repository URL — to add]</w:t>
      </w:r>
      <w:r>
        <w:t xml:space="preserve">. A preprint will be deposited on a public preprint server.</w:t>
      </w:r>
    </w:p>
    <w:p>
      <w:pPr>
        <w:pStyle w:val="Heading1"/>
      </w:pPr>
      <w:r>
        <w:t xml:space="preserve">References</w:t>
      </w:r>
    </w:p>
    <w:p>
      <w:pPr>
        <w:spacing w:after="80"/>
        <w:ind w:left="360" w:hanging="360"/>
      </w:pPr>
      <w:r>
        <w:rPr>
          <w:sz w:val="20"/>
          <w:szCs w:val="20"/>
        </w:rPr>
        <w:t xml:space="preserve">[1] Di Tommaso P, Chatzou M, Floden EW, Prieto Barja P, Palumbo E, Notredame C. Nextflow enables reproducible computational workflows. Nature Biotechnology. 2017;35(4):316–319. doi:10.1038/nbt.3820.</w:t>
      </w:r>
    </w:p>
    <w:p>
      <w:pPr>
        <w:spacing w:after="80"/>
        <w:ind w:left="360" w:hanging="360"/>
      </w:pPr>
      <w:r>
        <w:rPr>
          <w:sz w:val="20"/>
          <w:szCs w:val="20"/>
        </w:rPr>
        <w:t xml:space="preserve">[2] Mölder F, Jablonski KP, Letcher B, et al. Sustainable data analysis with Snakemake. F1000Research. 2021;10:33. doi:10.12688/f1000research.29032.2.</w:t>
      </w:r>
    </w:p>
    <w:p>
      <w:pPr>
        <w:spacing w:after="80"/>
        <w:ind w:left="360" w:hanging="360"/>
      </w:pPr>
      <w:r>
        <w:rPr>
          <w:sz w:val="20"/>
          <w:szCs w:val="20"/>
        </w:rPr>
        <w:t xml:space="preserve">[3] Danecek P, Bonfield JK, Liddle J, et al. Twelve years of SAMtools and BCFtools. GigaScience. 2021;10(2):giab008. doi:10.1093/gigascience/giab008.</w:t>
      </w:r>
    </w:p>
    <w:p>
      <w:pPr>
        <w:spacing w:after="80"/>
        <w:ind w:left="360" w:hanging="360"/>
      </w:pPr>
      <w:r>
        <w:rPr>
          <w:sz w:val="20"/>
          <w:szCs w:val="20"/>
        </w:rPr>
        <w:t xml:space="preserve">[4] Li H. Aligning sequence reads, clone sequences and assembly contigs with BWA-MEM. arXiv:1303.3997. 2013.</w:t>
      </w:r>
    </w:p>
    <w:p>
      <w:pPr>
        <w:spacing w:after="80"/>
        <w:ind w:left="360" w:hanging="360"/>
      </w:pPr>
      <w:r>
        <w:rPr>
          <w:sz w:val="20"/>
          <w:szCs w:val="20"/>
        </w:rPr>
        <w:t xml:space="preserve">[5] Grüning B, Dale R, Sjödin A, et al. Bioconda: sustainable and comprehensive software distribution for the life sciences. Nature Methods. 2018;15:475–476. doi:10.1038/s41592-018-0046-7.</w:t>
      </w:r>
    </w:p>
    <w:p>
      <w:pPr>
        <w:spacing w:after="80"/>
        <w:ind w:left="360" w:hanging="360"/>
      </w:pPr>
      <w:r>
        <w:rPr>
          <w:sz w:val="20"/>
          <w:szCs w:val="20"/>
        </w:rPr>
        <w:t xml:space="preserve">[6] Large Language Models Hallucination: A Comprehensive Survey. arXiv:2510.06265. 2025.</w:t>
      </w:r>
    </w:p>
    <w:p>
      <w:pPr>
        <w:spacing w:after="80"/>
        <w:ind w:left="360" w:hanging="360"/>
      </w:pPr>
      <w:r>
        <w:rPr>
          <w:sz w:val="20"/>
          <w:szCs w:val="20"/>
        </w:rPr>
        <w:t xml:space="preserve">[7] A Systematic Literature Review of Code Hallucinations in LLMs. arXiv:2511.00776.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BioPilot — draft manuscript — </w:t>
    </w:r>
    <w:r>
      <w:rPr>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2026-06-20T12:31:17.347Z</dcterms:created>
  <dcterms:modified xsi:type="dcterms:W3CDTF">2026-06-20T12:31:17.347Z</dcterms:modified>
</cp:coreProperties>
</file>

<file path=docProps/custom.xml><?xml version="1.0" encoding="utf-8"?>
<Properties xmlns="http://schemas.openxmlformats.org/officeDocument/2006/custom-properties" xmlns:vt="http://schemas.openxmlformats.org/officeDocument/2006/docPropsVTypes"/>
</file>