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Trek Duration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:4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-5 hours of walk from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Nayapul</w:t>
      </w:r>
      <w:proofErr w:type="spellEnd"/>
    </w:p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Location:</w:t>
      </w:r>
    </w:p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Nayapul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is  located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40Km north of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Pokhara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F318B" w:rsidRDefault="00BF318B" w:rsidP="00BF318B">
      <w:pPr>
        <w:pBdr>
          <w:bottom w:val="dotted" w:sz="6" w:space="4" w:color="DBDBDB"/>
        </w:pBd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182955"/>
          <w:sz w:val="18"/>
          <w:szCs w:val="18"/>
        </w:rPr>
      </w:pPr>
    </w:p>
    <w:p w:rsidR="00BF318B" w:rsidRDefault="00BF318B" w:rsidP="00BF318B">
      <w:pPr>
        <w:pBdr>
          <w:bottom w:val="dotted" w:sz="6" w:space="4" w:color="DBDBDB"/>
        </w:pBd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182955"/>
          <w:sz w:val="18"/>
          <w:szCs w:val="18"/>
        </w:rPr>
      </w:pPr>
      <w:r w:rsidRPr="00AE6683">
        <w:rPr>
          <w:rFonts w:ascii="Arial" w:eastAsia="Times New Roman" w:hAnsi="Arial" w:cs="Arial"/>
          <w:b/>
          <w:bCs/>
          <w:color w:val="182955"/>
          <w:sz w:val="18"/>
          <w:szCs w:val="18"/>
        </w:rPr>
        <w:t>Best Season:</w:t>
      </w:r>
    </w:p>
    <w:p w:rsidR="00BF318B" w:rsidRPr="00AE6683" w:rsidRDefault="00BF318B" w:rsidP="00BF318B">
      <w:pPr>
        <w:pBdr>
          <w:bottom w:val="dotted" w:sz="6" w:space="4" w:color="DBDBDB"/>
        </w:pBd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182955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182955"/>
          <w:sz w:val="18"/>
          <w:szCs w:val="18"/>
        </w:rPr>
        <w:tab/>
      </w:r>
      <w:r>
        <w:rPr>
          <w:rStyle w:val="apple-converted-space"/>
          <w:rFonts w:ascii="Verdana" w:hAnsi="Verdana"/>
          <w:color w:val="5E3E26"/>
          <w:sz w:val="17"/>
          <w:szCs w:val="17"/>
          <w:shd w:val="clear" w:color="auto" w:fill="EFEFEF"/>
        </w:rPr>
        <w:t> </w:t>
      </w:r>
      <w:r>
        <w:rPr>
          <w:rFonts w:ascii="Verdana" w:hAnsi="Verdana"/>
          <w:color w:val="5E3E26"/>
          <w:sz w:val="17"/>
          <w:szCs w:val="17"/>
          <w:shd w:val="clear" w:color="auto" w:fill="EFEFEF"/>
        </w:rPr>
        <w:t>Sept to Dec, Feb to June</w:t>
      </w:r>
    </w:p>
    <w:p w:rsidR="00BF318B" w:rsidRPr="00AE6683" w:rsidRDefault="00BF318B" w:rsidP="00BF318B">
      <w:pPr>
        <w:pBdr>
          <w:bottom w:val="dotted" w:sz="6" w:space="4" w:color="DBDBDB"/>
        </w:pBdr>
        <w:shd w:val="clear" w:color="auto" w:fill="FFFFFF"/>
        <w:spacing w:after="0" w:line="270" w:lineRule="atLeast"/>
        <w:ind w:left="720"/>
        <w:rPr>
          <w:rFonts w:ascii="Arial" w:eastAsia="Times New Roman" w:hAnsi="Arial" w:cs="Arial"/>
          <w:color w:val="636363"/>
          <w:sz w:val="18"/>
          <w:szCs w:val="18"/>
        </w:rPr>
      </w:pPr>
      <w:r>
        <w:rPr>
          <w:rFonts w:ascii="Arial" w:eastAsia="Times New Roman" w:hAnsi="Arial" w:cs="Arial"/>
          <w:color w:val="636363"/>
          <w:sz w:val="18"/>
          <w:szCs w:val="18"/>
        </w:rPr>
        <w:t>(</w:t>
      </w:r>
      <w:r w:rsidRPr="00AE6683">
        <w:rPr>
          <w:rFonts w:ascii="Arial" w:eastAsia="Times New Roman" w:hAnsi="Arial" w:cs="Arial"/>
          <w:color w:val="636363"/>
          <w:sz w:val="18"/>
          <w:szCs w:val="18"/>
        </w:rPr>
        <w:t xml:space="preserve">Autumn and </w:t>
      </w:r>
      <w:proofErr w:type="gramStart"/>
      <w:r w:rsidRPr="00AE6683">
        <w:rPr>
          <w:rFonts w:ascii="Arial" w:eastAsia="Times New Roman" w:hAnsi="Arial" w:cs="Arial"/>
          <w:color w:val="636363"/>
          <w:sz w:val="18"/>
          <w:szCs w:val="18"/>
        </w:rPr>
        <w:t>Spring</w:t>
      </w:r>
      <w:proofErr w:type="gramEnd"/>
      <w:r>
        <w:rPr>
          <w:rFonts w:ascii="Arial" w:eastAsia="Times New Roman" w:hAnsi="Arial" w:cs="Arial"/>
          <w:color w:val="636363"/>
          <w:sz w:val="18"/>
          <w:szCs w:val="18"/>
        </w:rPr>
        <w:t>)</w:t>
      </w:r>
    </w:p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Trek is popular trekking trail in the Annapurna region.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trek takes you to the naturally embodied village of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in western Nepal.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is a beautiful village with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Gurung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settlement. We can see the old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Gurung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museum in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offers a great view of Annapurna south,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Gangapurna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Annapurna -III,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Hiunchuli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Machhapuchhre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trek is ideal for all kind of trekkers as it offers an easy trekking trail with no difficult climbing or ascents to the high altitude.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Trek further entices you with rich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Gurung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culture and tradition of people living in this exotic place.</w:t>
      </w:r>
    </w:p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BF318B" w:rsidRDefault="00BF318B" w:rsidP="00BF318B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This short trek provides a good introduction into trekking whilst also providing some wonderful close up views of both the sacred mountain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Macchapuchre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(Fishtail) and Annapurna South. Our destination is the beautiful and ornate village of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Ghandruk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home to the Annapurna Conservation Area Project. Here you ha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 chance to visit the project to discover at first hand the conservation work being carried out. A refreshing three days allowing an insight into mountain life. Maximum altitude 2600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mtrs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F318B" w:rsidRDefault="00BF318B" w:rsidP="00BF318B"/>
    <w:p w:rsidR="0063021D" w:rsidRDefault="0063021D">
      <w:bookmarkStart w:id="0" w:name="_GoBack"/>
      <w:bookmarkEnd w:id="0"/>
    </w:p>
    <w:sectPr w:rsidR="0063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CF"/>
    <w:rsid w:val="0063021D"/>
    <w:rsid w:val="00BF318B"/>
    <w:rsid w:val="00F7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7E916-C8AF-48AB-8795-F5888CDE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2</cp:revision>
  <dcterms:created xsi:type="dcterms:W3CDTF">2016-06-28T17:21:00Z</dcterms:created>
  <dcterms:modified xsi:type="dcterms:W3CDTF">2016-06-28T17:21:00Z</dcterms:modified>
</cp:coreProperties>
</file>