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Policy</w:t>
      </w:r>
    </w:p>
    <w:p>
      <w:r>
        <w:t>Hotel limit Rs 5000/day, Food Rs1200/day, Economy flights only.</w:t>
      </w:r>
    </w:p>
    <w:p>
      <w:r>
        <w:t>Receipts required within 15 days.</w:t>
      </w:r>
    </w:p>
    <w:p>
      <w:r>
        <w:t>Claims processed in 10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