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Infix Postfix Prefix Conversion using stack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00000000002" w:type="dxa"/>
        <w:jc w:val="left"/>
        <w:tblInd w:w="0.0" w:type="dxa"/>
        <w:tblLayout w:type="fixed"/>
        <w:tblLook w:val="0400"/>
      </w:tblPr>
      <w:tblGrid>
        <w:gridCol w:w="3101"/>
        <w:gridCol w:w="3353"/>
        <w:gridCol w:w="3546"/>
        <w:tblGridChange w:id="0">
          <w:tblGrid>
            <w:gridCol w:w="3101"/>
            <w:gridCol w:w="3353"/>
            <w:gridCol w:w="3546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Infix Expression</w:t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Prefix Expression</w:t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Postfix Expression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+ B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+ A B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B +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+ B * C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+ A * B C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B C * +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(A + B) * C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* + A B C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B + C *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line="240" w:lineRule="auto"/>
              <w:rPr>
                <w:rFonts w:ascii="Helvetica Neue" w:cs="Helvetica Neue" w:eastAsia="Helvetica Neue" w:hAnsi="Helvetica Neue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+ B * C + 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+ + A * B C 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B C * + D +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(A + B) * (C + D)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* + A B + C 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B + C D + *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* B + C * 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+ * A B * C 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B * C D * +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+ B + C + 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+ + + A B C 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A B + C + D +</w:t>
            </w:r>
          </w:p>
        </w:tc>
      </w:tr>
    </w:tbl>
    <w:p w:rsidR="00000000" w:rsidDel="00000000" w:rsidP="00000000" w:rsidRDefault="00000000" w:rsidRPr="00000000" w14:paraId="0000001E">
      <w:pPr>
        <w:spacing w:after="75" w:before="75" w:line="240" w:lineRule="auto"/>
        <w:rPr>
          <w:rFonts w:ascii="Quattrocento Sans" w:cs="Quattrocento Sans" w:eastAsia="Quattrocento Sans" w:hAnsi="Quattrocento Sans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75" w:before="75" w:line="240" w:lineRule="auto"/>
        <w:rPr>
          <w:rFonts w:ascii="Quattrocento Sans" w:cs="Quattrocento Sans" w:eastAsia="Quattrocento Sans" w:hAnsi="Quattrocento Sans"/>
          <w:color w:val="222222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36"/>
          <w:szCs w:val="36"/>
          <w:rtl w:val="0"/>
        </w:rPr>
        <w:t xml:space="preserve">Algorithm to convert Infix To Postfix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Let, </w:t>
      </w:r>
      <w:r w:rsidDel="00000000" w:rsidR="00000000" w:rsidRPr="00000000">
        <w:rPr>
          <w:rFonts w:ascii="Consolas" w:cs="Consolas" w:eastAsia="Consolas" w:hAnsi="Consolas"/>
          <w:color w:val="dc143c"/>
          <w:sz w:val="26"/>
          <w:szCs w:val="26"/>
          <w:shd w:fill="f1f1f1" w:val="clear"/>
          <w:rtl w:val="0"/>
        </w:rPr>
        <w:t xml:space="preserve">X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 is an arithmetic expression written in infix notation. This algorithm finds the equivalent postfix expression </w:t>
      </w:r>
      <w:r w:rsidDel="00000000" w:rsidR="00000000" w:rsidRPr="00000000">
        <w:rPr>
          <w:rFonts w:ascii="Consolas" w:cs="Consolas" w:eastAsia="Consolas" w:hAnsi="Consolas"/>
          <w:color w:val="dc143c"/>
          <w:sz w:val="26"/>
          <w:szCs w:val="26"/>
          <w:shd w:fill="f1f1f1" w:val="clear"/>
          <w:rtl w:val="0"/>
        </w:rPr>
        <w:t xml:space="preserve">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Push “(“onto Stack, and add “)” to the end of X.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Scan X from left to right and repeat Step 3 to 6 for each element of X until the Stack is empty.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If an operand is encountered, add it to 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If a left parenthesis is encountered, push it onto Stack.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If an operator is encountered, then: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Repeatedly pop from Stack and add to Y each operator (on the top of Stack) which has the same precedence as or higher precedence than operator.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Add operator to Stack.</w:t>
        <w:br w:type="textWrapping"/>
        <w:t xml:space="preserve">[End of If]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If a right parenthesis is encountered, then: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Repeatedly pop from Stack and add to Y each operator (on the top of Stack) until a left parenthesis is encountered.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Remove the left Parenthesis.</w:t>
        <w:br w:type="textWrapping"/>
        <w:t xml:space="preserve">[End of If]</w:t>
        <w:br w:type="textWrapping"/>
        <w:t xml:space="preserve">[End of If]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END.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Infix Expression: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A+ (B*C-(D/E^F)*G)*H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, where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^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 is an exponential operator.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11800" cy="5619750"/>
            <wp:effectExtent b="0" l="0" r="0" t="0"/>
            <wp:docPr descr="infix to postfix conversion in C" id="1" name="image1.jpg"/>
            <a:graphic>
              <a:graphicData uri="http://schemas.openxmlformats.org/drawingml/2006/picture">
                <pic:pic>
                  <pic:nvPicPr>
                    <pic:cNvPr descr="infix to postfix conversion in C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Resultant Postfix Expression: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ABC*DEF^/G*-H*+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Infix Expression: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A+ (B*C-(D/E^F)*G)*H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, where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^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 is an exponential operator.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highlight w:val="white"/>
          <w:rtl w:val="0"/>
        </w:rPr>
        <w:t xml:space="preserve">Resultant Postfix Expression: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highlight w:val="white"/>
          <w:rtl w:val="0"/>
        </w:rPr>
        <w:t xml:space="preserve">ABC*DEF^/G*-H*+</w:t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(A + B * C + D)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A + BC* + D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ABC*+ + D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ABC*+D+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A + *BC + D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+A*BC + D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++A*BCD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A*B + (C/D) / E-F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Prefix: -+*AB//CDEF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Postfix: AB*CD/E/+F-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X^Y/(5*Z) + 2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Prefix: +/^XY*5Z2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Postfix: XY^5Z*/2+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