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216" w:type="pct"/>
        <w:tblInd w:w="-382"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1115"/>
        <w:gridCol w:w="397"/>
        <w:gridCol w:w="798"/>
        <w:gridCol w:w="6581"/>
      </w:tblGrid>
      <w:tr w:rsidR="00E93CF1" w:rsidRPr="00514D76" w:rsidTr="008B50D3">
        <w:trPr>
          <w:trHeight w:val="20"/>
        </w:trPr>
        <w:tc>
          <w:tcPr>
            <w:tcW w:w="5000" w:type="pct"/>
            <w:gridSpan w:val="4"/>
            <w:vAlign w:val="center"/>
          </w:tcPr>
          <w:p w:rsidR="00E93CF1" w:rsidRPr="00514D76" w:rsidRDefault="00E93CF1" w:rsidP="004529FF">
            <w:pPr>
              <w:jc w:val="center"/>
              <w:rPr>
                <w:rFonts w:ascii="Times New Roman" w:hAnsi="Times New Roman" w:cs="Times New Roman"/>
                <w:b/>
                <w:sz w:val="8"/>
              </w:rPr>
            </w:pPr>
          </w:p>
        </w:tc>
      </w:tr>
      <w:tr w:rsidR="00E93CF1" w:rsidTr="008B50D3">
        <w:tc>
          <w:tcPr>
            <w:tcW w:w="850" w:type="pct"/>
            <w:gridSpan w:val="2"/>
            <w:tcBorders>
              <w:right w:val="single" w:sz="4" w:space="0" w:color="auto"/>
            </w:tcBorders>
            <w:vAlign w:val="center"/>
          </w:tcPr>
          <w:p w:rsidR="00E93CF1" w:rsidRPr="00514D76" w:rsidRDefault="00E93CF1" w:rsidP="004529FF">
            <w:pPr>
              <w:rPr>
                <w:rFonts w:ascii="Times New Roman" w:hAnsi="Times New Roman" w:cs="Times New Roman"/>
                <w:b/>
                <w:sz w:val="24"/>
              </w:rPr>
            </w:pPr>
            <w:r w:rsidRPr="00514D76">
              <w:rPr>
                <w:rFonts w:ascii="Times New Roman" w:hAnsi="Times New Roman" w:cs="Times New Roman"/>
                <w:b/>
                <w:sz w:val="24"/>
              </w:rPr>
              <w:t>Expt</w:t>
            </w:r>
            <w:r>
              <w:rPr>
                <w:rFonts w:ascii="Times New Roman" w:hAnsi="Times New Roman" w:cs="Times New Roman"/>
                <w:b/>
                <w:sz w:val="24"/>
              </w:rPr>
              <w:t>.</w:t>
            </w:r>
            <w:r w:rsidRPr="00514D76">
              <w:rPr>
                <w:rFonts w:ascii="Times New Roman" w:hAnsi="Times New Roman" w:cs="Times New Roman"/>
                <w:b/>
                <w:sz w:val="24"/>
              </w:rPr>
              <w:t xml:space="preserve"> No: </w:t>
            </w:r>
          </w:p>
        </w:tc>
        <w:tc>
          <w:tcPr>
            <w:tcW w:w="449" w:type="pct"/>
            <w:tcBorders>
              <w:top w:val="single" w:sz="4" w:space="0" w:color="auto"/>
              <w:left w:val="single" w:sz="4" w:space="0" w:color="auto"/>
              <w:bottom w:val="single" w:sz="4" w:space="0" w:color="auto"/>
              <w:right w:val="single" w:sz="4" w:space="0" w:color="auto"/>
            </w:tcBorders>
          </w:tcPr>
          <w:p w:rsidR="00E93CF1" w:rsidRDefault="00D928D3" w:rsidP="00A825D1">
            <w:pPr>
              <w:jc w:val="center"/>
              <w:rPr>
                <w:rFonts w:ascii="Times New Roman" w:hAnsi="Times New Roman" w:cs="Times New Roman"/>
                <w:b/>
                <w:sz w:val="30"/>
              </w:rPr>
            </w:pPr>
            <w:r>
              <w:rPr>
                <w:rFonts w:ascii="Times New Roman" w:hAnsi="Times New Roman" w:cs="Times New Roman"/>
                <w:b/>
                <w:sz w:val="30"/>
              </w:rPr>
              <w:t>10</w:t>
            </w:r>
          </w:p>
        </w:tc>
        <w:tc>
          <w:tcPr>
            <w:tcW w:w="3702" w:type="pct"/>
            <w:vMerge w:val="restart"/>
            <w:tcBorders>
              <w:left w:val="single" w:sz="4" w:space="0" w:color="auto"/>
            </w:tcBorders>
            <w:vAlign w:val="center"/>
          </w:tcPr>
          <w:p w:rsidR="008B50D3" w:rsidRDefault="002B75F4" w:rsidP="008B50D3">
            <w:pPr>
              <w:jc w:val="center"/>
              <w:rPr>
                <w:rFonts w:ascii="Times New Roman" w:hAnsi="Times New Roman" w:cs="Times New Roman"/>
                <w:b/>
                <w:sz w:val="30"/>
              </w:rPr>
            </w:pPr>
            <w:r w:rsidRPr="002B75F4">
              <w:rPr>
                <w:b/>
                <w:noProof/>
                <w:sz w:val="8"/>
              </w:rPr>
              <w:pict>
                <v:shapetype id="_x0000_t32" coordsize="21600,21600" o:spt="32" o:oned="t" path="m,l21600,21600e" filled="f">
                  <v:path arrowok="t" fillok="f" o:connecttype="none"/>
                  <o:lock v:ext="edit" shapetype="t"/>
                </v:shapetype>
                <v:shape id="_x0000_s1028" type="#_x0000_t32" style="position:absolute;left:0;text-align:left;margin-left:1.6pt;margin-top:-1pt;width:0;height:42.3pt;z-index:251659264;mso-position-horizontal-relative:text;mso-position-vertical-relative:text" o:connectortype="straight" strokeweight="2pt"/>
              </w:pict>
            </w:r>
          </w:p>
          <w:p w:rsidR="00E93CF1" w:rsidRPr="008D3DDD" w:rsidRDefault="00D928D3" w:rsidP="00964536">
            <w:pPr>
              <w:jc w:val="center"/>
              <w:rPr>
                <w:rFonts w:ascii="Times New Roman" w:hAnsi="Times New Roman" w:cs="Times New Roman"/>
                <w:b/>
                <w:caps/>
                <w:sz w:val="30"/>
              </w:rPr>
            </w:pPr>
            <w:r>
              <w:rPr>
                <w:rFonts w:ascii="Times New Roman" w:hAnsi="Times New Roman" w:cs="Times New Roman"/>
                <w:b/>
                <w:sz w:val="30"/>
              </w:rPr>
              <w:t>Common Emitter Characteristics &amp; Common Emmiter Amplifier</w:t>
            </w:r>
          </w:p>
        </w:tc>
      </w:tr>
      <w:tr w:rsidR="00E93CF1" w:rsidRPr="00514D76" w:rsidTr="008B50D3">
        <w:trPr>
          <w:trHeight w:val="20"/>
        </w:trPr>
        <w:tc>
          <w:tcPr>
            <w:tcW w:w="1298" w:type="pct"/>
            <w:gridSpan w:val="3"/>
          </w:tcPr>
          <w:p w:rsidR="00E93CF1" w:rsidRPr="00514D76" w:rsidRDefault="00E93CF1" w:rsidP="004529FF">
            <w:pPr>
              <w:pStyle w:val="NoSpacing"/>
              <w:rPr>
                <w:sz w:val="8"/>
              </w:rPr>
            </w:pPr>
          </w:p>
        </w:tc>
        <w:tc>
          <w:tcPr>
            <w:tcW w:w="3702" w:type="pct"/>
            <w:vMerge/>
          </w:tcPr>
          <w:p w:rsidR="00E93CF1" w:rsidRPr="00514D76" w:rsidRDefault="00E93CF1" w:rsidP="004529FF">
            <w:pPr>
              <w:pStyle w:val="NoSpacing"/>
              <w:rPr>
                <w:sz w:val="8"/>
              </w:rPr>
            </w:pPr>
          </w:p>
        </w:tc>
      </w:tr>
      <w:tr w:rsidR="00E93CF1" w:rsidRPr="00514D76" w:rsidTr="008B50D3">
        <w:trPr>
          <w:trHeight w:val="346"/>
        </w:trPr>
        <w:tc>
          <w:tcPr>
            <w:tcW w:w="627" w:type="pct"/>
            <w:tcBorders>
              <w:right w:val="single" w:sz="4" w:space="0" w:color="auto"/>
            </w:tcBorders>
            <w:vAlign w:val="center"/>
          </w:tcPr>
          <w:p w:rsidR="00E93CF1" w:rsidRPr="00514D76" w:rsidRDefault="00E93CF1" w:rsidP="004529FF">
            <w:pPr>
              <w:pStyle w:val="NoSpacing"/>
              <w:rPr>
                <w:rFonts w:ascii="Times New Roman" w:hAnsi="Times New Roman" w:cs="Times New Roman"/>
                <w:b/>
                <w:sz w:val="24"/>
              </w:rPr>
            </w:pPr>
            <w:r w:rsidRPr="00514D76">
              <w:rPr>
                <w:rFonts w:ascii="Times New Roman" w:hAnsi="Times New Roman" w:cs="Times New Roman"/>
                <w:b/>
                <w:sz w:val="24"/>
              </w:rPr>
              <w:t xml:space="preserve">Date: </w:t>
            </w:r>
          </w:p>
        </w:tc>
        <w:tc>
          <w:tcPr>
            <w:tcW w:w="672" w:type="pct"/>
            <w:gridSpan w:val="2"/>
            <w:tcBorders>
              <w:top w:val="single" w:sz="4" w:space="0" w:color="auto"/>
              <w:left w:val="single" w:sz="4" w:space="0" w:color="auto"/>
              <w:bottom w:val="single" w:sz="4" w:space="0" w:color="auto"/>
              <w:right w:val="single" w:sz="4" w:space="0" w:color="auto"/>
            </w:tcBorders>
          </w:tcPr>
          <w:p w:rsidR="00E93CF1" w:rsidRPr="00514D76" w:rsidRDefault="00E93CF1" w:rsidP="00A825D1">
            <w:pPr>
              <w:pStyle w:val="NoSpacing"/>
              <w:jc w:val="center"/>
              <w:rPr>
                <w:rFonts w:ascii="Times New Roman" w:hAnsi="Times New Roman" w:cs="Times New Roman"/>
                <w:b/>
                <w:sz w:val="24"/>
              </w:rPr>
            </w:pPr>
          </w:p>
        </w:tc>
        <w:tc>
          <w:tcPr>
            <w:tcW w:w="3702" w:type="pct"/>
            <w:vMerge/>
            <w:tcBorders>
              <w:left w:val="single" w:sz="4" w:space="0" w:color="auto"/>
            </w:tcBorders>
          </w:tcPr>
          <w:p w:rsidR="00E93CF1" w:rsidRPr="00514D76" w:rsidRDefault="00E93CF1" w:rsidP="004529FF">
            <w:pPr>
              <w:pStyle w:val="NoSpacing"/>
              <w:rPr>
                <w:rFonts w:ascii="Times New Roman" w:hAnsi="Times New Roman" w:cs="Times New Roman"/>
                <w:b/>
                <w:sz w:val="24"/>
              </w:rPr>
            </w:pPr>
          </w:p>
        </w:tc>
      </w:tr>
      <w:tr w:rsidR="00E93CF1" w:rsidRPr="00514D76" w:rsidTr="008B50D3">
        <w:trPr>
          <w:trHeight w:val="20"/>
        </w:trPr>
        <w:tc>
          <w:tcPr>
            <w:tcW w:w="5000" w:type="pct"/>
            <w:gridSpan w:val="4"/>
            <w:vAlign w:val="center"/>
          </w:tcPr>
          <w:p w:rsidR="00E93CF1" w:rsidRPr="00514D76" w:rsidRDefault="00E93CF1" w:rsidP="004529FF">
            <w:pPr>
              <w:pStyle w:val="NoSpacing"/>
              <w:rPr>
                <w:rFonts w:ascii="Times New Roman" w:hAnsi="Times New Roman" w:cs="Times New Roman"/>
                <w:b/>
                <w:sz w:val="8"/>
              </w:rPr>
            </w:pPr>
          </w:p>
        </w:tc>
      </w:tr>
    </w:tbl>
    <w:p w:rsidR="00B901F9" w:rsidRPr="0048483D" w:rsidRDefault="00B901F9">
      <w:pPr>
        <w:pStyle w:val="Title"/>
      </w:pPr>
    </w:p>
    <w:p w:rsidR="00AB1205" w:rsidRDefault="002B75F4" w:rsidP="00064C26">
      <w:pPr>
        <w:spacing w:line="360" w:lineRule="auto"/>
        <w:rPr>
          <w:b/>
          <w:bCs/>
          <w:caps/>
        </w:rPr>
      </w:pPr>
      <w:r w:rsidRPr="002B75F4">
        <w:rPr>
          <w:b/>
          <w:bCs/>
          <w:caps/>
          <w:noProof/>
          <w:lang w:val="en-IN" w:eastAsia="en-IN"/>
        </w:rPr>
        <w:pict>
          <v:shape id="_x0000_s1035" type="#_x0000_t32" style="position:absolute;margin-left:-38.25pt;margin-top:3.95pt;width:489.75pt;height:0;z-index:251664384" o:connectortype="straight" strokeweight="1.5pt"/>
        </w:pict>
      </w:r>
    </w:p>
    <w:p w:rsidR="00B901F9" w:rsidRPr="008F79CC" w:rsidRDefault="001617A9" w:rsidP="004A6FFC">
      <w:pPr>
        <w:spacing w:line="360" w:lineRule="auto"/>
        <w:jc w:val="both"/>
        <w:rPr>
          <w:caps/>
        </w:rPr>
      </w:pPr>
      <w:r w:rsidRPr="0069099C">
        <w:rPr>
          <w:b/>
          <w:bCs/>
          <w:caps/>
          <w:color w:val="C00000"/>
        </w:rPr>
        <w:t>Aim</w:t>
      </w:r>
      <w:r w:rsidR="00B901F9" w:rsidRPr="0069099C">
        <w:rPr>
          <w:b/>
          <w:bCs/>
          <w:caps/>
          <w:color w:val="C00000"/>
        </w:rPr>
        <w:t>:</w:t>
      </w:r>
      <w:r w:rsidR="00B901F9" w:rsidRPr="00106F7D">
        <w:rPr>
          <w:b/>
          <w:bCs/>
          <w:caps/>
        </w:rPr>
        <w:t xml:space="preserve"> </w:t>
      </w:r>
      <w:r w:rsidR="00B901F9" w:rsidRPr="00106F7D">
        <w:rPr>
          <w:caps/>
        </w:rPr>
        <w:t xml:space="preserve"> </w:t>
      </w:r>
      <w:r w:rsidR="00D928D3">
        <w:t>To study,</w:t>
      </w:r>
      <w:r w:rsidR="00461E78">
        <w:t xml:space="preserve"> the Input-O</w:t>
      </w:r>
      <w:r w:rsidR="00D928D3">
        <w:t xml:space="preserve">utput characteristics of </w:t>
      </w:r>
      <w:r w:rsidR="00461E78">
        <w:t xml:space="preserve">a </w:t>
      </w:r>
      <w:r w:rsidR="00D928D3">
        <w:t>BJT in Common Emitter Configuration. Also impl</w:t>
      </w:r>
      <w:r w:rsidR="00461E78">
        <w:t>ement Common Emitter Amplifier.</w:t>
      </w:r>
    </w:p>
    <w:p w:rsidR="006977D1" w:rsidRDefault="002B75F4" w:rsidP="00AB1205">
      <w:pPr>
        <w:pStyle w:val="Default"/>
        <w:rPr>
          <w:rFonts w:ascii="Times New Roman" w:hAnsi="Times New Roman" w:cs="Times New Roman"/>
          <w:b/>
        </w:rPr>
      </w:pPr>
      <w:r w:rsidRPr="002B75F4">
        <w:rPr>
          <w:b/>
          <w:bCs/>
          <w:caps/>
          <w:noProof/>
          <w:lang w:val="en-IN" w:eastAsia="en-IN"/>
        </w:rPr>
        <w:pict>
          <v:shape id="_x0000_s1036" type="#_x0000_t32" style="position:absolute;margin-left:-37.5pt;margin-top:2.6pt;width:489.75pt;height:0;z-index:251665408" o:connectortype="straight" strokeweight="1pt"/>
        </w:pict>
      </w:r>
    </w:p>
    <w:p w:rsidR="00EF4C3F" w:rsidRPr="0069099C" w:rsidRDefault="00EF4C3F" w:rsidP="00AB1205">
      <w:pPr>
        <w:pStyle w:val="Default"/>
        <w:rPr>
          <w:rFonts w:ascii="Times New Roman" w:hAnsi="Times New Roman" w:cs="Times New Roman"/>
          <w:b/>
          <w:color w:val="C00000"/>
        </w:rPr>
      </w:pPr>
      <w:r w:rsidRPr="0069099C">
        <w:rPr>
          <w:rFonts w:ascii="Times New Roman" w:hAnsi="Times New Roman" w:cs="Times New Roman"/>
          <w:b/>
          <w:color w:val="C00000"/>
        </w:rPr>
        <w:t>SOFTWARE TOOLS / OTHER REQUIREMENTS:</w:t>
      </w:r>
    </w:p>
    <w:p w:rsidR="0086655C" w:rsidRPr="0062245D" w:rsidRDefault="00EF4C3F" w:rsidP="0062245D">
      <w:pPr>
        <w:pStyle w:val="Default"/>
        <w:numPr>
          <w:ilvl w:val="0"/>
          <w:numId w:val="27"/>
        </w:numPr>
        <w:rPr>
          <w:rFonts w:ascii="Times New Roman" w:hAnsi="Times New Roman" w:cs="Times New Roman"/>
        </w:rPr>
      </w:pPr>
      <w:r w:rsidRPr="00EF4C3F">
        <w:rPr>
          <w:rFonts w:ascii="Times New Roman" w:hAnsi="Times New Roman" w:cs="Times New Roman"/>
        </w:rPr>
        <w:t>Multisim Simulator</w:t>
      </w:r>
      <w:r w:rsidR="008948FF">
        <w:rPr>
          <w:rFonts w:ascii="Times New Roman" w:hAnsi="Times New Roman" w:cs="Times New Roman"/>
        </w:rPr>
        <w:t>/Circuit Simulator</w:t>
      </w:r>
    </w:p>
    <w:p w:rsidR="00EF4C3F" w:rsidRDefault="002B75F4" w:rsidP="00AB1205">
      <w:pPr>
        <w:pStyle w:val="Default"/>
        <w:rPr>
          <w:rFonts w:ascii="Times New Roman" w:hAnsi="Times New Roman" w:cs="Times New Roman"/>
          <w:b/>
        </w:rPr>
      </w:pPr>
      <w:r w:rsidRPr="002B75F4">
        <w:rPr>
          <w:b/>
          <w:bCs/>
          <w:caps/>
          <w:noProof/>
        </w:rPr>
        <w:pict>
          <v:shape id="_x0000_s1037" type="#_x0000_t32" style="position:absolute;margin-left:-37.5pt;margin-top:12.4pt;width:489.75pt;height:0;z-index:251666432" o:connectortype="straight" strokeweight="1pt"/>
        </w:pict>
      </w:r>
    </w:p>
    <w:p w:rsidR="00EF4C3F" w:rsidRDefault="00EF4C3F" w:rsidP="00AB1205">
      <w:pPr>
        <w:pStyle w:val="Default"/>
        <w:rPr>
          <w:rFonts w:ascii="Times New Roman" w:hAnsi="Times New Roman" w:cs="Times New Roman"/>
          <w:b/>
        </w:rPr>
      </w:pPr>
    </w:p>
    <w:p w:rsidR="00B901F9" w:rsidRPr="0069099C" w:rsidRDefault="00BE23FF" w:rsidP="00064C26">
      <w:pPr>
        <w:pStyle w:val="Heading1"/>
        <w:spacing w:line="360" w:lineRule="auto"/>
        <w:rPr>
          <w:caps/>
          <w:color w:val="C00000"/>
        </w:rPr>
      </w:pPr>
      <w:r w:rsidRPr="0069099C">
        <w:rPr>
          <w:caps/>
          <w:color w:val="C00000"/>
        </w:rPr>
        <w:t>Theory:</w:t>
      </w:r>
    </w:p>
    <w:p w:rsidR="007E4DAD" w:rsidRDefault="007E4DAD" w:rsidP="007E4DAD">
      <w:pPr>
        <w:autoSpaceDE w:val="0"/>
        <w:autoSpaceDN w:val="0"/>
        <w:adjustRightInd w:val="0"/>
        <w:jc w:val="both"/>
      </w:pPr>
      <w:r w:rsidRPr="007E4DAD">
        <w:t xml:space="preserve">The most frequently encountered transistor configuration appears in Fig.10.1 for the </w:t>
      </w:r>
      <w:r w:rsidRPr="007E4DAD">
        <w:rPr>
          <w:iCs/>
        </w:rPr>
        <w:t>pnp</w:t>
      </w:r>
      <w:r>
        <w:rPr>
          <w:iCs/>
        </w:rPr>
        <w:t xml:space="preserve"> </w:t>
      </w:r>
      <w:r w:rsidRPr="007E4DAD">
        <w:t xml:space="preserve">and </w:t>
      </w:r>
      <w:r w:rsidRPr="007E4DAD">
        <w:rPr>
          <w:iCs/>
        </w:rPr>
        <w:t xml:space="preserve">npn </w:t>
      </w:r>
      <w:r w:rsidRPr="007E4DAD">
        <w:t xml:space="preserve">transistors. It is called the </w:t>
      </w:r>
      <w:r w:rsidRPr="007E4DAD">
        <w:rPr>
          <w:iCs/>
        </w:rPr>
        <w:t xml:space="preserve">common-emitter configuration </w:t>
      </w:r>
      <w:r w:rsidRPr="007E4DAD">
        <w:t>because the emitter is</w:t>
      </w:r>
      <w:r>
        <w:rPr>
          <w:iCs/>
        </w:rPr>
        <w:t xml:space="preserve"> </w:t>
      </w:r>
      <w:r w:rsidRPr="007E4DAD">
        <w:t>common to both the input and output terminals (in this case common to both the base and</w:t>
      </w:r>
      <w:r>
        <w:rPr>
          <w:iCs/>
        </w:rPr>
        <w:t xml:space="preserve"> </w:t>
      </w:r>
      <w:r w:rsidRPr="007E4DAD">
        <w:t>collector terminals). Two sets of characteristics are again necessary to describe fully the</w:t>
      </w:r>
      <w:r>
        <w:rPr>
          <w:iCs/>
        </w:rPr>
        <w:t xml:space="preserve"> </w:t>
      </w:r>
      <w:r w:rsidRPr="007E4DAD">
        <w:t xml:space="preserve">behavior of the common-emitter configuration: one for the </w:t>
      </w:r>
      <w:r w:rsidRPr="007E4DAD">
        <w:rPr>
          <w:iCs/>
        </w:rPr>
        <w:t xml:space="preserve">input </w:t>
      </w:r>
      <w:r w:rsidRPr="007E4DAD">
        <w:t xml:space="preserve">or </w:t>
      </w:r>
      <w:r w:rsidRPr="007E4DAD">
        <w:rPr>
          <w:iCs/>
        </w:rPr>
        <w:t xml:space="preserve">base–emitter </w:t>
      </w:r>
      <w:r w:rsidRPr="007E4DAD">
        <w:t>circuit</w:t>
      </w:r>
      <w:r>
        <w:rPr>
          <w:iCs/>
        </w:rPr>
        <w:t xml:space="preserve"> </w:t>
      </w:r>
      <w:r w:rsidRPr="007E4DAD">
        <w:t xml:space="preserve">and one for the </w:t>
      </w:r>
      <w:r w:rsidRPr="007E4DAD">
        <w:rPr>
          <w:iCs/>
        </w:rPr>
        <w:t xml:space="preserve">output </w:t>
      </w:r>
      <w:r w:rsidRPr="007E4DAD">
        <w:t xml:space="preserve">or </w:t>
      </w:r>
      <w:r w:rsidRPr="007E4DAD">
        <w:rPr>
          <w:iCs/>
        </w:rPr>
        <w:t xml:space="preserve">collector–emitter </w:t>
      </w:r>
      <w:r w:rsidRPr="007E4DAD">
        <w:t>circuit. Both are shown in Fig. 10.2</w:t>
      </w:r>
      <w:r w:rsidR="000B71BD">
        <w:t xml:space="preserve"> (a) and 10.2 (b) respectively.</w:t>
      </w:r>
    </w:p>
    <w:p w:rsidR="007E4DAD" w:rsidRDefault="007E4DAD" w:rsidP="007E4DAD">
      <w:pPr>
        <w:autoSpaceDE w:val="0"/>
        <w:autoSpaceDN w:val="0"/>
        <w:adjustRightInd w:val="0"/>
        <w:jc w:val="both"/>
      </w:pPr>
    </w:p>
    <w:p w:rsidR="007E4DAD" w:rsidRDefault="007E4DAD" w:rsidP="007E4DAD">
      <w:pPr>
        <w:autoSpaceDE w:val="0"/>
        <w:autoSpaceDN w:val="0"/>
        <w:adjustRightInd w:val="0"/>
        <w:jc w:val="center"/>
        <w:rPr>
          <w:iCs/>
        </w:rPr>
      </w:pPr>
      <w:r>
        <w:rPr>
          <w:iCs/>
          <w:noProof/>
        </w:rPr>
        <w:drawing>
          <wp:inline distT="0" distB="0" distL="0" distR="0">
            <wp:extent cx="4912995" cy="3200400"/>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l="3250" r="3614"/>
                    <a:stretch>
                      <a:fillRect/>
                    </a:stretch>
                  </pic:blipFill>
                  <pic:spPr bwMode="auto">
                    <a:xfrm>
                      <a:off x="0" y="0"/>
                      <a:ext cx="4912995" cy="3200400"/>
                    </a:xfrm>
                    <a:prstGeom prst="rect">
                      <a:avLst/>
                    </a:prstGeom>
                    <a:noFill/>
                    <a:ln w="9525">
                      <a:noFill/>
                      <a:miter lim="800000"/>
                      <a:headEnd/>
                      <a:tailEnd/>
                    </a:ln>
                  </pic:spPr>
                </pic:pic>
              </a:graphicData>
            </a:graphic>
          </wp:inline>
        </w:drawing>
      </w:r>
    </w:p>
    <w:p w:rsidR="007E4DAD" w:rsidRDefault="007E4DAD" w:rsidP="007E4DAD">
      <w:pPr>
        <w:autoSpaceDE w:val="0"/>
        <w:autoSpaceDN w:val="0"/>
        <w:adjustRightInd w:val="0"/>
        <w:jc w:val="center"/>
        <w:rPr>
          <w:iCs/>
        </w:rPr>
      </w:pPr>
      <w:r>
        <w:rPr>
          <w:iCs/>
        </w:rPr>
        <w:t>Fig. 10.1</w:t>
      </w:r>
    </w:p>
    <w:p w:rsidR="000B71BD" w:rsidRDefault="000B71BD" w:rsidP="007E4DAD">
      <w:pPr>
        <w:autoSpaceDE w:val="0"/>
        <w:autoSpaceDN w:val="0"/>
        <w:adjustRightInd w:val="0"/>
        <w:jc w:val="center"/>
        <w:rPr>
          <w:iCs/>
        </w:rPr>
      </w:pPr>
    </w:p>
    <w:p w:rsidR="00461E78" w:rsidRDefault="00461E78" w:rsidP="007E4DAD">
      <w:pPr>
        <w:autoSpaceDE w:val="0"/>
        <w:autoSpaceDN w:val="0"/>
        <w:adjustRightInd w:val="0"/>
        <w:jc w:val="center"/>
        <w:rPr>
          <w:iCs/>
        </w:rPr>
      </w:pPr>
    </w:p>
    <w:p w:rsidR="00461E78" w:rsidRDefault="00461E78" w:rsidP="007E4DAD">
      <w:pPr>
        <w:autoSpaceDE w:val="0"/>
        <w:autoSpaceDN w:val="0"/>
        <w:adjustRightInd w:val="0"/>
        <w:jc w:val="center"/>
        <w:rPr>
          <w:iCs/>
        </w:rPr>
      </w:pPr>
    </w:p>
    <w:p w:rsidR="00461E78" w:rsidRDefault="00461E78" w:rsidP="007E4DAD">
      <w:pPr>
        <w:autoSpaceDE w:val="0"/>
        <w:autoSpaceDN w:val="0"/>
        <w:adjustRightInd w:val="0"/>
        <w:jc w:val="center"/>
        <w:rPr>
          <w:iCs/>
        </w:rPr>
      </w:pPr>
    </w:p>
    <w:p w:rsidR="00461E78" w:rsidRDefault="00461E78" w:rsidP="007E4DAD">
      <w:pPr>
        <w:autoSpaceDE w:val="0"/>
        <w:autoSpaceDN w:val="0"/>
        <w:adjustRightInd w:val="0"/>
        <w:jc w:val="center"/>
        <w:rPr>
          <w:iCs/>
        </w:rPr>
      </w:pPr>
    </w:p>
    <w:p w:rsidR="00461E78" w:rsidRDefault="00461E78" w:rsidP="007E4DAD">
      <w:pPr>
        <w:autoSpaceDE w:val="0"/>
        <w:autoSpaceDN w:val="0"/>
        <w:adjustRightInd w:val="0"/>
        <w:jc w:val="center"/>
        <w:rPr>
          <w:iCs/>
        </w:rPr>
      </w:pPr>
    </w:p>
    <w:p w:rsidR="00461E78" w:rsidRDefault="00461E78" w:rsidP="007E4DAD">
      <w:pPr>
        <w:autoSpaceDE w:val="0"/>
        <w:autoSpaceDN w:val="0"/>
        <w:adjustRightInd w:val="0"/>
        <w:jc w:val="center"/>
        <w:rPr>
          <w:iCs/>
        </w:rPr>
      </w:pPr>
    </w:p>
    <w:p w:rsidR="00461E78" w:rsidRDefault="00461E78" w:rsidP="007E4DAD">
      <w:pPr>
        <w:autoSpaceDE w:val="0"/>
        <w:autoSpaceDN w:val="0"/>
        <w:adjustRightInd w:val="0"/>
        <w:jc w:val="center"/>
        <w:rPr>
          <w:iCs/>
        </w:rPr>
      </w:pPr>
    </w:p>
    <w:p w:rsidR="000B71BD" w:rsidRDefault="000B71BD" w:rsidP="007E4DAD">
      <w:pPr>
        <w:autoSpaceDE w:val="0"/>
        <w:autoSpaceDN w:val="0"/>
        <w:adjustRightInd w:val="0"/>
        <w:jc w:val="center"/>
        <w:rPr>
          <w:iCs/>
        </w:rPr>
      </w:pPr>
      <w:r>
        <w:rPr>
          <w:iCs/>
          <w:noProof/>
        </w:rPr>
        <w:drawing>
          <wp:inline distT="0" distB="0" distL="0" distR="0">
            <wp:extent cx="3648075" cy="3305175"/>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3648075" cy="3305175"/>
                    </a:xfrm>
                    <a:prstGeom prst="rect">
                      <a:avLst/>
                    </a:prstGeom>
                    <a:noFill/>
                    <a:ln w="9525">
                      <a:noFill/>
                      <a:miter lim="800000"/>
                      <a:headEnd/>
                      <a:tailEnd/>
                    </a:ln>
                  </pic:spPr>
                </pic:pic>
              </a:graphicData>
            </a:graphic>
          </wp:inline>
        </w:drawing>
      </w:r>
    </w:p>
    <w:p w:rsidR="000B71BD" w:rsidRDefault="000B71BD" w:rsidP="007E4DAD">
      <w:pPr>
        <w:autoSpaceDE w:val="0"/>
        <w:autoSpaceDN w:val="0"/>
        <w:adjustRightInd w:val="0"/>
        <w:jc w:val="center"/>
        <w:rPr>
          <w:iCs/>
        </w:rPr>
      </w:pPr>
      <w:r>
        <w:rPr>
          <w:iCs/>
        </w:rPr>
        <w:t>Fig. 10.2 (a)  CE Input Characterisitcs</w:t>
      </w:r>
    </w:p>
    <w:p w:rsidR="000B71BD" w:rsidRDefault="000B71BD" w:rsidP="007E4DAD">
      <w:pPr>
        <w:autoSpaceDE w:val="0"/>
        <w:autoSpaceDN w:val="0"/>
        <w:adjustRightInd w:val="0"/>
        <w:jc w:val="center"/>
        <w:rPr>
          <w:iCs/>
        </w:rPr>
      </w:pPr>
    </w:p>
    <w:p w:rsidR="00461E78" w:rsidRDefault="00461E78" w:rsidP="007E4DAD">
      <w:pPr>
        <w:autoSpaceDE w:val="0"/>
        <w:autoSpaceDN w:val="0"/>
        <w:adjustRightInd w:val="0"/>
        <w:jc w:val="center"/>
        <w:rPr>
          <w:iCs/>
        </w:rPr>
      </w:pPr>
    </w:p>
    <w:p w:rsidR="000B71BD" w:rsidRPr="007E4DAD" w:rsidRDefault="000B71BD" w:rsidP="007E4DAD">
      <w:pPr>
        <w:autoSpaceDE w:val="0"/>
        <w:autoSpaceDN w:val="0"/>
        <w:adjustRightInd w:val="0"/>
        <w:jc w:val="center"/>
        <w:rPr>
          <w:iCs/>
        </w:rPr>
      </w:pPr>
    </w:p>
    <w:p w:rsidR="007E4DAD" w:rsidRDefault="007E21F2" w:rsidP="007E4DAD">
      <w:pPr>
        <w:autoSpaceDE w:val="0"/>
        <w:autoSpaceDN w:val="0"/>
        <w:adjustRightInd w:val="0"/>
        <w:jc w:val="both"/>
      </w:pPr>
      <w:r>
        <w:rPr>
          <w:noProof/>
        </w:rPr>
        <w:drawing>
          <wp:inline distT="0" distB="0" distL="0" distR="0">
            <wp:extent cx="5274945" cy="4061798"/>
            <wp:effectExtent l="19050" t="0" r="1905"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945" cy="4061798"/>
                    </a:xfrm>
                    <a:prstGeom prst="rect">
                      <a:avLst/>
                    </a:prstGeom>
                    <a:noFill/>
                    <a:ln w="9525">
                      <a:noFill/>
                      <a:miter lim="800000"/>
                      <a:headEnd/>
                      <a:tailEnd/>
                    </a:ln>
                  </pic:spPr>
                </pic:pic>
              </a:graphicData>
            </a:graphic>
          </wp:inline>
        </w:drawing>
      </w:r>
    </w:p>
    <w:p w:rsidR="007E21F2" w:rsidRDefault="007E21F2" w:rsidP="007E21F2">
      <w:pPr>
        <w:autoSpaceDE w:val="0"/>
        <w:autoSpaceDN w:val="0"/>
        <w:adjustRightInd w:val="0"/>
        <w:jc w:val="center"/>
        <w:rPr>
          <w:iCs/>
        </w:rPr>
      </w:pPr>
      <w:r>
        <w:rPr>
          <w:iCs/>
        </w:rPr>
        <w:t>Fig. 10.2 (b)  CE Output Characterisitcs</w:t>
      </w:r>
    </w:p>
    <w:p w:rsidR="007E21F2" w:rsidRDefault="007E21F2" w:rsidP="007E4DAD">
      <w:pPr>
        <w:autoSpaceDE w:val="0"/>
        <w:autoSpaceDN w:val="0"/>
        <w:adjustRightInd w:val="0"/>
        <w:jc w:val="both"/>
      </w:pPr>
    </w:p>
    <w:p w:rsidR="002F4997" w:rsidRDefault="002F4997" w:rsidP="002F4997">
      <w:pPr>
        <w:autoSpaceDE w:val="0"/>
        <w:autoSpaceDN w:val="0"/>
        <w:adjustRightInd w:val="0"/>
        <w:jc w:val="both"/>
      </w:pPr>
    </w:p>
    <w:p w:rsidR="002F4997" w:rsidRDefault="002F4997" w:rsidP="002F4997">
      <w:pPr>
        <w:autoSpaceDE w:val="0"/>
        <w:autoSpaceDN w:val="0"/>
        <w:adjustRightInd w:val="0"/>
        <w:jc w:val="both"/>
      </w:pPr>
    </w:p>
    <w:p w:rsidR="002F4997" w:rsidRDefault="002F4997" w:rsidP="002F4997">
      <w:pPr>
        <w:spacing w:line="480" w:lineRule="auto"/>
        <w:rPr>
          <w:b/>
          <w:caps/>
          <w:color w:val="0070C0"/>
        </w:rPr>
      </w:pPr>
      <w:r>
        <w:rPr>
          <w:b/>
          <w:caps/>
          <w:color w:val="0070C0"/>
        </w:rPr>
        <w:t>input characteristics</w:t>
      </w:r>
    </w:p>
    <w:p w:rsidR="002F4997" w:rsidRDefault="002F4997" w:rsidP="002F4997">
      <w:pPr>
        <w:autoSpaceDE w:val="0"/>
        <w:autoSpaceDN w:val="0"/>
        <w:adjustRightInd w:val="0"/>
        <w:jc w:val="both"/>
      </w:pPr>
      <w:r w:rsidRPr="002F4997">
        <w:t>The input</w:t>
      </w:r>
      <w:r>
        <w:t xml:space="preserve"> </w:t>
      </w:r>
      <w:r w:rsidRPr="002F4997">
        <w:t xml:space="preserve">characteristics are a plot of the input current ( </w:t>
      </w:r>
      <w:r w:rsidR="00461E78">
        <w:rPr>
          <w:i/>
          <w:iCs/>
        </w:rPr>
        <w:t>I</w:t>
      </w:r>
      <w:r w:rsidRPr="002F4997">
        <w:rPr>
          <w:i/>
          <w:iCs/>
        </w:rPr>
        <w:t xml:space="preserve">B </w:t>
      </w:r>
      <w:r w:rsidRPr="002F4997">
        <w:t xml:space="preserve">) versus the input voltage </w:t>
      </w:r>
      <w:r w:rsidR="00461E78">
        <w:t xml:space="preserve"> </w:t>
      </w:r>
      <w:r w:rsidRPr="002F4997">
        <w:t xml:space="preserve">( </w:t>
      </w:r>
      <w:r w:rsidR="00461E78">
        <w:rPr>
          <w:i/>
          <w:iCs/>
        </w:rPr>
        <w:t>V</w:t>
      </w:r>
      <w:r w:rsidRPr="002F4997">
        <w:rPr>
          <w:i/>
          <w:iCs/>
        </w:rPr>
        <w:t xml:space="preserve">BE </w:t>
      </w:r>
      <w:r w:rsidRPr="002F4997">
        <w:t>) for a range</w:t>
      </w:r>
      <w:r>
        <w:t xml:space="preserve"> </w:t>
      </w:r>
      <w:r w:rsidRPr="002F4997">
        <w:t xml:space="preserve">of values of output voltage ( </w:t>
      </w:r>
      <w:r w:rsidR="00461E78">
        <w:rPr>
          <w:i/>
          <w:iCs/>
        </w:rPr>
        <w:t>V</w:t>
      </w:r>
      <w:r w:rsidRPr="002F4997">
        <w:rPr>
          <w:i/>
          <w:iCs/>
        </w:rPr>
        <w:t xml:space="preserve">CE </w:t>
      </w:r>
      <w:r w:rsidRPr="002F4997">
        <w:t>).</w:t>
      </w:r>
      <w:r w:rsidR="00B11D4B">
        <w:t xml:space="preserve"> </w:t>
      </w:r>
      <w:r w:rsidR="00B11D4B" w:rsidRPr="00B11D4B">
        <w:t>The curve describes the changes in the values of input current with respect to the values of input voltage keeping the output voltage constant.</w:t>
      </w:r>
    </w:p>
    <w:p w:rsidR="00B11D4B" w:rsidRDefault="00B11D4B" w:rsidP="002F4997">
      <w:pPr>
        <w:autoSpaceDE w:val="0"/>
        <w:autoSpaceDN w:val="0"/>
        <w:adjustRightInd w:val="0"/>
        <w:jc w:val="both"/>
      </w:pPr>
    </w:p>
    <w:p w:rsidR="00B11D4B" w:rsidRDefault="00B11D4B" w:rsidP="002F4997">
      <w:pPr>
        <w:autoSpaceDE w:val="0"/>
        <w:autoSpaceDN w:val="0"/>
        <w:adjustRightInd w:val="0"/>
        <w:jc w:val="both"/>
      </w:pPr>
      <w:r w:rsidRPr="00B11D4B">
        <w:drawing>
          <wp:inline distT="0" distB="0" distL="0" distR="0">
            <wp:extent cx="5274945" cy="2610422"/>
            <wp:effectExtent l="19050" t="0" r="1905" b="0"/>
            <wp:docPr id="7" name="Picture 1"/>
            <wp:cNvGraphicFramePr/>
            <a:graphic xmlns:a="http://schemas.openxmlformats.org/drawingml/2006/main">
              <a:graphicData uri="http://schemas.openxmlformats.org/drawingml/2006/picture">
                <pic:pic xmlns:pic="http://schemas.openxmlformats.org/drawingml/2006/picture">
                  <pic:nvPicPr>
                    <pic:cNvPr id="58373" name="Picture 5"/>
                    <pic:cNvPicPr>
                      <a:picLocks noChangeAspect="1" noChangeArrowheads="1"/>
                    </pic:cNvPicPr>
                  </pic:nvPicPr>
                  <pic:blipFill>
                    <a:blip r:embed="rId11"/>
                    <a:srcRect/>
                    <a:stretch>
                      <a:fillRect/>
                    </a:stretch>
                  </pic:blipFill>
                  <pic:spPr bwMode="auto">
                    <a:xfrm>
                      <a:off x="0" y="0"/>
                      <a:ext cx="5274945" cy="2610422"/>
                    </a:xfrm>
                    <a:prstGeom prst="rect">
                      <a:avLst/>
                    </a:prstGeom>
                    <a:noFill/>
                    <a:ln w="9525">
                      <a:noFill/>
                      <a:miter lim="800000"/>
                      <a:headEnd/>
                      <a:tailEnd/>
                    </a:ln>
                    <a:effectLst/>
                  </pic:spPr>
                </pic:pic>
              </a:graphicData>
            </a:graphic>
          </wp:inline>
        </w:drawing>
      </w:r>
    </w:p>
    <w:p w:rsidR="00B11D4B" w:rsidRPr="002F4997" w:rsidRDefault="00B11D4B" w:rsidP="00B11D4B">
      <w:pPr>
        <w:autoSpaceDE w:val="0"/>
        <w:autoSpaceDN w:val="0"/>
        <w:adjustRightInd w:val="0"/>
        <w:jc w:val="center"/>
      </w:pPr>
      <w:r>
        <w:t>Fig. 10. 3 Circuit Diagram to obtain CE Input</w:t>
      </w:r>
      <w:r w:rsidR="008E6230">
        <w:t>/Output</w:t>
      </w:r>
      <w:r>
        <w:t xml:space="preserve"> Characteristics</w:t>
      </w:r>
    </w:p>
    <w:p w:rsidR="002F4997" w:rsidRDefault="002F4997" w:rsidP="002F4997">
      <w:pPr>
        <w:spacing w:line="480" w:lineRule="auto"/>
        <w:rPr>
          <w:b/>
          <w:caps/>
          <w:color w:val="0070C0"/>
        </w:rPr>
      </w:pPr>
    </w:p>
    <w:p w:rsidR="00B11D4B" w:rsidRDefault="00B11D4B" w:rsidP="002F4997">
      <w:pPr>
        <w:spacing w:line="480" w:lineRule="auto"/>
        <w:rPr>
          <w:b/>
          <w:caps/>
          <w:color w:val="0070C0"/>
        </w:rPr>
      </w:pPr>
      <w:r>
        <w:rPr>
          <w:b/>
          <w:caps/>
          <w:color w:val="0070C0"/>
        </w:rPr>
        <w:t>procedure</w:t>
      </w:r>
    </w:p>
    <w:p w:rsidR="00000000" w:rsidRPr="00B11D4B" w:rsidRDefault="00B271CE" w:rsidP="00B11D4B">
      <w:pPr>
        <w:numPr>
          <w:ilvl w:val="0"/>
          <w:numId w:val="29"/>
        </w:numPr>
        <w:rPr>
          <w:b/>
          <w:caps/>
          <w:color w:val="000000" w:themeColor="text1"/>
        </w:rPr>
      </w:pPr>
      <w:r w:rsidRPr="00B11D4B">
        <w:rPr>
          <w:b/>
          <w:caps/>
          <w:color w:val="000000" w:themeColor="text1"/>
        </w:rPr>
        <w:t>Connect the circuit as shown in the circuit diagram.</w:t>
      </w:r>
    </w:p>
    <w:p w:rsidR="00000000" w:rsidRPr="00B11D4B" w:rsidRDefault="00B271CE" w:rsidP="00B11D4B">
      <w:pPr>
        <w:numPr>
          <w:ilvl w:val="0"/>
          <w:numId w:val="29"/>
        </w:numPr>
        <w:rPr>
          <w:b/>
          <w:caps/>
          <w:color w:val="000000" w:themeColor="text1"/>
        </w:rPr>
      </w:pPr>
      <w:r w:rsidRPr="00B11D4B">
        <w:rPr>
          <w:b/>
          <w:caps/>
          <w:color w:val="000000" w:themeColor="text1"/>
        </w:rPr>
        <w:t xml:space="preserve">Keep output voltage </w:t>
      </w:r>
      <w:r w:rsidRPr="00B11D4B">
        <w:rPr>
          <w:b/>
          <w:bCs/>
          <w:caps/>
          <w:color w:val="000000" w:themeColor="text1"/>
        </w:rPr>
        <w:t>V</w:t>
      </w:r>
      <w:r w:rsidRPr="00B11D4B">
        <w:rPr>
          <w:b/>
          <w:bCs/>
          <w:caps/>
          <w:color w:val="000000" w:themeColor="text1"/>
          <w:vertAlign w:val="subscript"/>
        </w:rPr>
        <w:t>CE</w:t>
      </w:r>
      <w:r w:rsidRPr="00B11D4B">
        <w:rPr>
          <w:b/>
          <w:caps/>
          <w:color w:val="000000" w:themeColor="text1"/>
        </w:rPr>
        <w:t xml:space="preserve"> = 0V by varying </w:t>
      </w:r>
      <w:r w:rsidRPr="00B11D4B">
        <w:rPr>
          <w:b/>
          <w:bCs/>
          <w:caps/>
          <w:color w:val="000000" w:themeColor="text1"/>
        </w:rPr>
        <w:t>V</w:t>
      </w:r>
      <w:r w:rsidRPr="00B11D4B">
        <w:rPr>
          <w:b/>
          <w:bCs/>
          <w:caps/>
          <w:color w:val="000000" w:themeColor="text1"/>
          <w:vertAlign w:val="subscript"/>
        </w:rPr>
        <w:t>CC</w:t>
      </w:r>
      <w:r w:rsidRPr="00B11D4B">
        <w:rPr>
          <w:b/>
          <w:caps/>
          <w:color w:val="000000" w:themeColor="text1"/>
        </w:rPr>
        <w:t>.</w:t>
      </w:r>
    </w:p>
    <w:p w:rsidR="00000000" w:rsidRPr="00B11D4B" w:rsidRDefault="00B271CE" w:rsidP="00B11D4B">
      <w:pPr>
        <w:numPr>
          <w:ilvl w:val="0"/>
          <w:numId w:val="29"/>
        </w:numPr>
        <w:rPr>
          <w:b/>
          <w:caps/>
          <w:color w:val="000000" w:themeColor="text1"/>
        </w:rPr>
      </w:pPr>
      <w:r w:rsidRPr="00B11D4B">
        <w:rPr>
          <w:b/>
          <w:caps/>
          <w:color w:val="000000" w:themeColor="text1"/>
        </w:rPr>
        <w:t xml:space="preserve">Varying </w:t>
      </w:r>
      <w:r w:rsidRPr="00B11D4B">
        <w:rPr>
          <w:b/>
          <w:bCs/>
          <w:caps/>
          <w:color w:val="000000" w:themeColor="text1"/>
        </w:rPr>
        <w:t>V</w:t>
      </w:r>
      <w:r w:rsidRPr="00B11D4B">
        <w:rPr>
          <w:b/>
          <w:bCs/>
          <w:caps/>
          <w:color w:val="000000" w:themeColor="text1"/>
          <w:vertAlign w:val="subscript"/>
        </w:rPr>
        <w:t>BB</w:t>
      </w:r>
      <w:r w:rsidRPr="00B11D4B">
        <w:rPr>
          <w:b/>
          <w:caps/>
          <w:color w:val="000000" w:themeColor="text1"/>
        </w:rPr>
        <w:t xml:space="preserve"> gradually, note down base current </w:t>
      </w:r>
      <w:r w:rsidRPr="00B11D4B">
        <w:rPr>
          <w:b/>
          <w:bCs/>
          <w:caps/>
          <w:color w:val="000000" w:themeColor="text1"/>
        </w:rPr>
        <w:t>I</w:t>
      </w:r>
      <w:r w:rsidRPr="00B11D4B">
        <w:rPr>
          <w:b/>
          <w:bCs/>
          <w:caps/>
          <w:color w:val="000000" w:themeColor="text1"/>
          <w:vertAlign w:val="subscript"/>
        </w:rPr>
        <w:t>B</w:t>
      </w:r>
      <w:r w:rsidRPr="00B11D4B">
        <w:rPr>
          <w:b/>
          <w:caps/>
          <w:color w:val="000000" w:themeColor="text1"/>
        </w:rPr>
        <w:t xml:space="preserve"> and base-emitter voltage </w:t>
      </w:r>
      <w:r w:rsidRPr="00B11D4B">
        <w:rPr>
          <w:b/>
          <w:bCs/>
          <w:caps/>
          <w:color w:val="000000" w:themeColor="text1"/>
        </w:rPr>
        <w:t>V</w:t>
      </w:r>
      <w:r w:rsidRPr="00B11D4B">
        <w:rPr>
          <w:b/>
          <w:bCs/>
          <w:caps/>
          <w:color w:val="000000" w:themeColor="text1"/>
          <w:vertAlign w:val="subscript"/>
        </w:rPr>
        <w:t>BE</w:t>
      </w:r>
      <w:r w:rsidRPr="00B11D4B">
        <w:rPr>
          <w:b/>
          <w:caps/>
          <w:color w:val="000000" w:themeColor="text1"/>
        </w:rPr>
        <w:t>.</w:t>
      </w:r>
    </w:p>
    <w:p w:rsidR="00000000" w:rsidRPr="00B11D4B" w:rsidRDefault="00B271CE" w:rsidP="00B11D4B">
      <w:pPr>
        <w:numPr>
          <w:ilvl w:val="0"/>
          <w:numId w:val="29"/>
        </w:numPr>
        <w:rPr>
          <w:b/>
          <w:caps/>
          <w:color w:val="000000" w:themeColor="text1"/>
        </w:rPr>
      </w:pPr>
      <w:r w:rsidRPr="00B11D4B">
        <w:rPr>
          <w:b/>
          <w:caps/>
          <w:color w:val="000000" w:themeColor="text1"/>
        </w:rPr>
        <w:t xml:space="preserve">Step size is not fixed because of non linear curve. Initially vary </w:t>
      </w:r>
      <w:r w:rsidRPr="00B11D4B">
        <w:rPr>
          <w:b/>
          <w:bCs/>
          <w:caps/>
          <w:color w:val="000000" w:themeColor="text1"/>
        </w:rPr>
        <w:t>V</w:t>
      </w:r>
      <w:r w:rsidRPr="00B11D4B">
        <w:rPr>
          <w:b/>
          <w:bCs/>
          <w:caps/>
          <w:color w:val="000000" w:themeColor="text1"/>
          <w:vertAlign w:val="subscript"/>
        </w:rPr>
        <w:t>BB</w:t>
      </w:r>
      <w:r w:rsidRPr="00B11D4B">
        <w:rPr>
          <w:b/>
          <w:caps/>
          <w:color w:val="000000" w:themeColor="text1"/>
        </w:rPr>
        <w:t xml:space="preserve"> in steps of 0.1V. Once the current starts increasing vary </w:t>
      </w:r>
      <w:r w:rsidRPr="00B11D4B">
        <w:rPr>
          <w:b/>
          <w:bCs/>
          <w:caps/>
          <w:color w:val="000000" w:themeColor="text1"/>
        </w:rPr>
        <w:t>V</w:t>
      </w:r>
      <w:r w:rsidRPr="00B11D4B">
        <w:rPr>
          <w:b/>
          <w:bCs/>
          <w:caps/>
          <w:color w:val="000000" w:themeColor="text1"/>
          <w:vertAlign w:val="subscript"/>
        </w:rPr>
        <w:t>BB</w:t>
      </w:r>
      <w:r w:rsidRPr="00B11D4B">
        <w:rPr>
          <w:b/>
          <w:caps/>
          <w:color w:val="000000" w:themeColor="text1"/>
        </w:rPr>
        <w:t xml:space="preserve"> in steps of 1V up to 5V.</w:t>
      </w:r>
    </w:p>
    <w:p w:rsidR="00000000" w:rsidRPr="00B11D4B" w:rsidRDefault="00B271CE" w:rsidP="00B11D4B">
      <w:pPr>
        <w:numPr>
          <w:ilvl w:val="0"/>
          <w:numId w:val="29"/>
        </w:numPr>
        <w:rPr>
          <w:b/>
          <w:caps/>
          <w:color w:val="000000" w:themeColor="text1"/>
        </w:rPr>
      </w:pPr>
      <w:r w:rsidRPr="00B11D4B">
        <w:rPr>
          <w:b/>
          <w:caps/>
          <w:color w:val="000000" w:themeColor="text1"/>
        </w:rPr>
        <w:t xml:space="preserve">Repeat above procedure (step 3) for </w:t>
      </w:r>
      <w:r w:rsidRPr="00B11D4B">
        <w:rPr>
          <w:b/>
          <w:bCs/>
          <w:caps/>
          <w:color w:val="000000" w:themeColor="text1"/>
        </w:rPr>
        <w:t>V</w:t>
      </w:r>
      <w:r w:rsidRPr="00B11D4B">
        <w:rPr>
          <w:b/>
          <w:bCs/>
          <w:caps/>
          <w:color w:val="000000" w:themeColor="text1"/>
          <w:vertAlign w:val="subscript"/>
        </w:rPr>
        <w:t>CE</w:t>
      </w:r>
      <w:r w:rsidRPr="00B11D4B">
        <w:rPr>
          <w:b/>
          <w:caps/>
          <w:color w:val="000000" w:themeColor="text1"/>
        </w:rPr>
        <w:t xml:space="preserve"> = 3V.</w:t>
      </w:r>
    </w:p>
    <w:p w:rsidR="00B11D4B" w:rsidRDefault="00B11D4B" w:rsidP="002F4997">
      <w:pPr>
        <w:spacing w:line="480" w:lineRule="auto"/>
        <w:rPr>
          <w:b/>
          <w:caps/>
          <w:color w:val="0070C0"/>
        </w:rPr>
      </w:pPr>
    </w:p>
    <w:p w:rsidR="008E6230" w:rsidRDefault="008E6230" w:rsidP="002F4997">
      <w:pPr>
        <w:spacing w:line="480" w:lineRule="auto"/>
        <w:rPr>
          <w:b/>
          <w:caps/>
          <w:color w:val="0070C0"/>
        </w:rPr>
      </w:pPr>
      <w:r>
        <w:rPr>
          <w:b/>
          <w:caps/>
          <w:color w:val="0070C0"/>
        </w:rPr>
        <w:t>output characteristics</w:t>
      </w:r>
    </w:p>
    <w:p w:rsidR="008E6230" w:rsidRDefault="008E6230" w:rsidP="008E6230">
      <w:pPr>
        <w:autoSpaceDE w:val="0"/>
        <w:autoSpaceDN w:val="0"/>
        <w:adjustRightInd w:val="0"/>
        <w:jc w:val="both"/>
      </w:pPr>
      <w:r>
        <w:t>T</w:t>
      </w:r>
      <w:r w:rsidRPr="002F4997">
        <w:t>he output characteristics are a plot of the output</w:t>
      </w:r>
      <w:r>
        <w:t xml:space="preserve"> </w:t>
      </w:r>
      <w:r w:rsidRPr="002F4997">
        <w:t xml:space="preserve">current ( </w:t>
      </w:r>
      <w:r w:rsidRPr="002F4997">
        <w:rPr>
          <w:i/>
          <w:iCs/>
        </w:rPr>
        <w:t xml:space="preserve">I C </w:t>
      </w:r>
      <w:r w:rsidRPr="002F4997">
        <w:t xml:space="preserve">) versus output voltage ( </w:t>
      </w:r>
      <w:r w:rsidRPr="002F4997">
        <w:rPr>
          <w:i/>
          <w:iCs/>
        </w:rPr>
        <w:t xml:space="preserve">V CE </w:t>
      </w:r>
      <w:r w:rsidRPr="002F4997">
        <w:t xml:space="preserve">) for a range of values of input current ( </w:t>
      </w:r>
      <w:r w:rsidRPr="002F4997">
        <w:rPr>
          <w:i/>
          <w:iCs/>
        </w:rPr>
        <w:t xml:space="preserve">I B </w:t>
      </w:r>
      <w:r w:rsidRPr="002F4997">
        <w:t>).</w:t>
      </w:r>
      <w:r>
        <w:t xml:space="preserve"> </w:t>
      </w:r>
      <w:r w:rsidRPr="008E6230">
        <w:t>The curve describes the changes in the values of output current against output voltage keeping the input current constant.</w:t>
      </w:r>
    </w:p>
    <w:p w:rsidR="00B42113" w:rsidRDefault="00B42113" w:rsidP="008E6230">
      <w:pPr>
        <w:autoSpaceDE w:val="0"/>
        <w:autoSpaceDN w:val="0"/>
        <w:adjustRightInd w:val="0"/>
        <w:jc w:val="both"/>
      </w:pPr>
    </w:p>
    <w:p w:rsidR="005538CD" w:rsidRDefault="005538CD" w:rsidP="008E6230">
      <w:pPr>
        <w:autoSpaceDE w:val="0"/>
        <w:autoSpaceDN w:val="0"/>
        <w:adjustRightInd w:val="0"/>
        <w:jc w:val="both"/>
      </w:pPr>
    </w:p>
    <w:p w:rsidR="005538CD" w:rsidRDefault="005538CD" w:rsidP="008E6230">
      <w:pPr>
        <w:autoSpaceDE w:val="0"/>
        <w:autoSpaceDN w:val="0"/>
        <w:adjustRightInd w:val="0"/>
        <w:jc w:val="both"/>
      </w:pPr>
    </w:p>
    <w:p w:rsidR="005538CD" w:rsidRDefault="005538CD" w:rsidP="008E6230">
      <w:pPr>
        <w:autoSpaceDE w:val="0"/>
        <w:autoSpaceDN w:val="0"/>
        <w:adjustRightInd w:val="0"/>
        <w:jc w:val="both"/>
      </w:pPr>
    </w:p>
    <w:p w:rsidR="005538CD" w:rsidRDefault="005538CD" w:rsidP="008E6230">
      <w:pPr>
        <w:autoSpaceDE w:val="0"/>
        <w:autoSpaceDN w:val="0"/>
        <w:adjustRightInd w:val="0"/>
        <w:jc w:val="both"/>
      </w:pPr>
    </w:p>
    <w:p w:rsidR="00B42113" w:rsidRDefault="00B42113" w:rsidP="008E6230">
      <w:pPr>
        <w:autoSpaceDE w:val="0"/>
        <w:autoSpaceDN w:val="0"/>
        <w:adjustRightInd w:val="0"/>
        <w:jc w:val="both"/>
      </w:pPr>
    </w:p>
    <w:p w:rsidR="002F4997" w:rsidRDefault="00B42113" w:rsidP="00B42113">
      <w:pPr>
        <w:spacing w:line="480" w:lineRule="auto"/>
        <w:rPr>
          <w:b/>
          <w:caps/>
          <w:color w:val="0070C0"/>
        </w:rPr>
      </w:pPr>
      <w:r>
        <w:rPr>
          <w:b/>
          <w:caps/>
          <w:color w:val="0070C0"/>
        </w:rPr>
        <w:t>procedure</w:t>
      </w:r>
    </w:p>
    <w:p w:rsidR="00000000" w:rsidRPr="00B42113" w:rsidRDefault="00B271CE" w:rsidP="00B42113">
      <w:pPr>
        <w:numPr>
          <w:ilvl w:val="0"/>
          <w:numId w:val="30"/>
        </w:numPr>
        <w:rPr>
          <w:b/>
          <w:caps/>
          <w:color w:val="000000" w:themeColor="text1"/>
        </w:rPr>
      </w:pPr>
      <w:r w:rsidRPr="00B42113">
        <w:rPr>
          <w:b/>
          <w:caps/>
          <w:color w:val="000000" w:themeColor="text1"/>
        </w:rPr>
        <w:t>Connect the circuit as shown in the circuit diagram.</w:t>
      </w:r>
    </w:p>
    <w:p w:rsidR="00000000" w:rsidRPr="00B42113" w:rsidRDefault="00B271CE" w:rsidP="00B42113">
      <w:pPr>
        <w:numPr>
          <w:ilvl w:val="0"/>
          <w:numId w:val="30"/>
        </w:numPr>
        <w:rPr>
          <w:b/>
          <w:caps/>
          <w:color w:val="000000" w:themeColor="text1"/>
        </w:rPr>
      </w:pPr>
      <w:r w:rsidRPr="00B42113">
        <w:rPr>
          <w:b/>
          <w:caps/>
          <w:color w:val="000000" w:themeColor="text1"/>
        </w:rPr>
        <w:t xml:space="preserve">Keep emitter current </w:t>
      </w:r>
      <w:r w:rsidRPr="00B42113">
        <w:rPr>
          <w:b/>
          <w:bCs/>
          <w:caps/>
          <w:color w:val="000000" w:themeColor="text1"/>
        </w:rPr>
        <w:t>I</w:t>
      </w:r>
      <w:r w:rsidRPr="00B42113">
        <w:rPr>
          <w:b/>
          <w:bCs/>
          <w:caps/>
          <w:color w:val="000000" w:themeColor="text1"/>
          <w:vertAlign w:val="subscript"/>
        </w:rPr>
        <w:t>B</w:t>
      </w:r>
      <w:r w:rsidRPr="00B42113">
        <w:rPr>
          <w:b/>
          <w:caps/>
          <w:color w:val="000000" w:themeColor="text1"/>
        </w:rPr>
        <w:t xml:space="preserve"> = 0µA by varying </w:t>
      </w:r>
      <w:r w:rsidRPr="00B42113">
        <w:rPr>
          <w:b/>
          <w:bCs/>
          <w:caps/>
          <w:color w:val="000000" w:themeColor="text1"/>
        </w:rPr>
        <w:t>V</w:t>
      </w:r>
      <w:r w:rsidRPr="00B42113">
        <w:rPr>
          <w:b/>
          <w:bCs/>
          <w:caps/>
          <w:color w:val="000000" w:themeColor="text1"/>
          <w:vertAlign w:val="subscript"/>
        </w:rPr>
        <w:t>BB</w:t>
      </w:r>
      <w:r w:rsidRPr="00B42113">
        <w:rPr>
          <w:b/>
          <w:caps/>
          <w:color w:val="000000" w:themeColor="text1"/>
        </w:rPr>
        <w:t>.</w:t>
      </w:r>
    </w:p>
    <w:p w:rsidR="00000000" w:rsidRPr="00B42113" w:rsidRDefault="00B271CE" w:rsidP="00B42113">
      <w:pPr>
        <w:numPr>
          <w:ilvl w:val="0"/>
          <w:numId w:val="30"/>
        </w:numPr>
        <w:rPr>
          <w:b/>
          <w:caps/>
          <w:color w:val="000000" w:themeColor="text1"/>
        </w:rPr>
      </w:pPr>
      <w:r w:rsidRPr="00B42113">
        <w:rPr>
          <w:b/>
          <w:caps/>
          <w:color w:val="000000" w:themeColor="text1"/>
        </w:rPr>
        <w:t xml:space="preserve">Varying </w:t>
      </w:r>
      <w:r w:rsidRPr="00B42113">
        <w:rPr>
          <w:b/>
          <w:bCs/>
          <w:caps/>
          <w:color w:val="000000" w:themeColor="text1"/>
        </w:rPr>
        <w:t>V</w:t>
      </w:r>
      <w:r w:rsidRPr="00B42113">
        <w:rPr>
          <w:b/>
          <w:bCs/>
          <w:caps/>
          <w:color w:val="000000" w:themeColor="text1"/>
          <w:vertAlign w:val="subscript"/>
        </w:rPr>
        <w:t>CC</w:t>
      </w:r>
      <w:r w:rsidRPr="00B42113">
        <w:rPr>
          <w:b/>
          <w:caps/>
          <w:color w:val="000000" w:themeColor="text1"/>
        </w:rPr>
        <w:t xml:space="preserve"> gradually in steps of 1V up to 5V and note down collector current </w:t>
      </w:r>
      <w:r w:rsidRPr="00B42113">
        <w:rPr>
          <w:b/>
          <w:bCs/>
          <w:caps/>
          <w:color w:val="000000" w:themeColor="text1"/>
        </w:rPr>
        <w:t>I</w:t>
      </w:r>
      <w:r w:rsidRPr="00B42113">
        <w:rPr>
          <w:b/>
          <w:bCs/>
          <w:caps/>
          <w:color w:val="000000" w:themeColor="text1"/>
          <w:vertAlign w:val="subscript"/>
        </w:rPr>
        <w:t>C</w:t>
      </w:r>
      <w:r w:rsidRPr="00B42113">
        <w:rPr>
          <w:b/>
          <w:caps/>
          <w:color w:val="000000" w:themeColor="text1"/>
        </w:rPr>
        <w:t xml:space="preserve"> and Collector-Emitter Voltage(</w:t>
      </w:r>
      <w:r w:rsidRPr="00B42113">
        <w:rPr>
          <w:b/>
          <w:bCs/>
          <w:caps/>
          <w:color w:val="000000" w:themeColor="text1"/>
        </w:rPr>
        <w:t>V</w:t>
      </w:r>
      <w:r w:rsidRPr="00B42113">
        <w:rPr>
          <w:b/>
          <w:bCs/>
          <w:caps/>
          <w:color w:val="000000" w:themeColor="text1"/>
          <w:vertAlign w:val="subscript"/>
        </w:rPr>
        <w:t>CE</w:t>
      </w:r>
      <w:r w:rsidRPr="00B42113">
        <w:rPr>
          <w:b/>
          <w:caps/>
          <w:color w:val="000000" w:themeColor="text1"/>
        </w:rPr>
        <w:t>).</w:t>
      </w:r>
    </w:p>
    <w:p w:rsidR="00000000" w:rsidRPr="00B42113" w:rsidRDefault="00B271CE" w:rsidP="00B42113">
      <w:pPr>
        <w:numPr>
          <w:ilvl w:val="0"/>
          <w:numId w:val="30"/>
        </w:numPr>
        <w:rPr>
          <w:b/>
          <w:caps/>
          <w:color w:val="000000" w:themeColor="text1"/>
        </w:rPr>
      </w:pPr>
      <w:r w:rsidRPr="00B42113">
        <w:rPr>
          <w:b/>
          <w:caps/>
          <w:color w:val="000000" w:themeColor="text1"/>
        </w:rPr>
        <w:t xml:space="preserve">Repeat above procedure (step 3) for </w:t>
      </w:r>
      <w:r w:rsidRPr="00B42113">
        <w:rPr>
          <w:b/>
          <w:bCs/>
          <w:caps/>
          <w:color w:val="000000" w:themeColor="text1"/>
        </w:rPr>
        <w:t>I</w:t>
      </w:r>
      <w:r w:rsidRPr="00B42113">
        <w:rPr>
          <w:b/>
          <w:bCs/>
          <w:caps/>
          <w:color w:val="000000" w:themeColor="text1"/>
          <w:vertAlign w:val="subscript"/>
        </w:rPr>
        <w:t>B</w:t>
      </w:r>
      <w:r w:rsidRPr="00B42113">
        <w:rPr>
          <w:b/>
          <w:caps/>
          <w:color w:val="000000" w:themeColor="text1"/>
        </w:rPr>
        <w:t xml:space="preserve"> = 20µA and 60µA.</w:t>
      </w:r>
    </w:p>
    <w:p w:rsidR="007C776B" w:rsidRDefault="007C776B" w:rsidP="007C776B">
      <w:pPr>
        <w:spacing w:line="480" w:lineRule="auto"/>
        <w:jc w:val="both"/>
        <w:rPr>
          <w:rFonts w:ascii="Generic46-Regular" w:hAnsi="Generic46-Regular" w:cs="Generic46-Regular"/>
          <w:sz w:val="20"/>
          <w:szCs w:val="20"/>
        </w:rPr>
      </w:pPr>
    </w:p>
    <w:p w:rsidR="005538CD" w:rsidRDefault="005538CD" w:rsidP="007C776B">
      <w:pPr>
        <w:spacing w:line="480" w:lineRule="auto"/>
        <w:jc w:val="both"/>
        <w:rPr>
          <w:rFonts w:ascii="Generic46-Regular" w:hAnsi="Generic46-Regular" w:cs="Generic46-Regular"/>
          <w:sz w:val="20"/>
          <w:szCs w:val="20"/>
        </w:rPr>
      </w:pPr>
    </w:p>
    <w:p w:rsidR="00B11D4B" w:rsidRPr="005538CD" w:rsidRDefault="00B11D4B" w:rsidP="005538CD">
      <w:pPr>
        <w:spacing w:line="480" w:lineRule="auto"/>
        <w:jc w:val="center"/>
        <w:rPr>
          <w:b/>
          <w:caps/>
          <w:color w:val="C00000"/>
        </w:rPr>
      </w:pPr>
      <w:r w:rsidRPr="005538CD">
        <w:rPr>
          <w:b/>
          <w:caps/>
          <w:color w:val="C00000"/>
        </w:rPr>
        <w:t>input characteristics</w:t>
      </w:r>
    </w:p>
    <w:p w:rsidR="007F3FEC" w:rsidRDefault="007F3FEC" w:rsidP="005538CD">
      <w:pPr>
        <w:spacing w:line="480" w:lineRule="auto"/>
        <w:jc w:val="center"/>
        <w:rPr>
          <w:b/>
          <w:caps/>
          <w:color w:val="0070C0"/>
        </w:rPr>
      </w:pPr>
      <w:r>
        <w:rPr>
          <w:b/>
          <w:caps/>
          <w:color w:val="0070C0"/>
        </w:rPr>
        <w:t>Circuit diagram (from multisim)</w:t>
      </w:r>
    </w:p>
    <w:p w:rsidR="00B11D4B" w:rsidRDefault="00B11D4B" w:rsidP="00B11D4B">
      <w:pPr>
        <w:spacing w:line="480" w:lineRule="auto"/>
        <w:rPr>
          <w:b/>
          <w:caps/>
          <w:color w:val="0070C0"/>
        </w:rPr>
      </w:pPr>
    </w:p>
    <w:p w:rsidR="00B11D4B" w:rsidRDefault="00B11D4B" w:rsidP="00B11D4B">
      <w:pPr>
        <w:spacing w:line="480" w:lineRule="auto"/>
        <w:rPr>
          <w:b/>
          <w:caps/>
          <w:color w:val="0070C0"/>
        </w:rPr>
      </w:pPr>
    </w:p>
    <w:p w:rsidR="00B42113" w:rsidRDefault="00B42113" w:rsidP="00B11D4B">
      <w:pPr>
        <w:spacing w:line="480" w:lineRule="auto"/>
        <w:rPr>
          <w:b/>
          <w:caps/>
          <w:color w:val="0070C0"/>
        </w:rPr>
      </w:pPr>
    </w:p>
    <w:p w:rsidR="00B11D4B" w:rsidRDefault="00B11D4B" w:rsidP="00B11D4B">
      <w:pPr>
        <w:spacing w:line="480" w:lineRule="auto"/>
        <w:rPr>
          <w:b/>
          <w:caps/>
          <w:color w:val="0070C0"/>
        </w:rPr>
      </w:pPr>
    </w:p>
    <w:p w:rsidR="00B11D4B" w:rsidRDefault="00B11D4B" w:rsidP="00B11D4B">
      <w:pPr>
        <w:spacing w:line="480" w:lineRule="auto"/>
        <w:rPr>
          <w:b/>
          <w:caps/>
          <w:color w:val="0070C0"/>
        </w:rPr>
      </w:pPr>
    </w:p>
    <w:p w:rsidR="00B11D4B" w:rsidRDefault="00B11D4B" w:rsidP="005538CD">
      <w:pPr>
        <w:spacing w:line="480" w:lineRule="auto"/>
        <w:jc w:val="center"/>
        <w:rPr>
          <w:b/>
          <w:caps/>
          <w:color w:val="0070C0"/>
        </w:rPr>
      </w:pPr>
      <w:r>
        <w:rPr>
          <w:b/>
          <w:caps/>
          <w:color w:val="0070C0"/>
        </w:rPr>
        <w:t>observation table</w:t>
      </w:r>
    </w:p>
    <w:tbl>
      <w:tblPr>
        <w:tblStyle w:val="TableGrid"/>
        <w:tblW w:w="9108" w:type="dxa"/>
        <w:jc w:val="center"/>
        <w:tblLook w:val="04A0"/>
      </w:tblPr>
      <w:tblGrid>
        <w:gridCol w:w="1368"/>
        <w:gridCol w:w="1980"/>
        <w:gridCol w:w="1980"/>
        <w:gridCol w:w="1890"/>
        <w:gridCol w:w="1890"/>
      </w:tblGrid>
      <w:tr w:rsidR="00B11D4B" w:rsidRPr="00420798" w:rsidTr="00B11D4B">
        <w:trPr>
          <w:trHeight w:val="584"/>
          <w:jc w:val="center"/>
        </w:trPr>
        <w:tc>
          <w:tcPr>
            <w:tcW w:w="1368" w:type="dxa"/>
            <w:vMerge w:val="restart"/>
            <w:vAlign w:val="center"/>
            <w:hideMark/>
          </w:tcPr>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bCs/>
                <w:caps/>
                <w:color w:val="000000" w:themeColor="text1"/>
                <w:sz w:val="24"/>
                <w:szCs w:val="24"/>
                <w:lang w:val="en-IN"/>
              </w:rPr>
              <w:t>V</w:t>
            </w:r>
            <w:r w:rsidRPr="00420798">
              <w:rPr>
                <w:rFonts w:ascii="Times New Roman" w:hAnsi="Times New Roman" w:cs="Times New Roman"/>
                <w:b/>
                <w:bCs/>
                <w:caps/>
                <w:color w:val="000000" w:themeColor="text1"/>
                <w:sz w:val="24"/>
                <w:szCs w:val="24"/>
                <w:vertAlign w:val="subscript"/>
                <w:lang w:val="en-IN"/>
              </w:rPr>
              <w:t>BB</w:t>
            </w:r>
          </w:p>
        </w:tc>
        <w:tc>
          <w:tcPr>
            <w:tcW w:w="3960" w:type="dxa"/>
            <w:gridSpan w:val="2"/>
            <w:vAlign w:val="center"/>
            <w:hideMark/>
          </w:tcPr>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bCs/>
                <w:caps/>
                <w:color w:val="000000" w:themeColor="text1"/>
                <w:sz w:val="24"/>
                <w:szCs w:val="24"/>
                <w:lang w:val="en-IN"/>
              </w:rPr>
              <w:t>V</w:t>
            </w:r>
            <w:r w:rsidRPr="00420798">
              <w:rPr>
                <w:rFonts w:ascii="Times New Roman" w:hAnsi="Times New Roman" w:cs="Times New Roman"/>
                <w:b/>
                <w:bCs/>
                <w:caps/>
                <w:color w:val="000000" w:themeColor="text1"/>
                <w:sz w:val="24"/>
                <w:szCs w:val="24"/>
                <w:vertAlign w:val="subscript"/>
                <w:lang w:val="en-IN"/>
              </w:rPr>
              <w:t>CE</w:t>
            </w:r>
            <w:r w:rsidRPr="00420798">
              <w:rPr>
                <w:rFonts w:ascii="Times New Roman" w:hAnsi="Times New Roman" w:cs="Times New Roman"/>
                <w:b/>
                <w:bCs/>
                <w:caps/>
                <w:color w:val="000000" w:themeColor="text1"/>
                <w:sz w:val="24"/>
                <w:szCs w:val="24"/>
                <w:lang w:val="en-IN"/>
              </w:rPr>
              <w:t xml:space="preserve"> = 0V</w:t>
            </w:r>
          </w:p>
        </w:tc>
        <w:tc>
          <w:tcPr>
            <w:tcW w:w="3780" w:type="dxa"/>
            <w:gridSpan w:val="2"/>
            <w:vAlign w:val="center"/>
            <w:hideMark/>
          </w:tcPr>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bCs/>
                <w:caps/>
                <w:color w:val="000000" w:themeColor="text1"/>
                <w:sz w:val="24"/>
                <w:szCs w:val="24"/>
                <w:lang w:val="en-IN"/>
              </w:rPr>
              <w:t>V</w:t>
            </w:r>
            <w:r w:rsidRPr="00420798">
              <w:rPr>
                <w:rFonts w:ascii="Times New Roman" w:hAnsi="Times New Roman" w:cs="Times New Roman"/>
                <w:b/>
                <w:bCs/>
                <w:caps/>
                <w:color w:val="000000" w:themeColor="text1"/>
                <w:sz w:val="24"/>
                <w:szCs w:val="24"/>
                <w:vertAlign w:val="subscript"/>
                <w:lang w:val="en-IN"/>
              </w:rPr>
              <w:t>CE</w:t>
            </w:r>
            <w:r w:rsidRPr="00420798">
              <w:rPr>
                <w:rFonts w:ascii="Times New Roman" w:hAnsi="Times New Roman" w:cs="Times New Roman"/>
                <w:b/>
                <w:bCs/>
                <w:caps/>
                <w:color w:val="000000" w:themeColor="text1"/>
                <w:sz w:val="24"/>
                <w:szCs w:val="24"/>
                <w:lang w:val="en-IN"/>
              </w:rPr>
              <w:t xml:space="preserve"> = 3V</w:t>
            </w:r>
          </w:p>
        </w:tc>
      </w:tr>
      <w:tr w:rsidR="00B11D4B" w:rsidRPr="00420798" w:rsidTr="00B11D4B">
        <w:trPr>
          <w:trHeight w:val="584"/>
          <w:jc w:val="center"/>
        </w:trPr>
        <w:tc>
          <w:tcPr>
            <w:tcW w:w="1368" w:type="dxa"/>
            <w:vMerge/>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V</w:t>
            </w:r>
            <w:r w:rsidRPr="00420798">
              <w:rPr>
                <w:rFonts w:ascii="Times New Roman" w:hAnsi="Times New Roman" w:cs="Times New Roman"/>
                <w:b/>
                <w:caps/>
                <w:color w:val="000000" w:themeColor="text1"/>
                <w:sz w:val="24"/>
                <w:szCs w:val="24"/>
                <w:vertAlign w:val="subscript"/>
                <w:lang w:val="en-IN"/>
              </w:rPr>
              <w:t>BE</w:t>
            </w:r>
          </w:p>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(in Volts)</w:t>
            </w: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I</w:t>
            </w:r>
            <w:r w:rsidRPr="00420798">
              <w:rPr>
                <w:rFonts w:ascii="Times New Roman" w:hAnsi="Times New Roman" w:cs="Times New Roman"/>
                <w:b/>
                <w:caps/>
                <w:color w:val="000000" w:themeColor="text1"/>
                <w:sz w:val="24"/>
                <w:szCs w:val="24"/>
                <w:vertAlign w:val="subscript"/>
                <w:lang w:val="en-IN"/>
              </w:rPr>
              <w:t>B</w:t>
            </w:r>
          </w:p>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 xml:space="preserve">(in </w:t>
            </w:r>
            <w:r w:rsidRPr="00420798">
              <w:rPr>
                <w:rFonts w:ascii="Times New Roman" w:hAnsi="Times New Roman" w:cs="Times New Roman"/>
                <w:b/>
                <w:caps/>
                <w:color w:val="000000" w:themeColor="text1"/>
                <w:sz w:val="24"/>
                <w:szCs w:val="24"/>
              </w:rPr>
              <w:t>µA)</w:t>
            </w: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V</w:t>
            </w:r>
            <w:r w:rsidRPr="00420798">
              <w:rPr>
                <w:rFonts w:ascii="Times New Roman" w:hAnsi="Times New Roman" w:cs="Times New Roman"/>
                <w:b/>
                <w:caps/>
                <w:color w:val="000000" w:themeColor="text1"/>
                <w:sz w:val="24"/>
                <w:szCs w:val="24"/>
                <w:vertAlign w:val="subscript"/>
                <w:lang w:val="en-IN"/>
              </w:rPr>
              <w:t>BE</w:t>
            </w:r>
          </w:p>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(in Volts)</w:t>
            </w: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I</w:t>
            </w:r>
            <w:r w:rsidRPr="00420798">
              <w:rPr>
                <w:rFonts w:ascii="Times New Roman" w:hAnsi="Times New Roman" w:cs="Times New Roman"/>
                <w:b/>
                <w:caps/>
                <w:color w:val="000000" w:themeColor="text1"/>
                <w:sz w:val="24"/>
                <w:szCs w:val="24"/>
                <w:vertAlign w:val="subscript"/>
                <w:lang w:val="en-IN"/>
              </w:rPr>
              <w:t>B</w:t>
            </w:r>
          </w:p>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 xml:space="preserve">(in </w:t>
            </w:r>
            <w:r w:rsidRPr="00420798">
              <w:rPr>
                <w:rFonts w:ascii="Times New Roman" w:hAnsi="Times New Roman" w:cs="Times New Roman"/>
                <w:b/>
                <w:caps/>
                <w:color w:val="000000" w:themeColor="text1"/>
                <w:sz w:val="24"/>
                <w:szCs w:val="24"/>
              </w:rPr>
              <w:t>µA)</w:t>
            </w:r>
          </w:p>
        </w:tc>
      </w:tr>
      <w:tr w:rsidR="00B11D4B" w:rsidRPr="00420798" w:rsidTr="00B11D4B">
        <w:trPr>
          <w:trHeight w:val="584"/>
          <w:jc w:val="center"/>
        </w:trPr>
        <w:tc>
          <w:tcPr>
            <w:tcW w:w="1368" w:type="dxa"/>
            <w:vAlign w:val="center"/>
            <w:hideMark/>
          </w:tcPr>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0</w:t>
            </w: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r>
      <w:tr w:rsidR="00B11D4B" w:rsidRPr="00420798" w:rsidTr="00B11D4B">
        <w:trPr>
          <w:trHeight w:val="584"/>
          <w:jc w:val="center"/>
        </w:trPr>
        <w:tc>
          <w:tcPr>
            <w:tcW w:w="1368" w:type="dxa"/>
            <w:vAlign w:val="center"/>
            <w:hideMark/>
          </w:tcPr>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0.1</w:t>
            </w: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r>
      <w:tr w:rsidR="00B11D4B" w:rsidRPr="00420798" w:rsidTr="00B11D4B">
        <w:trPr>
          <w:trHeight w:val="584"/>
          <w:jc w:val="center"/>
        </w:trPr>
        <w:tc>
          <w:tcPr>
            <w:tcW w:w="1368" w:type="dxa"/>
            <w:vAlign w:val="center"/>
            <w:hideMark/>
          </w:tcPr>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0.2</w:t>
            </w: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r>
      <w:tr w:rsidR="00B11D4B" w:rsidRPr="00420798" w:rsidTr="00B11D4B">
        <w:trPr>
          <w:trHeight w:val="584"/>
          <w:jc w:val="center"/>
        </w:trPr>
        <w:tc>
          <w:tcPr>
            <w:tcW w:w="1368" w:type="dxa"/>
            <w:vAlign w:val="center"/>
            <w:hideMark/>
          </w:tcPr>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w:t>
            </w: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r>
      <w:tr w:rsidR="00B11D4B" w:rsidRPr="00420798" w:rsidTr="00B11D4B">
        <w:trPr>
          <w:trHeight w:val="584"/>
          <w:jc w:val="center"/>
        </w:trPr>
        <w:tc>
          <w:tcPr>
            <w:tcW w:w="1368" w:type="dxa"/>
            <w:vAlign w:val="center"/>
            <w:hideMark/>
          </w:tcPr>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w:t>
            </w: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r>
      <w:tr w:rsidR="00B11D4B" w:rsidRPr="00420798" w:rsidTr="00B11D4B">
        <w:trPr>
          <w:trHeight w:val="584"/>
          <w:jc w:val="center"/>
        </w:trPr>
        <w:tc>
          <w:tcPr>
            <w:tcW w:w="1368" w:type="dxa"/>
            <w:vAlign w:val="center"/>
            <w:hideMark/>
          </w:tcPr>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0.9</w:t>
            </w: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r>
      <w:tr w:rsidR="00B11D4B" w:rsidRPr="00420798" w:rsidTr="00B11D4B">
        <w:trPr>
          <w:trHeight w:val="584"/>
          <w:jc w:val="center"/>
        </w:trPr>
        <w:tc>
          <w:tcPr>
            <w:tcW w:w="1368" w:type="dxa"/>
            <w:vAlign w:val="center"/>
            <w:hideMark/>
          </w:tcPr>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1</w:t>
            </w: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r>
      <w:tr w:rsidR="00B11D4B" w:rsidRPr="00420798" w:rsidTr="00B11D4B">
        <w:trPr>
          <w:trHeight w:val="584"/>
          <w:jc w:val="center"/>
        </w:trPr>
        <w:tc>
          <w:tcPr>
            <w:tcW w:w="1368" w:type="dxa"/>
            <w:vAlign w:val="center"/>
            <w:hideMark/>
          </w:tcPr>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lastRenderedPageBreak/>
              <w:t>1.5</w:t>
            </w: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r>
      <w:tr w:rsidR="00B11D4B" w:rsidRPr="00420798" w:rsidTr="00B11D4B">
        <w:trPr>
          <w:trHeight w:val="584"/>
          <w:jc w:val="center"/>
        </w:trPr>
        <w:tc>
          <w:tcPr>
            <w:tcW w:w="1368" w:type="dxa"/>
            <w:vAlign w:val="center"/>
            <w:hideMark/>
          </w:tcPr>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w:t>
            </w: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r>
      <w:tr w:rsidR="00B11D4B" w:rsidRPr="00420798" w:rsidTr="00B11D4B">
        <w:trPr>
          <w:trHeight w:val="584"/>
          <w:jc w:val="center"/>
        </w:trPr>
        <w:tc>
          <w:tcPr>
            <w:tcW w:w="1368" w:type="dxa"/>
            <w:vAlign w:val="center"/>
            <w:hideMark/>
          </w:tcPr>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w:t>
            </w: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r>
      <w:tr w:rsidR="00B11D4B" w:rsidRPr="00420798" w:rsidTr="00B11D4B">
        <w:trPr>
          <w:trHeight w:val="584"/>
          <w:jc w:val="center"/>
        </w:trPr>
        <w:tc>
          <w:tcPr>
            <w:tcW w:w="1368" w:type="dxa"/>
            <w:vAlign w:val="center"/>
            <w:hideMark/>
          </w:tcPr>
          <w:p w:rsidR="00000000" w:rsidRPr="00420798" w:rsidRDefault="00B11D4B" w:rsidP="00B11D4B">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5</w:t>
            </w: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98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c>
          <w:tcPr>
            <w:tcW w:w="1890" w:type="dxa"/>
            <w:vAlign w:val="center"/>
            <w:hideMark/>
          </w:tcPr>
          <w:p w:rsidR="00B11D4B" w:rsidRPr="00420798" w:rsidRDefault="00B11D4B" w:rsidP="00B11D4B">
            <w:pPr>
              <w:spacing w:line="480" w:lineRule="auto"/>
              <w:jc w:val="center"/>
              <w:rPr>
                <w:rFonts w:ascii="Times New Roman" w:hAnsi="Times New Roman" w:cs="Times New Roman"/>
                <w:b/>
                <w:caps/>
                <w:color w:val="000000" w:themeColor="text1"/>
                <w:sz w:val="24"/>
                <w:szCs w:val="24"/>
              </w:rPr>
            </w:pPr>
          </w:p>
        </w:tc>
      </w:tr>
    </w:tbl>
    <w:p w:rsidR="007F3FEC" w:rsidRDefault="007F3FEC" w:rsidP="00BF2DB9">
      <w:pPr>
        <w:spacing w:line="480" w:lineRule="auto"/>
        <w:jc w:val="center"/>
        <w:rPr>
          <w:b/>
          <w:caps/>
          <w:color w:val="0070C0"/>
        </w:rPr>
      </w:pPr>
    </w:p>
    <w:p w:rsidR="007F3FEC" w:rsidRDefault="007F3FEC" w:rsidP="00BF2DB9">
      <w:pPr>
        <w:spacing w:line="480" w:lineRule="auto"/>
        <w:jc w:val="center"/>
        <w:rPr>
          <w:b/>
          <w:caps/>
          <w:color w:val="0070C0"/>
        </w:rPr>
      </w:pPr>
    </w:p>
    <w:p w:rsidR="00420798" w:rsidRDefault="00420798" w:rsidP="005538CD">
      <w:pPr>
        <w:spacing w:line="480" w:lineRule="auto"/>
        <w:jc w:val="center"/>
        <w:rPr>
          <w:b/>
          <w:caps/>
          <w:color w:val="0070C0"/>
        </w:rPr>
      </w:pPr>
      <w:r>
        <w:rPr>
          <w:b/>
          <w:caps/>
          <w:color w:val="0070C0"/>
        </w:rPr>
        <w:t>graph</w:t>
      </w: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7F3FEC" w:rsidRDefault="00B11D4B" w:rsidP="005538CD">
      <w:pPr>
        <w:spacing w:line="480" w:lineRule="auto"/>
        <w:jc w:val="center"/>
        <w:rPr>
          <w:b/>
          <w:caps/>
          <w:color w:val="0070C0"/>
        </w:rPr>
      </w:pPr>
      <w:r>
        <w:rPr>
          <w:b/>
          <w:caps/>
          <w:color w:val="0070C0"/>
        </w:rPr>
        <w:t>calculations</w:t>
      </w:r>
    </w:p>
    <w:p w:rsidR="00B11D4B" w:rsidRPr="00C47566" w:rsidRDefault="00B11D4B" w:rsidP="00C47566">
      <w:r w:rsidRPr="00C47566">
        <w:t>Input impedance = h</w:t>
      </w:r>
      <w:r w:rsidR="00C47566" w:rsidRPr="00C47566">
        <w:t>ie</w:t>
      </w:r>
      <w:r w:rsidRPr="00C47566">
        <w:t xml:space="preserve"> = Ri = </w:t>
      </w:r>
      <w:r w:rsidRPr="00C47566">
        <w:sym w:font="Symbol" w:char="0044"/>
      </w:r>
      <w:r w:rsidRPr="00C47566">
        <w:t xml:space="preserve">VBE / </w:t>
      </w:r>
      <w:r w:rsidRPr="00C47566">
        <w:sym w:font="Symbol" w:char="0044"/>
      </w:r>
      <w:r w:rsidRPr="00C47566">
        <w:t xml:space="preserve"> IB (VCE = constant) = __________.</w:t>
      </w:r>
    </w:p>
    <w:p w:rsidR="00B42113" w:rsidRDefault="00B11D4B" w:rsidP="00B42113">
      <w:r w:rsidRPr="00C47566">
        <w:t xml:space="preserve">Reverse voltage gain = hre = </w:t>
      </w:r>
      <w:r w:rsidRPr="00C47566">
        <w:sym w:font="Symbol" w:char="0044"/>
      </w:r>
      <w:r w:rsidRPr="00C47566">
        <w:t xml:space="preserve"> VEB / </w:t>
      </w:r>
      <w:r w:rsidRPr="00C47566">
        <w:sym w:font="Symbol" w:char="0044"/>
      </w:r>
      <w:r w:rsidRPr="00C47566">
        <w:t xml:space="preserve"> VCE (IB = constant) =________.</w:t>
      </w:r>
    </w:p>
    <w:p w:rsidR="00B42113" w:rsidRPr="00B42113" w:rsidRDefault="00B42113" w:rsidP="00B42113"/>
    <w:p w:rsidR="007F3FEC" w:rsidRDefault="007F3FEC" w:rsidP="00BF2DB9">
      <w:pPr>
        <w:spacing w:line="480" w:lineRule="auto"/>
        <w:jc w:val="center"/>
        <w:rPr>
          <w:b/>
          <w:caps/>
          <w:color w:val="0070C0"/>
        </w:rPr>
      </w:pPr>
    </w:p>
    <w:p w:rsidR="005538CD" w:rsidRDefault="005538CD" w:rsidP="00BF2DB9">
      <w:pPr>
        <w:spacing w:line="480" w:lineRule="auto"/>
        <w:jc w:val="center"/>
        <w:rPr>
          <w:b/>
          <w:caps/>
          <w:color w:val="0070C0"/>
        </w:rPr>
      </w:pPr>
    </w:p>
    <w:p w:rsidR="005538CD" w:rsidRDefault="005538CD" w:rsidP="00BF2DB9">
      <w:pPr>
        <w:spacing w:line="480" w:lineRule="auto"/>
        <w:jc w:val="center"/>
        <w:rPr>
          <w:b/>
          <w:caps/>
          <w:color w:val="0070C0"/>
        </w:rPr>
      </w:pPr>
    </w:p>
    <w:p w:rsidR="005538CD" w:rsidRDefault="005538CD" w:rsidP="00BF2DB9">
      <w:pPr>
        <w:spacing w:line="480" w:lineRule="auto"/>
        <w:jc w:val="center"/>
        <w:rPr>
          <w:b/>
          <w:caps/>
          <w:color w:val="0070C0"/>
        </w:rPr>
      </w:pPr>
    </w:p>
    <w:p w:rsidR="005538CD" w:rsidRDefault="005538CD" w:rsidP="00BF2DB9">
      <w:pPr>
        <w:spacing w:line="480" w:lineRule="auto"/>
        <w:jc w:val="center"/>
        <w:rPr>
          <w:b/>
          <w:caps/>
          <w:color w:val="0070C0"/>
        </w:rPr>
      </w:pPr>
    </w:p>
    <w:p w:rsidR="005538CD" w:rsidRDefault="005538CD" w:rsidP="00BF2DB9">
      <w:pPr>
        <w:spacing w:line="480" w:lineRule="auto"/>
        <w:jc w:val="center"/>
        <w:rPr>
          <w:b/>
          <w:caps/>
          <w:color w:val="0070C0"/>
        </w:rPr>
      </w:pPr>
    </w:p>
    <w:p w:rsidR="00420798" w:rsidRPr="005538CD" w:rsidRDefault="00420798" w:rsidP="005538CD">
      <w:pPr>
        <w:spacing w:line="480" w:lineRule="auto"/>
        <w:jc w:val="center"/>
        <w:rPr>
          <w:b/>
          <w:caps/>
          <w:color w:val="C00000"/>
        </w:rPr>
      </w:pPr>
      <w:r w:rsidRPr="005538CD">
        <w:rPr>
          <w:b/>
          <w:caps/>
          <w:color w:val="C00000"/>
        </w:rPr>
        <w:t>output characteristics</w:t>
      </w:r>
    </w:p>
    <w:p w:rsidR="00420798" w:rsidRDefault="00420798" w:rsidP="005538CD">
      <w:pPr>
        <w:spacing w:line="480" w:lineRule="auto"/>
        <w:jc w:val="center"/>
        <w:rPr>
          <w:b/>
          <w:caps/>
          <w:color w:val="0070C0"/>
        </w:rPr>
      </w:pPr>
      <w:r>
        <w:rPr>
          <w:b/>
          <w:caps/>
          <w:color w:val="0070C0"/>
        </w:rPr>
        <w:t>Circuit diagram (from multisim)</w:t>
      </w: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5538CD">
      <w:pPr>
        <w:spacing w:line="480" w:lineRule="auto"/>
        <w:jc w:val="center"/>
        <w:rPr>
          <w:b/>
          <w:caps/>
          <w:color w:val="0070C0"/>
        </w:rPr>
      </w:pPr>
      <w:r>
        <w:rPr>
          <w:b/>
          <w:caps/>
          <w:color w:val="0070C0"/>
        </w:rPr>
        <w:t>observation table</w:t>
      </w:r>
    </w:p>
    <w:p w:rsidR="00420798" w:rsidRDefault="00420798" w:rsidP="00420798">
      <w:pPr>
        <w:spacing w:line="480" w:lineRule="auto"/>
        <w:rPr>
          <w:b/>
          <w:caps/>
          <w:color w:val="0070C0"/>
        </w:rPr>
      </w:pPr>
    </w:p>
    <w:tbl>
      <w:tblPr>
        <w:tblStyle w:val="TableGrid"/>
        <w:tblW w:w="10517" w:type="dxa"/>
        <w:jc w:val="center"/>
        <w:tblLook w:val="04A0"/>
      </w:tblPr>
      <w:tblGrid>
        <w:gridCol w:w="1278"/>
        <w:gridCol w:w="1620"/>
        <w:gridCol w:w="1447"/>
        <w:gridCol w:w="1530"/>
        <w:gridCol w:w="1530"/>
        <w:gridCol w:w="1613"/>
        <w:gridCol w:w="1499"/>
      </w:tblGrid>
      <w:tr w:rsidR="00420798" w:rsidRPr="00420798" w:rsidTr="00420798">
        <w:trPr>
          <w:trHeight w:val="584"/>
          <w:jc w:val="center"/>
        </w:trPr>
        <w:tc>
          <w:tcPr>
            <w:tcW w:w="1278" w:type="dxa"/>
            <w:vMerge w:val="restart"/>
            <w:vAlign w:val="center"/>
            <w:hideMark/>
          </w:tcPr>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bCs/>
                <w:caps/>
                <w:color w:val="000000" w:themeColor="text1"/>
                <w:sz w:val="24"/>
                <w:szCs w:val="24"/>
                <w:lang w:val="en-IN"/>
              </w:rPr>
              <w:t>V</w:t>
            </w:r>
            <w:r w:rsidRPr="00420798">
              <w:rPr>
                <w:rFonts w:ascii="Times New Roman" w:hAnsi="Times New Roman" w:cs="Times New Roman"/>
                <w:b/>
                <w:bCs/>
                <w:caps/>
                <w:color w:val="000000" w:themeColor="text1"/>
                <w:sz w:val="24"/>
                <w:szCs w:val="24"/>
                <w:vertAlign w:val="subscript"/>
                <w:lang w:val="en-IN"/>
              </w:rPr>
              <w:t>CC</w:t>
            </w:r>
          </w:p>
        </w:tc>
        <w:tc>
          <w:tcPr>
            <w:tcW w:w="3067" w:type="dxa"/>
            <w:gridSpan w:val="2"/>
            <w:vAlign w:val="center"/>
            <w:hideMark/>
          </w:tcPr>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bCs/>
                <w:caps/>
                <w:color w:val="000000" w:themeColor="text1"/>
                <w:sz w:val="24"/>
                <w:szCs w:val="24"/>
                <w:lang w:val="en-IN"/>
              </w:rPr>
              <w:t>I</w:t>
            </w:r>
            <w:r w:rsidRPr="00420798">
              <w:rPr>
                <w:rFonts w:ascii="Times New Roman" w:hAnsi="Times New Roman" w:cs="Times New Roman"/>
                <w:b/>
                <w:bCs/>
                <w:caps/>
                <w:color w:val="000000" w:themeColor="text1"/>
                <w:sz w:val="24"/>
                <w:szCs w:val="24"/>
                <w:vertAlign w:val="subscript"/>
                <w:lang w:val="en-IN"/>
              </w:rPr>
              <w:t>B</w:t>
            </w:r>
            <w:r w:rsidRPr="00420798">
              <w:rPr>
                <w:rFonts w:ascii="Times New Roman" w:hAnsi="Times New Roman" w:cs="Times New Roman"/>
                <w:b/>
                <w:bCs/>
                <w:caps/>
                <w:color w:val="000000" w:themeColor="text1"/>
                <w:sz w:val="24"/>
                <w:szCs w:val="24"/>
                <w:lang w:val="en-IN"/>
              </w:rPr>
              <w:t xml:space="preserve"> =0 </w:t>
            </w:r>
            <w:r w:rsidRPr="00420798">
              <w:rPr>
                <w:rFonts w:ascii="Times New Roman" w:hAnsi="Times New Roman" w:cs="Times New Roman"/>
                <w:b/>
                <w:bCs/>
                <w:caps/>
                <w:color w:val="000000" w:themeColor="text1"/>
                <w:sz w:val="24"/>
                <w:szCs w:val="24"/>
              </w:rPr>
              <w:t>µA</w:t>
            </w:r>
          </w:p>
        </w:tc>
        <w:tc>
          <w:tcPr>
            <w:tcW w:w="3060" w:type="dxa"/>
            <w:gridSpan w:val="2"/>
            <w:vAlign w:val="center"/>
            <w:hideMark/>
          </w:tcPr>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bCs/>
                <w:caps/>
                <w:color w:val="000000" w:themeColor="text1"/>
                <w:sz w:val="24"/>
                <w:szCs w:val="24"/>
                <w:lang w:val="en-IN"/>
              </w:rPr>
              <w:t>I</w:t>
            </w:r>
            <w:r w:rsidRPr="00420798">
              <w:rPr>
                <w:rFonts w:ascii="Times New Roman" w:hAnsi="Times New Roman" w:cs="Times New Roman"/>
                <w:b/>
                <w:bCs/>
                <w:caps/>
                <w:color w:val="000000" w:themeColor="text1"/>
                <w:sz w:val="24"/>
                <w:szCs w:val="24"/>
                <w:vertAlign w:val="subscript"/>
                <w:lang w:val="en-IN"/>
              </w:rPr>
              <w:t>B</w:t>
            </w:r>
            <w:r w:rsidRPr="00420798">
              <w:rPr>
                <w:rFonts w:ascii="Times New Roman" w:hAnsi="Times New Roman" w:cs="Times New Roman"/>
                <w:b/>
                <w:bCs/>
                <w:caps/>
                <w:color w:val="000000" w:themeColor="text1"/>
                <w:sz w:val="24"/>
                <w:szCs w:val="24"/>
                <w:lang w:val="en-IN"/>
              </w:rPr>
              <w:t xml:space="preserve"> =20 </w:t>
            </w:r>
            <w:r w:rsidRPr="00420798">
              <w:rPr>
                <w:rFonts w:ascii="Times New Roman" w:hAnsi="Times New Roman" w:cs="Times New Roman"/>
                <w:b/>
                <w:bCs/>
                <w:caps/>
                <w:color w:val="000000" w:themeColor="text1"/>
                <w:sz w:val="24"/>
                <w:szCs w:val="24"/>
              </w:rPr>
              <w:t>µA</w:t>
            </w:r>
          </w:p>
        </w:tc>
        <w:tc>
          <w:tcPr>
            <w:tcW w:w="3112" w:type="dxa"/>
            <w:gridSpan w:val="2"/>
            <w:vAlign w:val="center"/>
            <w:hideMark/>
          </w:tcPr>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bCs/>
                <w:caps/>
                <w:color w:val="000000" w:themeColor="text1"/>
                <w:sz w:val="24"/>
                <w:szCs w:val="24"/>
                <w:lang w:val="en-IN"/>
              </w:rPr>
              <w:t>I</w:t>
            </w:r>
            <w:r w:rsidRPr="00420798">
              <w:rPr>
                <w:rFonts w:ascii="Times New Roman" w:hAnsi="Times New Roman" w:cs="Times New Roman"/>
                <w:b/>
                <w:bCs/>
                <w:caps/>
                <w:color w:val="000000" w:themeColor="text1"/>
                <w:sz w:val="24"/>
                <w:szCs w:val="24"/>
                <w:vertAlign w:val="subscript"/>
                <w:lang w:val="en-IN"/>
              </w:rPr>
              <w:t>B</w:t>
            </w:r>
            <w:r w:rsidRPr="00420798">
              <w:rPr>
                <w:rFonts w:ascii="Times New Roman" w:hAnsi="Times New Roman" w:cs="Times New Roman"/>
                <w:b/>
                <w:bCs/>
                <w:caps/>
                <w:color w:val="000000" w:themeColor="text1"/>
                <w:sz w:val="24"/>
                <w:szCs w:val="24"/>
                <w:lang w:val="en-IN"/>
              </w:rPr>
              <w:t xml:space="preserve"> =60 </w:t>
            </w:r>
            <w:r w:rsidRPr="00420798">
              <w:rPr>
                <w:rFonts w:ascii="Times New Roman" w:hAnsi="Times New Roman" w:cs="Times New Roman"/>
                <w:b/>
                <w:bCs/>
                <w:caps/>
                <w:color w:val="000000" w:themeColor="text1"/>
                <w:sz w:val="24"/>
                <w:szCs w:val="24"/>
              </w:rPr>
              <w:t>µA</w:t>
            </w:r>
          </w:p>
        </w:tc>
      </w:tr>
      <w:tr w:rsidR="00420798" w:rsidRPr="00420798" w:rsidTr="00420798">
        <w:trPr>
          <w:trHeight w:val="584"/>
          <w:jc w:val="center"/>
        </w:trPr>
        <w:tc>
          <w:tcPr>
            <w:tcW w:w="1278" w:type="dxa"/>
            <w:vMerge/>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62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V</w:t>
            </w:r>
            <w:r w:rsidRPr="00420798">
              <w:rPr>
                <w:rFonts w:ascii="Times New Roman" w:hAnsi="Times New Roman" w:cs="Times New Roman"/>
                <w:b/>
                <w:caps/>
                <w:color w:val="000000" w:themeColor="text1"/>
                <w:sz w:val="24"/>
                <w:szCs w:val="24"/>
                <w:vertAlign w:val="subscript"/>
                <w:lang w:val="en-IN"/>
              </w:rPr>
              <w:t>CE</w:t>
            </w:r>
          </w:p>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(in Volts)</w:t>
            </w:r>
          </w:p>
        </w:tc>
        <w:tc>
          <w:tcPr>
            <w:tcW w:w="1447"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I</w:t>
            </w:r>
            <w:r w:rsidRPr="00420798">
              <w:rPr>
                <w:rFonts w:ascii="Times New Roman" w:hAnsi="Times New Roman" w:cs="Times New Roman"/>
                <w:b/>
                <w:caps/>
                <w:color w:val="000000" w:themeColor="text1"/>
                <w:sz w:val="24"/>
                <w:szCs w:val="24"/>
                <w:vertAlign w:val="subscript"/>
                <w:lang w:val="en-IN"/>
              </w:rPr>
              <w:t>C</w:t>
            </w:r>
          </w:p>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 xml:space="preserve">(in </w:t>
            </w:r>
            <w:r w:rsidRPr="00420798">
              <w:rPr>
                <w:rFonts w:ascii="Times New Roman" w:hAnsi="Times New Roman" w:cs="Times New Roman"/>
                <w:b/>
                <w:caps/>
                <w:color w:val="000000" w:themeColor="text1"/>
                <w:sz w:val="24"/>
                <w:szCs w:val="24"/>
              </w:rPr>
              <w:t>mA)</w:t>
            </w: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V</w:t>
            </w:r>
            <w:r w:rsidRPr="00420798">
              <w:rPr>
                <w:rFonts w:ascii="Times New Roman" w:hAnsi="Times New Roman" w:cs="Times New Roman"/>
                <w:b/>
                <w:caps/>
                <w:color w:val="000000" w:themeColor="text1"/>
                <w:sz w:val="24"/>
                <w:szCs w:val="24"/>
                <w:vertAlign w:val="subscript"/>
                <w:lang w:val="en-IN"/>
              </w:rPr>
              <w:t>CE</w:t>
            </w:r>
          </w:p>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(in Volts)</w:t>
            </w: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I</w:t>
            </w:r>
            <w:r w:rsidRPr="00420798">
              <w:rPr>
                <w:rFonts w:ascii="Times New Roman" w:hAnsi="Times New Roman" w:cs="Times New Roman"/>
                <w:b/>
                <w:caps/>
                <w:color w:val="000000" w:themeColor="text1"/>
                <w:sz w:val="24"/>
                <w:szCs w:val="24"/>
                <w:vertAlign w:val="subscript"/>
                <w:lang w:val="en-IN"/>
              </w:rPr>
              <w:t>C</w:t>
            </w:r>
          </w:p>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 xml:space="preserve">(in </w:t>
            </w:r>
            <w:r w:rsidRPr="00420798">
              <w:rPr>
                <w:rFonts w:ascii="Times New Roman" w:hAnsi="Times New Roman" w:cs="Times New Roman"/>
                <w:b/>
                <w:caps/>
                <w:color w:val="000000" w:themeColor="text1"/>
                <w:sz w:val="24"/>
                <w:szCs w:val="24"/>
              </w:rPr>
              <w:t>mA)</w:t>
            </w:r>
          </w:p>
        </w:tc>
        <w:tc>
          <w:tcPr>
            <w:tcW w:w="1613"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V</w:t>
            </w:r>
            <w:r w:rsidRPr="00420798">
              <w:rPr>
                <w:rFonts w:ascii="Times New Roman" w:hAnsi="Times New Roman" w:cs="Times New Roman"/>
                <w:b/>
                <w:caps/>
                <w:color w:val="000000" w:themeColor="text1"/>
                <w:sz w:val="24"/>
                <w:szCs w:val="24"/>
                <w:vertAlign w:val="subscript"/>
                <w:lang w:val="en-IN"/>
              </w:rPr>
              <w:t>CE</w:t>
            </w:r>
          </w:p>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(in Volts)</w:t>
            </w:r>
          </w:p>
        </w:tc>
        <w:tc>
          <w:tcPr>
            <w:tcW w:w="1499"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I</w:t>
            </w:r>
            <w:r w:rsidRPr="00420798">
              <w:rPr>
                <w:rFonts w:ascii="Times New Roman" w:hAnsi="Times New Roman" w:cs="Times New Roman"/>
                <w:b/>
                <w:caps/>
                <w:color w:val="000000" w:themeColor="text1"/>
                <w:sz w:val="24"/>
                <w:szCs w:val="24"/>
                <w:vertAlign w:val="subscript"/>
                <w:lang w:val="en-IN"/>
              </w:rPr>
              <w:t>C</w:t>
            </w:r>
          </w:p>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 xml:space="preserve">(in </w:t>
            </w:r>
            <w:r w:rsidRPr="00420798">
              <w:rPr>
                <w:rFonts w:ascii="Times New Roman" w:hAnsi="Times New Roman" w:cs="Times New Roman"/>
                <w:b/>
                <w:caps/>
                <w:color w:val="000000" w:themeColor="text1"/>
                <w:sz w:val="24"/>
                <w:szCs w:val="24"/>
              </w:rPr>
              <w:t>mA)</w:t>
            </w:r>
          </w:p>
        </w:tc>
      </w:tr>
      <w:tr w:rsidR="00420798" w:rsidRPr="00420798" w:rsidTr="00420798">
        <w:trPr>
          <w:trHeight w:val="584"/>
          <w:jc w:val="center"/>
        </w:trPr>
        <w:tc>
          <w:tcPr>
            <w:tcW w:w="1278" w:type="dxa"/>
            <w:vAlign w:val="center"/>
            <w:hideMark/>
          </w:tcPr>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0</w:t>
            </w:r>
          </w:p>
        </w:tc>
        <w:tc>
          <w:tcPr>
            <w:tcW w:w="162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47"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613"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99"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r>
      <w:tr w:rsidR="00420798" w:rsidRPr="00420798" w:rsidTr="00420798">
        <w:trPr>
          <w:trHeight w:val="584"/>
          <w:jc w:val="center"/>
        </w:trPr>
        <w:tc>
          <w:tcPr>
            <w:tcW w:w="1278" w:type="dxa"/>
            <w:vAlign w:val="center"/>
            <w:hideMark/>
          </w:tcPr>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0.1</w:t>
            </w:r>
          </w:p>
        </w:tc>
        <w:tc>
          <w:tcPr>
            <w:tcW w:w="162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47"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613"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99"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r>
      <w:tr w:rsidR="00420798" w:rsidRPr="00420798" w:rsidTr="00420798">
        <w:trPr>
          <w:trHeight w:val="584"/>
          <w:jc w:val="center"/>
        </w:trPr>
        <w:tc>
          <w:tcPr>
            <w:tcW w:w="1278" w:type="dxa"/>
            <w:vAlign w:val="center"/>
            <w:hideMark/>
          </w:tcPr>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0.2</w:t>
            </w:r>
          </w:p>
        </w:tc>
        <w:tc>
          <w:tcPr>
            <w:tcW w:w="162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47"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613"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99"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r>
      <w:tr w:rsidR="00420798" w:rsidRPr="00420798" w:rsidTr="00420798">
        <w:trPr>
          <w:trHeight w:val="584"/>
          <w:jc w:val="center"/>
        </w:trPr>
        <w:tc>
          <w:tcPr>
            <w:tcW w:w="1278" w:type="dxa"/>
            <w:vAlign w:val="center"/>
            <w:hideMark/>
          </w:tcPr>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w:t>
            </w:r>
          </w:p>
        </w:tc>
        <w:tc>
          <w:tcPr>
            <w:tcW w:w="162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47"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613"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99"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r>
      <w:tr w:rsidR="00420798" w:rsidRPr="00420798" w:rsidTr="00420798">
        <w:trPr>
          <w:trHeight w:val="584"/>
          <w:jc w:val="center"/>
        </w:trPr>
        <w:tc>
          <w:tcPr>
            <w:tcW w:w="1278" w:type="dxa"/>
            <w:vAlign w:val="center"/>
            <w:hideMark/>
          </w:tcPr>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0.9</w:t>
            </w:r>
          </w:p>
        </w:tc>
        <w:tc>
          <w:tcPr>
            <w:tcW w:w="162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47"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613"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99"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r>
      <w:tr w:rsidR="00420798" w:rsidRPr="00420798" w:rsidTr="00420798">
        <w:trPr>
          <w:trHeight w:val="584"/>
          <w:jc w:val="center"/>
        </w:trPr>
        <w:tc>
          <w:tcPr>
            <w:tcW w:w="1278" w:type="dxa"/>
            <w:vAlign w:val="center"/>
            <w:hideMark/>
          </w:tcPr>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1</w:t>
            </w:r>
          </w:p>
        </w:tc>
        <w:tc>
          <w:tcPr>
            <w:tcW w:w="162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47"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613"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99"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r>
      <w:tr w:rsidR="00420798" w:rsidRPr="00420798" w:rsidTr="00420798">
        <w:trPr>
          <w:trHeight w:val="584"/>
          <w:jc w:val="center"/>
        </w:trPr>
        <w:tc>
          <w:tcPr>
            <w:tcW w:w="1278" w:type="dxa"/>
            <w:vAlign w:val="center"/>
            <w:hideMark/>
          </w:tcPr>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1.5</w:t>
            </w:r>
          </w:p>
        </w:tc>
        <w:tc>
          <w:tcPr>
            <w:tcW w:w="162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47"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613"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99"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r>
      <w:tr w:rsidR="00420798" w:rsidRPr="00420798" w:rsidTr="00420798">
        <w:trPr>
          <w:trHeight w:val="584"/>
          <w:jc w:val="center"/>
        </w:trPr>
        <w:tc>
          <w:tcPr>
            <w:tcW w:w="1278" w:type="dxa"/>
            <w:vAlign w:val="center"/>
            <w:hideMark/>
          </w:tcPr>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lastRenderedPageBreak/>
              <w:t>.</w:t>
            </w:r>
          </w:p>
        </w:tc>
        <w:tc>
          <w:tcPr>
            <w:tcW w:w="162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47"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613"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99"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r>
      <w:tr w:rsidR="00420798" w:rsidRPr="00420798" w:rsidTr="00420798">
        <w:trPr>
          <w:trHeight w:val="584"/>
          <w:jc w:val="center"/>
        </w:trPr>
        <w:tc>
          <w:tcPr>
            <w:tcW w:w="1278" w:type="dxa"/>
            <w:vAlign w:val="center"/>
            <w:hideMark/>
          </w:tcPr>
          <w:p w:rsidR="00000000" w:rsidRPr="00420798" w:rsidRDefault="00420798" w:rsidP="00420798">
            <w:pPr>
              <w:spacing w:line="480" w:lineRule="auto"/>
              <w:jc w:val="center"/>
              <w:rPr>
                <w:rFonts w:ascii="Times New Roman" w:hAnsi="Times New Roman" w:cs="Times New Roman"/>
                <w:b/>
                <w:caps/>
                <w:color w:val="000000" w:themeColor="text1"/>
                <w:sz w:val="24"/>
                <w:szCs w:val="24"/>
              </w:rPr>
            </w:pPr>
            <w:r w:rsidRPr="00420798">
              <w:rPr>
                <w:rFonts w:ascii="Times New Roman" w:hAnsi="Times New Roman" w:cs="Times New Roman"/>
                <w:b/>
                <w:caps/>
                <w:color w:val="000000" w:themeColor="text1"/>
                <w:sz w:val="24"/>
                <w:szCs w:val="24"/>
                <w:lang w:val="en-IN"/>
              </w:rPr>
              <w:t>5</w:t>
            </w:r>
          </w:p>
        </w:tc>
        <w:tc>
          <w:tcPr>
            <w:tcW w:w="162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47"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530"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613"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c>
          <w:tcPr>
            <w:tcW w:w="1499" w:type="dxa"/>
            <w:vAlign w:val="center"/>
            <w:hideMark/>
          </w:tcPr>
          <w:p w:rsidR="00420798" w:rsidRPr="00420798" w:rsidRDefault="00420798" w:rsidP="00420798">
            <w:pPr>
              <w:spacing w:line="480" w:lineRule="auto"/>
              <w:jc w:val="center"/>
              <w:rPr>
                <w:rFonts w:ascii="Times New Roman" w:hAnsi="Times New Roman" w:cs="Times New Roman"/>
                <w:b/>
                <w:caps/>
                <w:color w:val="000000" w:themeColor="text1"/>
                <w:sz w:val="24"/>
                <w:szCs w:val="24"/>
              </w:rPr>
            </w:pPr>
          </w:p>
        </w:tc>
      </w:tr>
    </w:tbl>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5538CD">
      <w:pPr>
        <w:spacing w:line="480" w:lineRule="auto"/>
        <w:jc w:val="center"/>
        <w:rPr>
          <w:b/>
          <w:caps/>
          <w:color w:val="0070C0"/>
        </w:rPr>
      </w:pPr>
      <w:r>
        <w:rPr>
          <w:b/>
          <w:caps/>
          <w:color w:val="0070C0"/>
        </w:rPr>
        <w:t>graph</w:t>
      </w: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420798">
      <w:pPr>
        <w:spacing w:line="480" w:lineRule="auto"/>
        <w:rPr>
          <w:b/>
          <w:caps/>
          <w:color w:val="0070C0"/>
        </w:rPr>
      </w:pPr>
    </w:p>
    <w:p w:rsidR="00420798" w:rsidRDefault="00420798" w:rsidP="00BF2DB9">
      <w:pPr>
        <w:spacing w:line="480" w:lineRule="auto"/>
        <w:jc w:val="center"/>
        <w:rPr>
          <w:b/>
          <w:caps/>
          <w:color w:val="0070C0"/>
        </w:rPr>
      </w:pPr>
    </w:p>
    <w:p w:rsidR="00B42113" w:rsidRDefault="00B42113" w:rsidP="005538CD">
      <w:pPr>
        <w:spacing w:line="480" w:lineRule="auto"/>
        <w:jc w:val="center"/>
        <w:rPr>
          <w:b/>
          <w:caps/>
          <w:color w:val="0070C0"/>
        </w:rPr>
      </w:pPr>
      <w:r>
        <w:rPr>
          <w:b/>
          <w:caps/>
          <w:color w:val="0070C0"/>
        </w:rPr>
        <w:t>calculations</w:t>
      </w:r>
    </w:p>
    <w:p w:rsidR="00B42113" w:rsidRPr="00B42113" w:rsidRDefault="00B42113" w:rsidP="00B42113">
      <w:r w:rsidRPr="00B42113">
        <w:t xml:space="preserve">Output admittance 1/hoe = Ro = </w:t>
      </w:r>
      <w:r w:rsidRPr="00B42113">
        <w:sym w:font="Symbol" w:char="0044"/>
      </w:r>
      <w:r w:rsidRPr="00B42113">
        <w:t xml:space="preserve"> IC / </w:t>
      </w:r>
      <w:r w:rsidRPr="00B42113">
        <w:sym w:font="Symbol" w:char="0044"/>
      </w:r>
      <w:r w:rsidRPr="00B42113">
        <w:t xml:space="preserve"> VCE (IB is constant)</w:t>
      </w:r>
      <w:r>
        <w:t xml:space="preserve"> =_________.</w:t>
      </w:r>
    </w:p>
    <w:p w:rsidR="00B42113" w:rsidRPr="00B42113" w:rsidRDefault="00B42113" w:rsidP="00B42113">
      <w:r w:rsidRPr="00B42113">
        <w:t xml:space="preserve">Forward current gain = hfe = </w:t>
      </w:r>
      <w:r w:rsidRPr="00B42113">
        <w:sym w:font="Symbol" w:char="0044"/>
      </w:r>
      <w:r w:rsidRPr="00B42113">
        <w:t xml:space="preserve"> IC / </w:t>
      </w:r>
      <w:r w:rsidRPr="00B42113">
        <w:sym w:font="Symbol" w:char="0044"/>
      </w:r>
      <w:r w:rsidRPr="00B42113">
        <w:t xml:space="preserve"> IB (VCE</w:t>
      </w:r>
      <w:r>
        <w:t xml:space="preserve"> = constant) = ___________.</w:t>
      </w:r>
    </w:p>
    <w:p w:rsidR="00B42113" w:rsidRPr="00B42113" w:rsidRDefault="00B42113" w:rsidP="00B42113"/>
    <w:p w:rsidR="007F3FEC" w:rsidRDefault="007F3FEC" w:rsidP="00BF2DB9">
      <w:pPr>
        <w:spacing w:line="480" w:lineRule="auto"/>
        <w:jc w:val="center"/>
        <w:rPr>
          <w:b/>
          <w:caps/>
          <w:color w:val="0070C0"/>
        </w:rPr>
      </w:pPr>
    </w:p>
    <w:p w:rsidR="007F3FEC" w:rsidRDefault="007F3FEC" w:rsidP="00BF2DB9">
      <w:pPr>
        <w:spacing w:line="480" w:lineRule="auto"/>
        <w:jc w:val="center"/>
        <w:rPr>
          <w:b/>
          <w:caps/>
          <w:color w:val="0070C0"/>
        </w:rPr>
      </w:pPr>
    </w:p>
    <w:p w:rsidR="007F3FEC" w:rsidRDefault="007F3FEC" w:rsidP="00BF2DB9">
      <w:pPr>
        <w:spacing w:line="480" w:lineRule="auto"/>
        <w:jc w:val="center"/>
        <w:rPr>
          <w:b/>
          <w:caps/>
          <w:color w:val="0070C0"/>
        </w:rPr>
      </w:pPr>
    </w:p>
    <w:p w:rsidR="007F3FEC" w:rsidRDefault="007F3FEC" w:rsidP="00BF2DB9">
      <w:pPr>
        <w:spacing w:line="480" w:lineRule="auto"/>
        <w:jc w:val="center"/>
        <w:rPr>
          <w:b/>
          <w:caps/>
          <w:color w:val="0070C0"/>
        </w:rPr>
      </w:pPr>
    </w:p>
    <w:p w:rsidR="007F3FEC" w:rsidRDefault="007F3FEC" w:rsidP="00BF2DB9">
      <w:pPr>
        <w:spacing w:line="480" w:lineRule="auto"/>
        <w:jc w:val="center"/>
        <w:rPr>
          <w:b/>
          <w:caps/>
          <w:color w:val="0070C0"/>
        </w:rPr>
      </w:pPr>
    </w:p>
    <w:p w:rsidR="007F3FEC" w:rsidRDefault="007F3FEC" w:rsidP="00BF2DB9">
      <w:pPr>
        <w:spacing w:line="480" w:lineRule="auto"/>
        <w:jc w:val="center"/>
        <w:rPr>
          <w:b/>
          <w:caps/>
          <w:color w:val="0070C0"/>
        </w:rPr>
      </w:pPr>
    </w:p>
    <w:p w:rsidR="005538CD" w:rsidRDefault="005538CD" w:rsidP="00420798">
      <w:pPr>
        <w:spacing w:line="480" w:lineRule="auto"/>
        <w:jc w:val="center"/>
        <w:rPr>
          <w:b/>
          <w:caps/>
          <w:color w:val="C00000"/>
        </w:rPr>
      </w:pPr>
    </w:p>
    <w:p w:rsidR="00420798" w:rsidRPr="007811BF" w:rsidRDefault="00420798" w:rsidP="00420798">
      <w:pPr>
        <w:spacing w:line="480" w:lineRule="auto"/>
        <w:jc w:val="center"/>
        <w:rPr>
          <w:b/>
          <w:caps/>
          <w:color w:val="C00000"/>
        </w:rPr>
      </w:pPr>
      <w:r w:rsidRPr="007811BF">
        <w:rPr>
          <w:b/>
          <w:caps/>
          <w:color w:val="C00000"/>
        </w:rPr>
        <w:t>Part – B</w:t>
      </w:r>
    </w:p>
    <w:p w:rsidR="00420798" w:rsidRDefault="00420798" w:rsidP="00420798">
      <w:pPr>
        <w:spacing w:line="480" w:lineRule="auto"/>
        <w:rPr>
          <w:b/>
          <w:caps/>
          <w:color w:val="548DD4" w:themeColor="text2" w:themeTint="99"/>
        </w:rPr>
      </w:pPr>
      <w:r w:rsidRPr="007811BF">
        <w:rPr>
          <w:b/>
          <w:caps/>
          <w:color w:val="548DD4" w:themeColor="text2" w:themeTint="99"/>
        </w:rPr>
        <w:t>common emitter amplifier</w:t>
      </w:r>
    </w:p>
    <w:p w:rsidR="007811BF" w:rsidRDefault="007811BF" w:rsidP="007811BF">
      <w:pPr>
        <w:jc w:val="both"/>
      </w:pPr>
      <w:r w:rsidRPr="007811BF">
        <w:t>All types of transistor amplifiers operate using AC signal inputs which alternate between a positive value and a negative value so some way of “presetting” the amplifier circuit to operate between these two maximum or peak values is required. This is achieved using a process known as Biasing. Biasing is very important in amplifier design as it establishes the correct operating point of the transistor amplifier ready to receive signals, thereby reducing any distortion to the output signal.</w:t>
      </w:r>
    </w:p>
    <w:p w:rsidR="007811BF" w:rsidRDefault="007811BF" w:rsidP="007811BF">
      <w:pPr>
        <w:jc w:val="both"/>
      </w:pPr>
    </w:p>
    <w:p w:rsidR="007811BF" w:rsidRPr="007811BF" w:rsidRDefault="007811BF" w:rsidP="007811BF">
      <w:pPr>
        <w:jc w:val="both"/>
      </w:pPr>
      <w:r w:rsidRPr="007811BF">
        <w:t>The aim of any small signal amplifier is to amplify all of the input signal with the minimum amount of distortion possible to the output signal, in other words, the output signal must be an exact reproduction of the input signal but only bigger (amplified).</w:t>
      </w:r>
    </w:p>
    <w:p w:rsidR="00226D90" w:rsidRDefault="00226D90" w:rsidP="007811BF">
      <w:pPr>
        <w:jc w:val="both"/>
      </w:pPr>
    </w:p>
    <w:p w:rsidR="00226D90" w:rsidRDefault="007811BF" w:rsidP="007811BF">
      <w:pPr>
        <w:jc w:val="both"/>
      </w:pPr>
      <w:r w:rsidRPr="007811BF">
        <w:t>To obtain low distortion when used as an amplifier the operating quiescent point needs to be correctly selected. This is in fact the DC operating point of the amplifier and its position may be established at any point along the load line by a suitable biasing arrangement.</w:t>
      </w:r>
      <w:r w:rsidR="00226D90">
        <w:t xml:space="preserve"> </w:t>
      </w:r>
      <w:r w:rsidRPr="007811BF">
        <w:t>The best possible position for this Q-point is as close to the center position of the load line</w:t>
      </w:r>
      <w:r w:rsidR="00226D90">
        <w:t>.</w:t>
      </w:r>
    </w:p>
    <w:p w:rsidR="007811BF" w:rsidRPr="007811BF" w:rsidRDefault="00226D90" w:rsidP="007811BF">
      <w:pPr>
        <w:jc w:val="both"/>
      </w:pPr>
      <w:r w:rsidRPr="007811BF">
        <w:t xml:space="preserve"> </w:t>
      </w:r>
    </w:p>
    <w:p w:rsidR="00226D90" w:rsidRPr="00226D90" w:rsidRDefault="00420798" w:rsidP="00226D90">
      <w:pPr>
        <w:jc w:val="center"/>
      </w:pPr>
      <w:r w:rsidRPr="00226D90">
        <w:drawing>
          <wp:inline distT="0" distB="0" distL="0" distR="0">
            <wp:extent cx="4552950" cy="3571875"/>
            <wp:effectExtent l="19050" t="0" r="0" b="0"/>
            <wp:docPr id="10"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12"/>
                    <a:srcRect/>
                    <a:stretch>
                      <a:fillRect/>
                    </a:stretch>
                  </pic:blipFill>
                  <pic:spPr bwMode="auto">
                    <a:xfrm>
                      <a:off x="0" y="0"/>
                      <a:ext cx="4556158" cy="3574392"/>
                    </a:xfrm>
                    <a:prstGeom prst="rect">
                      <a:avLst/>
                    </a:prstGeom>
                    <a:noFill/>
                    <a:ln w="9525">
                      <a:noFill/>
                      <a:miter lim="800000"/>
                      <a:headEnd/>
                      <a:tailEnd/>
                    </a:ln>
                    <a:effectLst/>
                  </pic:spPr>
                </pic:pic>
              </a:graphicData>
            </a:graphic>
          </wp:inline>
        </w:drawing>
      </w:r>
      <w:r w:rsidR="00226D90">
        <w:t xml:space="preserve">     Common  Emitter Amplifier Circuit</w:t>
      </w:r>
    </w:p>
    <w:p w:rsidR="007F3FEC" w:rsidRDefault="007F3FEC" w:rsidP="00964536">
      <w:pPr>
        <w:spacing w:line="480" w:lineRule="auto"/>
        <w:jc w:val="both"/>
        <w:rPr>
          <w:b/>
          <w:caps/>
        </w:rPr>
      </w:pPr>
    </w:p>
    <w:p w:rsidR="005538CD" w:rsidRDefault="005538CD" w:rsidP="00964536">
      <w:pPr>
        <w:spacing w:line="480" w:lineRule="auto"/>
        <w:jc w:val="both"/>
        <w:rPr>
          <w:b/>
          <w:caps/>
        </w:rPr>
      </w:pPr>
    </w:p>
    <w:p w:rsidR="005538CD" w:rsidRDefault="005538CD" w:rsidP="00964536">
      <w:pPr>
        <w:spacing w:line="480" w:lineRule="auto"/>
        <w:jc w:val="both"/>
        <w:rPr>
          <w:b/>
          <w:caps/>
        </w:rPr>
      </w:pPr>
    </w:p>
    <w:p w:rsidR="005538CD" w:rsidRDefault="005538CD" w:rsidP="00964536">
      <w:pPr>
        <w:spacing w:line="480" w:lineRule="auto"/>
        <w:jc w:val="both"/>
        <w:rPr>
          <w:b/>
          <w:caps/>
        </w:rPr>
      </w:pPr>
    </w:p>
    <w:p w:rsidR="0013538F" w:rsidRDefault="007811BF" w:rsidP="00964536">
      <w:pPr>
        <w:spacing w:line="480" w:lineRule="auto"/>
        <w:jc w:val="both"/>
        <w:rPr>
          <w:b/>
          <w:caps/>
          <w:color w:val="548DD4" w:themeColor="text2" w:themeTint="99"/>
        </w:rPr>
      </w:pPr>
      <w:r w:rsidRPr="007811BF">
        <w:rPr>
          <w:b/>
          <w:caps/>
          <w:color w:val="548DD4" w:themeColor="text2" w:themeTint="99"/>
        </w:rPr>
        <w:t>180 DEGREE PHASE SHIFT</w:t>
      </w:r>
    </w:p>
    <w:p w:rsidR="005538CD" w:rsidRPr="005538CD" w:rsidRDefault="005538CD" w:rsidP="005538CD">
      <w:pPr>
        <w:jc w:val="both"/>
      </w:pPr>
      <w:r>
        <w:t>In CE amplifier configuration, there will always a phase-shift of 180 degrees between the input and out</w:t>
      </w:r>
      <w:r w:rsidR="00D958DF">
        <w:t>put as described in figure below.</w:t>
      </w:r>
    </w:p>
    <w:p w:rsidR="007811BF" w:rsidRDefault="007811BF" w:rsidP="00964536">
      <w:pPr>
        <w:spacing w:line="480" w:lineRule="auto"/>
        <w:jc w:val="both"/>
        <w:rPr>
          <w:b/>
          <w:caps/>
        </w:rPr>
      </w:pPr>
      <w:r>
        <w:rPr>
          <w:b/>
          <w:caps/>
          <w:noProof/>
        </w:rPr>
        <w:drawing>
          <wp:inline distT="0" distB="0" distL="0" distR="0">
            <wp:extent cx="5248275" cy="2724150"/>
            <wp:effectExtent l="19050" t="0" r="9525"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5248275" cy="2724150"/>
                    </a:xfrm>
                    <a:prstGeom prst="rect">
                      <a:avLst/>
                    </a:prstGeom>
                    <a:noFill/>
                    <a:ln w="9525">
                      <a:noFill/>
                      <a:miter lim="800000"/>
                      <a:headEnd/>
                      <a:tailEnd/>
                    </a:ln>
                  </pic:spPr>
                </pic:pic>
              </a:graphicData>
            </a:graphic>
          </wp:inline>
        </w:drawing>
      </w:r>
    </w:p>
    <w:p w:rsidR="00226D90" w:rsidRDefault="00226D90" w:rsidP="00964536">
      <w:pPr>
        <w:spacing w:line="480" w:lineRule="auto"/>
        <w:jc w:val="both"/>
        <w:rPr>
          <w:b/>
          <w:caps/>
        </w:rPr>
      </w:pPr>
    </w:p>
    <w:p w:rsidR="00226D90" w:rsidRDefault="00226D90" w:rsidP="00964536">
      <w:pPr>
        <w:spacing w:line="480" w:lineRule="auto"/>
        <w:jc w:val="both"/>
        <w:rPr>
          <w:b/>
          <w:caps/>
          <w:color w:val="548DD4" w:themeColor="text2" w:themeTint="99"/>
        </w:rPr>
      </w:pPr>
    </w:p>
    <w:p w:rsidR="00226D90" w:rsidRPr="00226D90" w:rsidRDefault="00226D90" w:rsidP="00226D90">
      <w:pPr>
        <w:spacing w:line="480" w:lineRule="auto"/>
        <w:jc w:val="center"/>
        <w:rPr>
          <w:b/>
          <w:caps/>
          <w:color w:val="548DD4" w:themeColor="text2" w:themeTint="99"/>
        </w:rPr>
      </w:pPr>
      <w:r w:rsidRPr="00226D90">
        <w:rPr>
          <w:b/>
          <w:caps/>
          <w:color w:val="548DD4" w:themeColor="text2" w:themeTint="99"/>
        </w:rPr>
        <w:t>Circuit diagram from multisim</w:t>
      </w:r>
    </w:p>
    <w:p w:rsidR="00226D90" w:rsidRDefault="00226D90" w:rsidP="00964536">
      <w:pPr>
        <w:spacing w:line="480" w:lineRule="auto"/>
        <w:jc w:val="both"/>
        <w:rPr>
          <w:b/>
          <w:caps/>
        </w:rPr>
      </w:pPr>
    </w:p>
    <w:p w:rsidR="00226D90" w:rsidRDefault="00226D90" w:rsidP="00964536">
      <w:pPr>
        <w:spacing w:line="480" w:lineRule="auto"/>
        <w:jc w:val="both"/>
        <w:rPr>
          <w:b/>
          <w:caps/>
        </w:rPr>
      </w:pPr>
    </w:p>
    <w:p w:rsidR="00F41FFC" w:rsidRDefault="00F41FFC" w:rsidP="00964536">
      <w:pPr>
        <w:spacing w:line="480" w:lineRule="auto"/>
        <w:jc w:val="both"/>
        <w:rPr>
          <w:b/>
          <w:caps/>
        </w:rPr>
      </w:pPr>
    </w:p>
    <w:p w:rsidR="00F41FFC" w:rsidRDefault="00F41FFC" w:rsidP="00964536">
      <w:pPr>
        <w:spacing w:line="480" w:lineRule="auto"/>
        <w:jc w:val="both"/>
        <w:rPr>
          <w:b/>
          <w:caps/>
        </w:rPr>
      </w:pPr>
    </w:p>
    <w:p w:rsidR="00F41FFC" w:rsidRDefault="00F41FFC" w:rsidP="00964536">
      <w:pPr>
        <w:spacing w:line="480" w:lineRule="auto"/>
        <w:jc w:val="both"/>
        <w:rPr>
          <w:b/>
          <w:caps/>
        </w:rPr>
      </w:pPr>
    </w:p>
    <w:p w:rsidR="00F41FFC" w:rsidRDefault="00F41FFC" w:rsidP="00964536">
      <w:pPr>
        <w:spacing w:line="480" w:lineRule="auto"/>
        <w:jc w:val="both"/>
        <w:rPr>
          <w:b/>
          <w:caps/>
        </w:rPr>
      </w:pPr>
    </w:p>
    <w:p w:rsidR="00F41FFC" w:rsidRDefault="00F41FFC" w:rsidP="00964536">
      <w:pPr>
        <w:spacing w:line="480" w:lineRule="auto"/>
        <w:jc w:val="both"/>
        <w:rPr>
          <w:b/>
          <w:caps/>
        </w:rPr>
      </w:pPr>
    </w:p>
    <w:p w:rsidR="00F41FFC" w:rsidRDefault="00F41FFC" w:rsidP="00964536">
      <w:pPr>
        <w:spacing w:line="480" w:lineRule="auto"/>
        <w:jc w:val="both"/>
        <w:rPr>
          <w:b/>
          <w:caps/>
        </w:rPr>
      </w:pPr>
    </w:p>
    <w:p w:rsidR="00F41FFC" w:rsidRDefault="00F41FFC" w:rsidP="00964536">
      <w:pPr>
        <w:spacing w:line="480" w:lineRule="auto"/>
        <w:jc w:val="both"/>
        <w:rPr>
          <w:b/>
          <w:caps/>
        </w:rPr>
      </w:pPr>
    </w:p>
    <w:p w:rsidR="00F41FFC" w:rsidRDefault="00F41FFC" w:rsidP="00964536">
      <w:pPr>
        <w:spacing w:line="480" w:lineRule="auto"/>
        <w:jc w:val="both"/>
        <w:rPr>
          <w:b/>
          <w:caps/>
        </w:rPr>
      </w:pPr>
    </w:p>
    <w:p w:rsidR="00F41FFC" w:rsidRDefault="00F41FFC" w:rsidP="00964536">
      <w:pPr>
        <w:spacing w:line="480" w:lineRule="auto"/>
        <w:jc w:val="both"/>
        <w:rPr>
          <w:b/>
          <w:caps/>
        </w:rPr>
      </w:pPr>
    </w:p>
    <w:p w:rsidR="00F41FFC" w:rsidRDefault="00F41FFC" w:rsidP="00964536">
      <w:pPr>
        <w:spacing w:line="480" w:lineRule="auto"/>
        <w:jc w:val="both"/>
        <w:rPr>
          <w:b/>
          <w:caps/>
        </w:rPr>
      </w:pPr>
    </w:p>
    <w:p w:rsidR="00226D90" w:rsidRPr="00226D90" w:rsidRDefault="00226D90" w:rsidP="00226D90">
      <w:pPr>
        <w:spacing w:line="480" w:lineRule="auto"/>
        <w:jc w:val="center"/>
        <w:rPr>
          <w:b/>
          <w:caps/>
          <w:color w:val="548DD4" w:themeColor="text2" w:themeTint="99"/>
        </w:rPr>
      </w:pPr>
      <w:r w:rsidRPr="00226D90">
        <w:rPr>
          <w:b/>
          <w:caps/>
          <w:color w:val="548DD4" w:themeColor="text2" w:themeTint="99"/>
        </w:rPr>
        <w:t>input – output waveforms</w:t>
      </w:r>
    </w:p>
    <w:p w:rsidR="007811BF" w:rsidRDefault="007811BF" w:rsidP="00852F6D">
      <w:pPr>
        <w:spacing w:line="480" w:lineRule="auto"/>
        <w:jc w:val="both"/>
        <w:rPr>
          <w:b/>
          <w:caps/>
        </w:rPr>
      </w:pPr>
    </w:p>
    <w:p w:rsidR="007811BF" w:rsidRDefault="007811BF" w:rsidP="00852F6D">
      <w:pPr>
        <w:spacing w:line="480" w:lineRule="auto"/>
        <w:jc w:val="both"/>
        <w:rPr>
          <w:b/>
          <w:caps/>
        </w:rPr>
      </w:pPr>
    </w:p>
    <w:p w:rsidR="007811BF" w:rsidRDefault="007811BF" w:rsidP="00852F6D">
      <w:pPr>
        <w:spacing w:line="480" w:lineRule="auto"/>
        <w:jc w:val="both"/>
        <w:rPr>
          <w:b/>
          <w:caps/>
        </w:rPr>
      </w:pPr>
    </w:p>
    <w:p w:rsidR="007811BF" w:rsidRDefault="007811BF" w:rsidP="00852F6D">
      <w:pPr>
        <w:spacing w:line="480" w:lineRule="auto"/>
        <w:jc w:val="both"/>
        <w:rPr>
          <w:b/>
          <w:caps/>
        </w:rPr>
      </w:pPr>
    </w:p>
    <w:p w:rsidR="007811BF" w:rsidRDefault="007811BF" w:rsidP="00852F6D">
      <w:pPr>
        <w:spacing w:line="480" w:lineRule="auto"/>
        <w:jc w:val="both"/>
        <w:rPr>
          <w:b/>
          <w:caps/>
        </w:rPr>
      </w:pPr>
    </w:p>
    <w:p w:rsidR="007811BF" w:rsidRDefault="007811BF" w:rsidP="00852F6D">
      <w:pPr>
        <w:spacing w:line="480" w:lineRule="auto"/>
        <w:jc w:val="both"/>
        <w:rPr>
          <w:b/>
          <w:caps/>
        </w:rPr>
      </w:pPr>
    </w:p>
    <w:p w:rsidR="007811BF" w:rsidRDefault="007811BF" w:rsidP="00852F6D">
      <w:pPr>
        <w:spacing w:line="480" w:lineRule="auto"/>
        <w:jc w:val="both"/>
        <w:rPr>
          <w:b/>
          <w:caps/>
        </w:rPr>
      </w:pPr>
    </w:p>
    <w:p w:rsidR="00F41FFC" w:rsidRDefault="00F41FFC" w:rsidP="00852F6D">
      <w:pPr>
        <w:spacing w:line="480" w:lineRule="auto"/>
        <w:jc w:val="both"/>
        <w:rPr>
          <w:b/>
          <w:caps/>
        </w:rPr>
      </w:pPr>
    </w:p>
    <w:p w:rsidR="00F41FFC" w:rsidRDefault="00F41FFC" w:rsidP="00852F6D">
      <w:pPr>
        <w:spacing w:line="480" w:lineRule="auto"/>
        <w:jc w:val="both"/>
        <w:rPr>
          <w:b/>
          <w:caps/>
        </w:rPr>
      </w:pPr>
    </w:p>
    <w:p w:rsidR="00F41FFC" w:rsidRDefault="00F41FFC" w:rsidP="00852F6D">
      <w:pPr>
        <w:spacing w:line="480" w:lineRule="auto"/>
        <w:jc w:val="both"/>
        <w:rPr>
          <w:b/>
          <w:caps/>
        </w:rPr>
      </w:pPr>
    </w:p>
    <w:p w:rsidR="00F41FFC" w:rsidRDefault="00F41FFC" w:rsidP="00852F6D">
      <w:pPr>
        <w:spacing w:line="480" w:lineRule="auto"/>
        <w:jc w:val="both"/>
        <w:rPr>
          <w:b/>
          <w:caps/>
        </w:rPr>
      </w:pPr>
    </w:p>
    <w:p w:rsidR="00F41FFC" w:rsidRDefault="00F41FFC" w:rsidP="00852F6D">
      <w:pPr>
        <w:spacing w:line="480" w:lineRule="auto"/>
        <w:jc w:val="both"/>
        <w:rPr>
          <w:b/>
          <w:caps/>
        </w:rPr>
      </w:pPr>
    </w:p>
    <w:p w:rsidR="00F41FFC" w:rsidRDefault="00F41FFC" w:rsidP="00852F6D">
      <w:pPr>
        <w:spacing w:line="480" w:lineRule="auto"/>
        <w:jc w:val="both"/>
        <w:rPr>
          <w:b/>
          <w:caps/>
        </w:rPr>
      </w:pPr>
    </w:p>
    <w:p w:rsidR="00F41FFC" w:rsidRDefault="00F41FFC" w:rsidP="00852F6D">
      <w:pPr>
        <w:spacing w:line="480" w:lineRule="auto"/>
        <w:jc w:val="both"/>
        <w:rPr>
          <w:b/>
          <w:caps/>
        </w:rPr>
      </w:pPr>
    </w:p>
    <w:p w:rsidR="00033963" w:rsidRDefault="002B75F4" w:rsidP="00852F6D">
      <w:pPr>
        <w:spacing w:line="480" w:lineRule="auto"/>
        <w:jc w:val="both"/>
        <w:rPr>
          <w:b/>
          <w:caps/>
        </w:rPr>
      </w:pPr>
      <w:r>
        <w:rPr>
          <w:b/>
          <w:caps/>
          <w:noProof/>
        </w:rPr>
        <w:pict>
          <v:shape id="_x0000_s1040" type="#_x0000_t32" style="position:absolute;left:0;text-align:left;margin-left:-39pt;margin-top:20.65pt;width:489.75pt;height:0;z-index:251668480" o:connectortype="straight" strokeweight="1pt"/>
        </w:pict>
      </w:r>
    </w:p>
    <w:p w:rsidR="007811BF" w:rsidRDefault="007811BF" w:rsidP="00852F6D">
      <w:pPr>
        <w:spacing w:line="480" w:lineRule="auto"/>
        <w:jc w:val="both"/>
        <w:rPr>
          <w:b/>
          <w:caps/>
          <w:color w:val="C00000"/>
        </w:rPr>
      </w:pPr>
    </w:p>
    <w:p w:rsidR="00852F6D" w:rsidRPr="0069099C" w:rsidRDefault="00852F6D" w:rsidP="00852F6D">
      <w:pPr>
        <w:spacing w:line="480" w:lineRule="auto"/>
        <w:jc w:val="both"/>
        <w:rPr>
          <w:b/>
          <w:caps/>
          <w:color w:val="C00000"/>
        </w:rPr>
      </w:pPr>
      <w:r w:rsidRPr="0069099C">
        <w:rPr>
          <w:b/>
          <w:caps/>
          <w:color w:val="C00000"/>
        </w:rPr>
        <w:t>Conclusions</w:t>
      </w:r>
    </w:p>
    <w:p w:rsidR="007A18CA" w:rsidRDefault="007A18CA" w:rsidP="00D42EC2">
      <w:pPr>
        <w:spacing w:line="360" w:lineRule="auto"/>
        <w:rPr>
          <w:b/>
          <w:bCs/>
          <w:caps/>
          <w:color w:val="000000"/>
        </w:rPr>
      </w:pPr>
    </w:p>
    <w:p w:rsidR="007A18CA" w:rsidRDefault="007A18CA" w:rsidP="00D42EC2">
      <w:pPr>
        <w:spacing w:line="360" w:lineRule="auto"/>
        <w:rPr>
          <w:b/>
          <w:bCs/>
          <w:caps/>
          <w:color w:val="000000"/>
        </w:rPr>
      </w:pPr>
    </w:p>
    <w:p w:rsidR="007A18CA" w:rsidRDefault="007A18CA" w:rsidP="00D42EC2">
      <w:pPr>
        <w:spacing w:line="360" w:lineRule="auto"/>
        <w:rPr>
          <w:b/>
          <w:bCs/>
          <w:caps/>
          <w:color w:val="000000"/>
        </w:rPr>
      </w:pPr>
    </w:p>
    <w:p w:rsidR="007A18CA" w:rsidRDefault="007A18CA" w:rsidP="00D42EC2">
      <w:pPr>
        <w:spacing w:line="360" w:lineRule="auto"/>
        <w:rPr>
          <w:b/>
          <w:bCs/>
          <w:caps/>
          <w:color w:val="000000"/>
        </w:rPr>
      </w:pPr>
    </w:p>
    <w:p w:rsidR="008273EE" w:rsidRDefault="008273EE">
      <w:pPr>
        <w:rPr>
          <w:rStyle w:val="Strong"/>
          <w:b w:val="0"/>
        </w:rPr>
      </w:pPr>
    </w:p>
    <w:p w:rsidR="008273EE" w:rsidRPr="00D46DB2" w:rsidRDefault="008273EE" w:rsidP="002D37D1">
      <w:pPr>
        <w:jc w:val="both"/>
        <w:rPr>
          <w:b/>
        </w:rPr>
      </w:pPr>
    </w:p>
    <w:p w:rsidR="00AA0DBC" w:rsidRPr="004C1C6C" w:rsidRDefault="00AA0DBC" w:rsidP="006514F5">
      <w:pPr>
        <w:autoSpaceDE w:val="0"/>
        <w:autoSpaceDN w:val="0"/>
        <w:adjustRightInd w:val="0"/>
        <w:spacing w:line="360" w:lineRule="auto"/>
        <w:jc w:val="both"/>
        <w:rPr>
          <w:sz w:val="2"/>
        </w:rPr>
      </w:pPr>
    </w:p>
    <w:sectPr w:rsidR="00AA0DBC" w:rsidRPr="004C1C6C" w:rsidSect="00033963">
      <w:headerReference w:type="default" r:id="rId14"/>
      <w:footerReference w:type="default" r:id="rId15"/>
      <w:pgSz w:w="11907" w:h="16839" w:code="9"/>
      <w:pgMar w:top="1440" w:right="1440" w:bottom="1440" w:left="2160" w:header="720" w:footer="40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71CE" w:rsidRDefault="00B271CE" w:rsidP="00FF5D13">
      <w:r>
        <w:separator/>
      </w:r>
    </w:p>
  </w:endnote>
  <w:endnote w:type="continuationSeparator" w:id="1">
    <w:p w:rsidR="00B271CE" w:rsidRDefault="00B271CE" w:rsidP="00FF5D1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neric46-Regular">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tencil">
    <w:panose1 w:val="040409050D0802020404"/>
    <w:charset w:val="00"/>
    <w:family w:val="decorative"/>
    <w:pitch w:val="variable"/>
    <w:sig w:usb0="00000003" w:usb1="00000000" w:usb2="00000000" w:usb3="00000000" w:csb0="00000001"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5C83" w:rsidRPr="00335F60" w:rsidRDefault="00BB199F" w:rsidP="00B56476">
    <w:pPr>
      <w:pStyle w:val="Footer"/>
      <w:pBdr>
        <w:top w:val="single" w:sz="4" w:space="1" w:color="auto"/>
      </w:pBdr>
      <w:rPr>
        <w:rFonts w:ascii="Haettenschweiler" w:hAnsi="Haettenschweiler"/>
        <w:color w:val="C00000"/>
        <w:sz w:val="20"/>
        <w:szCs w:val="20"/>
      </w:rPr>
    </w:pPr>
    <w:r>
      <w:rPr>
        <w:rFonts w:ascii="Haettenschweiler" w:hAnsi="Haettenschweiler"/>
        <w:color w:val="C00000"/>
        <w:sz w:val="20"/>
        <w:szCs w:val="20"/>
      </w:rPr>
      <w:t>Exp-</w:t>
    </w:r>
    <w:r w:rsidR="00D928D3">
      <w:rPr>
        <w:rFonts w:ascii="Haettenschweiler" w:hAnsi="Haettenschweiler"/>
        <w:color w:val="C00000"/>
        <w:sz w:val="20"/>
        <w:szCs w:val="20"/>
      </w:rPr>
      <w:t>10</w:t>
    </w:r>
    <w:r w:rsidR="006977D1" w:rsidRPr="00335F60">
      <w:rPr>
        <w:rFonts w:ascii="Haettenschweiler" w:hAnsi="Haettenschweiler"/>
        <w:color w:val="C00000"/>
        <w:sz w:val="20"/>
        <w:szCs w:val="20"/>
      </w:rPr>
      <w:t>:-</w:t>
    </w:r>
    <w:r w:rsidR="00D928D3">
      <w:rPr>
        <w:rFonts w:ascii="Haettenschweiler" w:hAnsi="Haettenschweiler"/>
        <w:color w:val="C00000"/>
        <w:sz w:val="20"/>
        <w:szCs w:val="20"/>
      </w:rPr>
      <w:t xml:space="preserve"> CE Characterisitcs &amp; CE Amplifier  </w:t>
    </w:r>
    <w:r w:rsidR="00EF4C3F" w:rsidRPr="00335F60">
      <w:rPr>
        <w:rFonts w:ascii="Haettenschweiler" w:hAnsi="Haettenschweiler"/>
        <w:color w:val="C00000"/>
        <w:sz w:val="20"/>
        <w:szCs w:val="20"/>
      </w:rPr>
      <w:t xml:space="preserve">       </w:t>
    </w:r>
    <w:r w:rsidR="00BE0A30" w:rsidRPr="00335F60">
      <w:rPr>
        <w:rFonts w:ascii="Haettenschweiler" w:hAnsi="Haettenschweiler"/>
        <w:color w:val="C00000"/>
        <w:sz w:val="20"/>
        <w:szCs w:val="20"/>
      </w:rPr>
      <w:t xml:space="preserve">             </w:t>
    </w:r>
    <w:r w:rsidR="00335F60">
      <w:rPr>
        <w:rFonts w:ascii="Haettenschweiler" w:hAnsi="Haettenschweiler"/>
        <w:color w:val="C00000"/>
        <w:sz w:val="20"/>
        <w:szCs w:val="20"/>
      </w:rPr>
      <w:t xml:space="preserve">   </w:t>
    </w:r>
    <w:r w:rsidR="00BE0A30" w:rsidRPr="00335F60">
      <w:rPr>
        <w:rFonts w:ascii="Haettenschweiler" w:hAnsi="Haettenschweiler"/>
        <w:color w:val="C00000"/>
        <w:sz w:val="20"/>
        <w:szCs w:val="20"/>
      </w:rPr>
      <w:t xml:space="preserve">                                                                       </w:t>
    </w:r>
    <w:r w:rsidR="00EF4C3F" w:rsidRPr="00335F60">
      <w:rPr>
        <w:rFonts w:ascii="Haettenschweiler" w:hAnsi="Haettenschweiler"/>
        <w:color w:val="C00000"/>
        <w:sz w:val="20"/>
        <w:szCs w:val="20"/>
      </w:rPr>
      <w:t xml:space="preserve">                </w:t>
    </w:r>
    <w:r w:rsidR="00BE0A30" w:rsidRPr="00335F60">
      <w:rPr>
        <w:rFonts w:ascii="Haettenschweiler" w:hAnsi="Haettenschweiler"/>
        <w:color w:val="C00000"/>
        <w:sz w:val="20"/>
        <w:szCs w:val="20"/>
      </w:rPr>
      <w:t xml:space="preserve">                              E</w:t>
    </w:r>
    <w:r w:rsidR="00EF4C3F" w:rsidRPr="00335F60">
      <w:rPr>
        <w:rFonts w:ascii="Haettenschweiler" w:hAnsi="Haettenschweiler"/>
        <w:color w:val="C00000"/>
        <w:sz w:val="20"/>
        <w:szCs w:val="20"/>
      </w:rPr>
      <w:t>CED, SVNIT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71CE" w:rsidRDefault="00B271CE" w:rsidP="00FF5D13">
      <w:r>
        <w:separator/>
      </w:r>
    </w:p>
  </w:footnote>
  <w:footnote w:type="continuationSeparator" w:id="1">
    <w:p w:rsidR="00B271CE" w:rsidRDefault="00B271CE" w:rsidP="00FF5D1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D13" w:rsidRDefault="002B75F4" w:rsidP="00FF5D13">
    <w:pPr>
      <w:pBdr>
        <w:bottom w:val="single" w:sz="4" w:space="1" w:color="auto"/>
      </w:pBdr>
      <w:spacing w:line="360" w:lineRule="auto"/>
      <w:rPr>
        <w:rFonts w:ascii="Verdana" w:hAnsi="Verdana"/>
        <w:sz w:val="22"/>
      </w:rPr>
    </w:pPr>
    <w:r>
      <w:rPr>
        <w:rFonts w:ascii="Verdana" w:hAnsi="Verdana"/>
        <w:noProof/>
        <w:sz w:val="22"/>
      </w:rPr>
      <w:pict>
        <v:shapetype id="_x0000_t202" coordsize="21600,21600" o:spt="202" path="m,l,21600r21600,l21600,xe">
          <v:stroke joinstyle="miter"/>
          <v:path gradientshapeok="t" o:connecttype="rect"/>
        </v:shapetype>
        <v:shape id="_x0000_s2049" type="#_x0000_t202" style="position:absolute;margin-left:13.5pt;margin-top:-2.25pt;width:453.5pt;height:37.5pt;z-index:251660288" filled="f" stroked="f">
          <v:textbox style="mso-next-textbox:#_x0000_s2049">
            <w:txbxContent>
              <w:p w:rsidR="00F81DA8" w:rsidRPr="00335F60" w:rsidRDefault="008F79CC" w:rsidP="00D84856">
                <w:pPr>
                  <w:jc w:val="center"/>
                  <w:rPr>
                    <w:rFonts w:asciiTheme="majorHAnsi" w:hAnsiTheme="majorHAnsi"/>
                    <w:b/>
                    <w:bCs/>
                    <w:smallCaps/>
                    <w:color w:val="0070C0"/>
                    <w:spacing w:val="20"/>
                    <w:sz w:val="28"/>
                    <w:szCs w:val="26"/>
                  </w:rPr>
                </w:pPr>
                <w:r w:rsidRPr="00335F60">
                  <w:rPr>
                    <w:rFonts w:asciiTheme="majorHAnsi" w:hAnsiTheme="majorHAnsi"/>
                    <w:b/>
                    <w:bCs/>
                    <w:smallCaps/>
                    <w:color w:val="0070C0"/>
                    <w:spacing w:val="20"/>
                    <w:sz w:val="28"/>
                    <w:szCs w:val="26"/>
                  </w:rPr>
                  <w:t>Sardar Vallabhbhai National Institute of Technology, Surat</w:t>
                </w:r>
              </w:p>
              <w:p w:rsidR="00FF5D13" w:rsidRPr="00335F60" w:rsidRDefault="008F79CC" w:rsidP="00D84856">
                <w:pPr>
                  <w:jc w:val="center"/>
                  <w:rPr>
                    <w:rFonts w:asciiTheme="majorHAnsi" w:hAnsiTheme="majorHAnsi"/>
                    <w:color w:val="0070C0"/>
                    <w:sz w:val="28"/>
                  </w:rPr>
                </w:pPr>
                <w:r w:rsidRPr="00335F60">
                  <w:rPr>
                    <w:rFonts w:asciiTheme="majorHAnsi" w:hAnsiTheme="majorHAnsi"/>
                    <w:b/>
                    <w:bCs/>
                    <w:smallCaps/>
                    <w:color w:val="0070C0"/>
                    <w:sz w:val="28"/>
                  </w:rPr>
                  <w:t>Electronics</w:t>
                </w:r>
                <w:r w:rsidR="00A825D1" w:rsidRPr="00335F60">
                  <w:rPr>
                    <w:rFonts w:asciiTheme="majorHAnsi" w:hAnsiTheme="majorHAnsi"/>
                    <w:b/>
                    <w:bCs/>
                    <w:smallCaps/>
                    <w:color w:val="0070C0"/>
                    <w:sz w:val="28"/>
                  </w:rPr>
                  <w:t xml:space="preserve"> Engineering</w:t>
                </w:r>
                <w:r w:rsidR="00D84856" w:rsidRPr="00335F60">
                  <w:rPr>
                    <w:rFonts w:asciiTheme="majorHAnsi" w:hAnsiTheme="majorHAnsi"/>
                    <w:b/>
                    <w:bCs/>
                    <w:smallCaps/>
                    <w:color w:val="0070C0"/>
                    <w:sz w:val="28"/>
                  </w:rPr>
                  <w:t xml:space="preserve"> </w:t>
                </w:r>
                <w:r w:rsidR="00FF5D13" w:rsidRPr="00335F60">
                  <w:rPr>
                    <w:rFonts w:asciiTheme="majorHAnsi" w:hAnsiTheme="majorHAnsi"/>
                    <w:b/>
                    <w:bCs/>
                    <w:smallCaps/>
                    <w:color w:val="0070C0"/>
                    <w:sz w:val="28"/>
                  </w:rPr>
                  <w:t>Department</w:t>
                </w:r>
              </w:p>
            </w:txbxContent>
          </v:textbox>
        </v:shape>
      </w:pict>
    </w:r>
    <w:r>
      <w:rPr>
        <w:rFonts w:ascii="Verdana" w:hAnsi="Verdana"/>
        <w:noProof/>
        <w:sz w:val="22"/>
      </w:rPr>
      <w:pict>
        <v:shape id="_x0000_s2051" type="#_x0000_t202" style="position:absolute;margin-left:53.55pt;margin-top:-26.85pt;width:413.7pt;height:21.6pt;z-index:251662336;mso-position-horizontal-relative:margin" stroked="f" strokecolor="#339">
          <v:textbox style="mso-next-textbox:#_x0000_s2051">
            <w:txbxContent>
              <w:p w:rsidR="00515ADC" w:rsidRPr="00335F60" w:rsidRDefault="008F79CC" w:rsidP="00515ADC">
                <w:pPr>
                  <w:jc w:val="center"/>
                  <w:rPr>
                    <w:rFonts w:ascii="Stencil" w:hAnsi="Stencil"/>
                    <w:smallCaps/>
                    <w:color w:val="C00000"/>
                    <w:sz w:val="20"/>
                    <w:szCs w:val="22"/>
                  </w:rPr>
                </w:pPr>
                <w:r w:rsidRPr="00335F60">
                  <w:rPr>
                    <w:rFonts w:ascii="Stencil" w:hAnsi="Stencil"/>
                    <w:smallCaps/>
                    <w:color w:val="C00000"/>
                    <w:sz w:val="28"/>
                    <w:szCs w:val="22"/>
                  </w:rPr>
                  <w:t>Digital Electronics And Logic Design</w:t>
                </w:r>
                <w:r w:rsidR="00A355FF" w:rsidRPr="00335F60">
                  <w:rPr>
                    <w:rFonts w:ascii="Stencil" w:hAnsi="Stencil"/>
                    <w:smallCaps/>
                    <w:color w:val="C00000"/>
                    <w:sz w:val="20"/>
                    <w:szCs w:val="22"/>
                  </w:rPr>
                  <w:t xml:space="preserve"> </w:t>
                </w:r>
                <w:r w:rsidR="00A355FF" w:rsidRPr="00335F60">
                  <w:rPr>
                    <w:rFonts w:ascii="Stencil" w:hAnsi="Stencil"/>
                    <w:smallCaps/>
                    <w:color w:val="C00000"/>
                    <w:szCs w:val="22"/>
                  </w:rPr>
                  <w:t>[</w:t>
                </w:r>
                <w:r w:rsidRPr="00335F60">
                  <w:rPr>
                    <w:rFonts w:ascii="Stencil" w:hAnsi="Stencil"/>
                    <w:smallCaps/>
                    <w:color w:val="C00000"/>
                    <w:sz w:val="20"/>
                    <w:szCs w:val="22"/>
                  </w:rPr>
                  <w:t>EC - 207</w:t>
                </w:r>
                <w:r w:rsidR="00A355FF" w:rsidRPr="00335F60">
                  <w:rPr>
                    <w:rFonts w:ascii="Stencil" w:hAnsi="Stencil"/>
                    <w:smallCaps/>
                    <w:color w:val="C00000"/>
                    <w:szCs w:val="22"/>
                  </w:rPr>
                  <w:t>]</w:t>
                </w:r>
              </w:p>
            </w:txbxContent>
          </v:textbox>
          <w10:wrap anchorx="margin"/>
        </v:shape>
      </w:pict>
    </w:r>
    <w:r>
      <w:rPr>
        <w:rFonts w:ascii="Verdana" w:hAnsi="Verdana"/>
        <w:noProof/>
        <w:sz w:val="22"/>
      </w:rPr>
      <w:pict>
        <v:shape id="_x0000_s2053" type="#_x0000_t202" style="position:absolute;margin-left:-33.75pt;margin-top:-10.5pt;width:62.25pt;height:48pt;z-index:251663360" filled="f" stroked="f">
          <v:textbox style="mso-next-textbox:#_x0000_s2053">
            <w:txbxContent>
              <w:p w:rsidR="00D84856" w:rsidRDefault="008F79CC">
                <w:r>
                  <w:rPr>
                    <w:noProof/>
                  </w:rPr>
                  <w:drawing>
                    <wp:inline distT="0" distB="0" distL="0" distR="0">
                      <wp:extent cx="607695" cy="582891"/>
                      <wp:effectExtent l="19050" t="0" r="1905" b="0"/>
                      <wp:docPr id="3" name="Picture 3" descr="C:\Users\MDC-1901\Desktop\Icons\1200px-NIT_Surat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DC-1901\Desktop\Icons\1200px-NIT_Surat_Logo.svg.png"/>
                              <pic:cNvPicPr>
                                <a:picLocks noChangeAspect="1" noChangeArrowheads="1"/>
                              </pic:cNvPicPr>
                            </pic:nvPicPr>
                            <pic:blipFill>
                              <a:blip r:embed="rId1"/>
                              <a:srcRect/>
                              <a:stretch>
                                <a:fillRect/>
                              </a:stretch>
                            </pic:blipFill>
                            <pic:spPr bwMode="auto">
                              <a:xfrm>
                                <a:off x="0" y="0"/>
                                <a:ext cx="607695" cy="582891"/>
                              </a:xfrm>
                              <a:prstGeom prst="rect">
                                <a:avLst/>
                              </a:prstGeom>
                              <a:noFill/>
                              <a:ln w="9525">
                                <a:noFill/>
                                <a:miter lim="800000"/>
                                <a:headEnd/>
                                <a:tailEnd/>
                              </a:ln>
                            </pic:spPr>
                          </pic:pic>
                        </a:graphicData>
                      </a:graphic>
                    </wp:inline>
                  </w:drawing>
                </w:r>
                <w:r w:rsidR="00033963">
                  <w:t xml:space="preserve"> </w:t>
                </w:r>
              </w:p>
            </w:txbxContent>
          </v:textbox>
        </v:shape>
      </w:pict>
    </w:r>
    <w:sdt>
      <w:sdtPr>
        <w:rPr>
          <w:rFonts w:ascii="Verdana" w:hAnsi="Verdana"/>
          <w:sz w:val="22"/>
        </w:rPr>
        <w:id w:val="1952297"/>
        <w:docPartObj>
          <w:docPartGallery w:val="Page Numbers (Margins)"/>
          <w:docPartUnique/>
        </w:docPartObj>
      </w:sdtPr>
      <w:sdtContent>
        <w:r>
          <w:rPr>
            <w:rFonts w:ascii="Verdana" w:hAnsi="Verdana"/>
            <w:noProof/>
            <w:sz w:val="22"/>
            <w:lang w:eastAsia="zh-TW"/>
          </w:rPr>
          <w:pict>
            <v:rect id="_x0000_s2050" style="position:absolute;margin-left:0;margin-top:0;width:40.9pt;height:171.9pt;z-index:251661312;mso-position-horizontal:center;mso-position-horizontal-relative:right-margin-area;mso-position-vertical:bottom;mso-position-vertical-relative:margin;v-text-anchor:middle" o:allowincell="f" filled="f" stroked="f">
              <v:textbox style="layout-flow:vertical;mso-layout-flow-alt:bottom-to-top;mso-next-textbox:#_x0000_s2050;mso-fit-shape-to-text:t">
                <w:txbxContent>
                  <w:p w:rsidR="00FF5D13" w:rsidRDefault="00FF5D13" w:rsidP="00FF5D13">
                    <w:pPr>
                      <w:pStyle w:val="Footer"/>
                      <w:rPr>
                        <w:rFonts w:asciiTheme="majorHAnsi" w:hAnsiTheme="majorHAnsi"/>
                        <w:sz w:val="44"/>
                        <w:szCs w:val="44"/>
                      </w:rPr>
                    </w:pPr>
                    <w:r w:rsidRPr="00515ADC">
                      <w:rPr>
                        <w:rFonts w:asciiTheme="majorHAnsi" w:hAnsiTheme="majorHAnsi"/>
                        <w:sz w:val="20"/>
                      </w:rPr>
                      <w:t>Page</w:t>
                    </w:r>
                    <w:r w:rsidR="002B75F4" w:rsidRPr="002B75F4">
                      <w:rPr>
                        <w:sz w:val="28"/>
                      </w:rPr>
                      <w:fldChar w:fldCharType="begin"/>
                    </w:r>
                    <w:r w:rsidRPr="00515ADC">
                      <w:rPr>
                        <w:sz w:val="28"/>
                      </w:rPr>
                      <w:instrText xml:space="preserve"> PAGE    \* MERGEFORMAT </w:instrText>
                    </w:r>
                    <w:r w:rsidR="002B75F4" w:rsidRPr="002B75F4">
                      <w:rPr>
                        <w:sz w:val="28"/>
                      </w:rPr>
                      <w:fldChar w:fldCharType="separate"/>
                    </w:r>
                    <w:r w:rsidR="00F41FFC" w:rsidRPr="00F41FFC">
                      <w:rPr>
                        <w:rFonts w:asciiTheme="majorHAnsi" w:hAnsiTheme="majorHAnsi"/>
                        <w:noProof/>
                        <w:sz w:val="28"/>
                      </w:rPr>
                      <w:t>10</w:t>
                    </w:r>
                    <w:r w:rsidR="002B75F4" w:rsidRPr="00515ADC">
                      <w:rPr>
                        <w:rFonts w:asciiTheme="majorHAnsi" w:hAnsiTheme="majorHAnsi"/>
                        <w:noProof/>
                        <w:sz w:val="28"/>
                      </w:rPr>
                      <w:fldChar w:fldCharType="end"/>
                    </w:r>
                  </w:p>
                </w:txbxContent>
              </v:textbox>
              <w10:wrap anchorx="page" anchory="margin"/>
            </v:rect>
          </w:pict>
        </w:r>
      </w:sdtContent>
    </w:sdt>
  </w:p>
  <w:p w:rsidR="00D84856" w:rsidRDefault="00D84856" w:rsidP="00FF5D13">
    <w:pPr>
      <w:pBdr>
        <w:bottom w:val="single" w:sz="4" w:space="1" w:color="auto"/>
      </w:pBdr>
      <w:spacing w:line="360" w:lineRule="auto"/>
      <w:rPr>
        <w:rFonts w:ascii="Verdana" w:hAnsi="Verdana"/>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D4E48"/>
    <w:multiLevelType w:val="hybridMultilevel"/>
    <w:tmpl w:val="D39A3548"/>
    <w:lvl w:ilvl="0" w:tplc="70C00804">
      <w:start w:val="1"/>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52182B"/>
    <w:multiLevelType w:val="hybridMultilevel"/>
    <w:tmpl w:val="CE60EF10"/>
    <w:lvl w:ilvl="0" w:tplc="C24A0D7E">
      <w:start w:val="1"/>
      <w:numFmt w:val="decimal"/>
      <w:lvlText w:val="%1."/>
      <w:lvlJc w:val="left"/>
      <w:pPr>
        <w:tabs>
          <w:tab w:val="num" w:pos="720"/>
        </w:tabs>
        <w:ind w:left="720" w:hanging="360"/>
      </w:pPr>
    </w:lvl>
    <w:lvl w:ilvl="1" w:tplc="E098DC02" w:tentative="1">
      <w:start w:val="1"/>
      <w:numFmt w:val="decimal"/>
      <w:lvlText w:val="%2."/>
      <w:lvlJc w:val="left"/>
      <w:pPr>
        <w:tabs>
          <w:tab w:val="num" w:pos="1440"/>
        </w:tabs>
        <w:ind w:left="1440" w:hanging="360"/>
      </w:pPr>
    </w:lvl>
    <w:lvl w:ilvl="2" w:tplc="C9C2A03E" w:tentative="1">
      <w:start w:val="1"/>
      <w:numFmt w:val="decimal"/>
      <w:lvlText w:val="%3."/>
      <w:lvlJc w:val="left"/>
      <w:pPr>
        <w:tabs>
          <w:tab w:val="num" w:pos="2160"/>
        </w:tabs>
        <w:ind w:left="2160" w:hanging="360"/>
      </w:pPr>
    </w:lvl>
    <w:lvl w:ilvl="3" w:tplc="D208FF54" w:tentative="1">
      <w:start w:val="1"/>
      <w:numFmt w:val="decimal"/>
      <w:lvlText w:val="%4."/>
      <w:lvlJc w:val="left"/>
      <w:pPr>
        <w:tabs>
          <w:tab w:val="num" w:pos="2880"/>
        </w:tabs>
        <w:ind w:left="2880" w:hanging="360"/>
      </w:pPr>
    </w:lvl>
    <w:lvl w:ilvl="4" w:tplc="E88E43CE" w:tentative="1">
      <w:start w:val="1"/>
      <w:numFmt w:val="decimal"/>
      <w:lvlText w:val="%5."/>
      <w:lvlJc w:val="left"/>
      <w:pPr>
        <w:tabs>
          <w:tab w:val="num" w:pos="3600"/>
        </w:tabs>
        <w:ind w:left="3600" w:hanging="360"/>
      </w:pPr>
    </w:lvl>
    <w:lvl w:ilvl="5" w:tplc="B82C251C" w:tentative="1">
      <w:start w:val="1"/>
      <w:numFmt w:val="decimal"/>
      <w:lvlText w:val="%6."/>
      <w:lvlJc w:val="left"/>
      <w:pPr>
        <w:tabs>
          <w:tab w:val="num" w:pos="4320"/>
        </w:tabs>
        <w:ind w:left="4320" w:hanging="360"/>
      </w:pPr>
    </w:lvl>
    <w:lvl w:ilvl="6" w:tplc="FF18DF74" w:tentative="1">
      <w:start w:val="1"/>
      <w:numFmt w:val="decimal"/>
      <w:lvlText w:val="%7."/>
      <w:lvlJc w:val="left"/>
      <w:pPr>
        <w:tabs>
          <w:tab w:val="num" w:pos="5040"/>
        </w:tabs>
        <w:ind w:left="5040" w:hanging="360"/>
      </w:pPr>
    </w:lvl>
    <w:lvl w:ilvl="7" w:tplc="030EA082" w:tentative="1">
      <w:start w:val="1"/>
      <w:numFmt w:val="decimal"/>
      <w:lvlText w:val="%8."/>
      <w:lvlJc w:val="left"/>
      <w:pPr>
        <w:tabs>
          <w:tab w:val="num" w:pos="5760"/>
        </w:tabs>
        <w:ind w:left="5760" w:hanging="360"/>
      </w:pPr>
    </w:lvl>
    <w:lvl w:ilvl="8" w:tplc="0CD0F4DE" w:tentative="1">
      <w:start w:val="1"/>
      <w:numFmt w:val="decimal"/>
      <w:lvlText w:val="%9."/>
      <w:lvlJc w:val="left"/>
      <w:pPr>
        <w:tabs>
          <w:tab w:val="num" w:pos="6480"/>
        </w:tabs>
        <w:ind w:left="6480" w:hanging="360"/>
      </w:pPr>
    </w:lvl>
  </w:abstractNum>
  <w:abstractNum w:abstractNumId="2">
    <w:nsid w:val="11ED62C0"/>
    <w:multiLevelType w:val="hybridMultilevel"/>
    <w:tmpl w:val="53BA7422"/>
    <w:lvl w:ilvl="0" w:tplc="D6CCFA68">
      <w:start w:val="1"/>
      <w:numFmt w:val="lowerLetter"/>
      <w:lvlText w:val="(%1)"/>
      <w:lvlJc w:val="left"/>
      <w:pPr>
        <w:ind w:left="720" w:hanging="360"/>
      </w:pPr>
      <w:rPr>
        <w:rFonts w:ascii="Times New Roman" w:hAnsi="Times New Roman" w:cs="Times New Roman"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4A5738"/>
    <w:multiLevelType w:val="hybridMultilevel"/>
    <w:tmpl w:val="78F24BBA"/>
    <w:lvl w:ilvl="0" w:tplc="8D3E12A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D97FCD"/>
    <w:multiLevelType w:val="hybridMultilevel"/>
    <w:tmpl w:val="626AE74C"/>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1C7B5039"/>
    <w:multiLevelType w:val="hybridMultilevel"/>
    <w:tmpl w:val="03063D7A"/>
    <w:lvl w:ilvl="0" w:tplc="DF6CDF8E">
      <w:start w:val="1"/>
      <w:numFmt w:val="bullet"/>
      <w:pStyle w:val="MTDisplayEquation"/>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B84F3F"/>
    <w:multiLevelType w:val="hybridMultilevel"/>
    <w:tmpl w:val="A34C3DA2"/>
    <w:lvl w:ilvl="0" w:tplc="D1EE1DDE">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25E1D2C"/>
    <w:multiLevelType w:val="hybridMultilevel"/>
    <w:tmpl w:val="12B40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360E7E"/>
    <w:multiLevelType w:val="hybridMultilevel"/>
    <w:tmpl w:val="305EE7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E86F25"/>
    <w:multiLevelType w:val="hybridMultilevel"/>
    <w:tmpl w:val="45C4D5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32D96CB5"/>
    <w:multiLevelType w:val="hybridMultilevel"/>
    <w:tmpl w:val="52D40E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6E3446"/>
    <w:multiLevelType w:val="hybridMultilevel"/>
    <w:tmpl w:val="4F141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DC03C1"/>
    <w:multiLevelType w:val="hybridMultilevel"/>
    <w:tmpl w:val="754C53A2"/>
    <w:lvl w:ilvl="0" w:tplc="0409000F">
      <w:start w:val="1"/>
      <w:numFmt w:val="decimal"/>
      <w:lvlText w:val="%1."/>
      <w:lvlJc w:val="left"/>
      <w:pPr>
        <w:tabs>
          <w:tab w:val="num" w:pos="720"/>
        </w:tabs>
        <w:ind w:left="720" w:hanging="360"/>
      </w:pPr>
    </w:lvl>
    <w:lvl w:ilvl="1" w:tplc="22EE693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95777F2"/>
    <w:multiLevelType w:val="hybridMultilevel"/>
    <w:tmpl w:val="D47421CE"/>
    <w:lvl w:ilvl="0" w:tplc="04090011">
      <w:start w:val="1"/>
      <w:numFmt w:val="decimal"/>
      <w:lvlText w:val="%1)"/>
      <w:lvlJc w:val="left"/>
      <w:pPr>
        <w:tabs>
          <w:tab w:val="num" w:pos="720"/>
        </w:tabs>
        <w:ind w:left="720" w:hanging="360"/>
      </w:pPr>
    </w:lvl>
    <w:lvl w:ilvl="1" w:tplc="22EE693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96D5998"/>
    <w:multiLevelType w:val="hybridMultilevel"/>
    <w:tmpl w:val="2C4267A4"/>
    <w:lvl w:ilvl="0" w:tplc="10B8E8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13736E"/>
    <w:multiLevelType w:val="hybridMultilevel"/>
    <w:tmpl w:val="33E65422"/>
    <w:lvl w:ilvl="0" w:tplc="8D3E12A2">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3F8F0C54"/>
    <w:multiLevelType w:val="hybridMultilevel"/>
    <w:tmpl w:val="5BC2B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9426F0"/>
    <w:multiLevelType w:val="hybridMultilevel"/>
    <w:tmpl w:val="9B28C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940E43"/>
    <w:multiLevelType w:val="hybridMultilevel"/>
    <w:tmpl w:val="B9E659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D462DE0"/>
    <w:multiLevelType w:val="hybridMultilevel"/>
    <w:tmpl w:val="41326888"/>
    <w:lvl w:ilvl="0" w:tplc="EC3429F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6D02DDD"/>
    <w:multiLevelType w:val="hybridMultilevel"/>
    <w:tmpl w:val="0680C45E"/>
    <w:lvl w:ilvl="0" w:tplc="4B8456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216D94"/>
    <w:multiLevelType w:val="hybridMultilevel"/>
    <w:tmpl w:val="C4F2F846"/>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CAE3A4E"/>
    <w:multiLevelType w:val="hybridMultilevel"/>
    <w:tmpl w:val="FB0E00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2C0F9F"/>
    <w:multiLevelType w:val="hybridMultilevel"/>
    <w:tmpl w:val="C3A8A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1444599"/>
    <w:multiLevelType w:val="hybridMultilevel"/>
    <w:tmpl w:val="52F02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85B4487"/>
    <w:multiLevelType w:val="hybridMultilevel"/>
    <w:tmpl w:val="66AEAA00"/>
    <w:lvl w:ilvl="0" w:tplc="72521DFC">
      <w:start w:val="1"/>
      <w:numFmt w:val="decimal"/>
      <w:lvlText w:val="%1."/>
      <w:lvlJc w:val="left"/>
      <w:pPr>
        <w:tabs>
          <w:tab w:val="num" w:pos="720"/>
        </w:tabs>
        <w:ind w:left="720" w:hanging="360"/>
      </w:pPr>
    </w:lvl>
    <w:lvl w:ilvl="1" w:tplc="9D2083F8" w:tentative="1">
      <w:start w:val="1"/>
      <w:numFmt w:val="decimal"/>
      <w:lvlText w:val="%2."/>
      <w:lvlJc w:val="left"/>
      <w:pPr>
        <w:tabs>
          <w:tab w:val="num" w:pos="1440"/>
        </w:tabs>
        <w:ind w:left="1440" w:hanging="360"/>
      </w:pPr>
    </w:lvl>
    <w:lvl w:ilvl="2" w:tplc="262AA296" w:tentative="1">
      <w:start w:val="1"/>
      <w:numFmt w:val="decimal"/>
      <w:lvlText w:val="%3."/>
      <w:lvlJc w:val="left"/>
      <w:pPr>
        <w:tabs>
          <w:tab w:val="num" w:pos="2160"/>
        </w:tabs>
        <w:ind w:left="2160" w:hanging="360"/>
      </w:pPr>
    </w:lvl>
    <w:lvl w:ilvl="3" w:tplc="D2127D92" w:tentative="1">
      <w:start w:val="1"/>
      <w:numFmt w:val="decimal"/>
      <w:lvlText w:val="%4."/>
      <w:lvlJc w:val="left"/>
      <w:pPr>
        <w:tabs>
          <w:tab w:val="num" w:pos="2880"/>
        </w:tabs>
        <w:ind w:left="2880" w:hanging="360"/>
      </w:pPr>
    </w:lvl>
    <w:lvl w:ilvl="4" w:tplc="ED2691DC" w:tentative="1">
      <w:start w:val="1"/>
      <w:numFmt w:val="decimal"/>
      <w:lvlText w:val="%5."/>
      <w:lvlJc w:val="left"/>
      <w:pPr>
        <w:tabs>
          <w:tab w:val="num" w:pos="3600"/>
        </w:tabs>
        <w:ind w:left="3600" w:hanging="360"/>
      </w:pPr>
    </w:lvl>
    <w:lvl w:ilvl="5" w:tplc="212CEB26" w:tentative="1">
      <w:start w:val="1"/>
      <w:numFmt w:val="decimal"/>
      <w:lvlText w:val="%6."/>
      <w:lvlJc w:val="left"/>
      <w:pPr>
        <w:tabs>
          <w:tab w:val="num" w:pos="4320"/>
        </w:tabs>
        <w:ind w:left="4320" w:hanging="360"/>
      </w:pPr>
    </w:lvl>
    <w:lvl w:ilvl="6" w:tplc="A1663330" w:tentative="1">
      <w:start w:val="1"/>
      <w:numFmt w:val="decimal"/>
      <w:lvlText w:val="%7."/>
      <w:lvlJc w:val="left"/>
      <w:pPr>
        <w:tabs>
          <w:tab w:val="num" w:pos="5040"/>
        </w:tabs>
        <w:ind w:left="5040" w:hanging="360"/>
      </w:pPr>
    </w:lvl>
    <w:lvl w:ilvl="7" w:tplc="353A43EA" w:tentative="1">
      <w:start w:val="1"/>
      <w:numFmt w:val="decimal"/>
      <w:lvlText w:val="%8."/>
      <w:lvlJc w:val="left"/>
      <w:pPr>
        <w:tabs>
          <w:tab w:val="num" w:pos="5760"/>
        </w:tabs>
        <w:ind w:left="5760" w:hanging="360"/>
      </w:pPr>
    </w:lvl>
    <w:lvl w:ilvl="8" w:tplc="EF460EE6" w:tentative="1">
      <w:start w:val="1"/>
      <w:numFmt w:val="decimal"/>
      <w:lvlText w:val="%9."/>
      <w:lvlJc w:val="left"/>
      <w:pPr>
        <w:tabs>
          <w:tab w:val="num" w:pos="6480"/>
        </w:tabs>
        <w:ind w:left="6480" w:hanging="360"/>
      </w:pPr>
    </w:lvl>
  </w:abstractNum>
  <w:abstractNum w:abstractNumId="26">
    <w:nsid w:val="70204221"/>
    <w:multiLevelType w:val="hybridMultilevel"/>
    <w:tmpl w:val="9BA20B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257CFB"/>
    <w:multiLevelType w:val="hybridMultilevel"/>
    <w:tmpl w:val="D96CC5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EA5712"/>
    <w:multiLevelType w:val="hybridMultilevel"/>
    <w:tmpl w:val="4F90C2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74C45D6B"/>
    <w:multiLevelType w:val="hybridMultilevel"/>
    <w:tmpl w:val="08FE5AE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8"/>
  </w:num>
  <w:num w:numId="3">
    <w:abstractNumId w:val="24"/>
  </w:num>
  <w:num w:numId="4">
    <w:abstractNumId w:val="3"/>
  </w:num>
  <w:num w:numId="5">
    <w:abstractNumId w:val="15"/>
  </w:num>
  <w:num w:numId="6">
    <w:abstractNumId w:val="9"/>
  </w:num>
  <w:num w:numId="7">
    <w:abstractNumId w:val="7"/>
  </w:num>
  <w:num w:numId="8">
    <w:abstractNumId w:val="28"/>
  </w:num>
  <w:num w:numId="9">
    <w:abstractNumId w:val="11"/>
  </w:num>
  <w:num w:numId="10">
    <w:abstractNumId w:val="20"/>
  </w:num>
  <w:num w:numId="11">
    <w:abstractNumId w:val="2"/>
  </w:num>
  <w:num w:numId="12">
    <w:abstractNumId w:val="10"/>
  </w:num>
  <w:num w:numId="13">
    <w:abstractNumId w:val="14"/>
  </w:num>
  <w:num w:numId="14">
    <w:abstractNumId w:val="12"/>
  </w:num>
  <w:num w:numId="15">
    <w:abstractNumId w:val="13"/>
  </w:num>
  <w:num w:numId="16">
    <w:abstractNumId w:val="17"/>
  </w:num>
  <w:num w:numId="17">
    <w:abstractNumId w:val="0"/>
  </w:num>
  <w:num w:numId="18">
    <w:abstractNumId w:val="21"/>
  </w:num>
  <w:num w:numId="19">
    <w:abstractNumId w:val="26"/>
  </w:num>
  <w:num w:numId="20">
    <w:abstractNumId w:val="6"/>
  </w:num>
  <w:num w:numId="21">
    <w:abstractNumId w:val="4"/>
  </w:num>
  <w:num w:numId="22">
    <w:abstractNumId w:val="8"/>
  </w:num>
  <w:num w:numId="23">
    <w:abstractNumId w:val="16"/>
  </w:num>
  <w:num w:numId="24">
    <w:abstractNumId w:val="27"/>
  </w:num>
  <w:num w:numId="25">
    <w:abstractNumId w:val="5"/>
  </w:num>
  <w:num w:numId="26">
    <w:abstractNumId w:val="29"/>
  </w:num>
  <w:num w:numId="27">
    <w:abstractNumId w:val="23"/>
  </w:num>
  <w:num w:numId="28">
    <w:abstractNumId w:val="19"/>
  </w:num>
  <w:num w:numId="29">
    <w:abstractNumId w:val="1"/>
  </w:num>
  <w:num w:numId="30">
    <w:abstractNumId w:val="25"/>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20"/>
  <w:displayHorizontalDrawingGridEvery w:val="2"/>
  <w:noPunctuationKerning/>
  <w:characterSpacingControl w:val="doNotCompress"/>
  <w:hdrShapeDefaults>
    <o:shapedefaults v:ext="edit" spidmax="49154">
      <o:colormenu v:ext="edit" fillcolor="none" strokecolor="none"/>
    </o:shapedefaults>
    <o:shapelayout v:ext="edit">
      <o:idmap v:ext="edit" data="2"/>
    </o:shapelayout>
  </w:hdrShapeDefaults>
  <w:footnotePr>
    <w:footnote w:id="0"/>
    <w:footnote w:id="1"/>
  </w:footnotePr>
  <w:endnotePr>
    <w:endnote w:id="0"/>
    <w:endnote w:id="1"/>
  </w:endnotePr>
  <w:compat/>
  <w:rsids>
    <w:rsidRoot w:val="001714AF"/>
    <w:rsid w:val="000074B3"/>
    <w:rsid w:val="00011CFD"/>
    <w:rsid w:val="00011E55"/>
    <w:rsid w:val="00023C9C"/>
    <w:rsid w:val="00031329"/>
    <w:rsid w:val="000338AF"/>
    <w:rsid w:val="00033963"/>
    <w:rsid w:val="00037C1C"/>
    <w:rsid w:val="000411EA"/>
    <w:rsid w:val="000468D2"/>
    <w:rsid w:val="00062F3D"/>
    <w:rsid w:val="00063324"/>
    <w:rsid w:val="00064C26"/>
    <w:rsid w:val="00064CE0"/>
    <w:rsid w:val="000650AF"/>
    <w:rsid w:val="00067262"/>
    <w:rsid w:val="00067AF2"/>
    <w:rsid w:val="000737D5"/>
    <w:rsid w:val="000740FA"/>
    <w:rsid w:val="00086D5B"/>
    <w:rsid w:val="00095D14"/>
    <w:rsid w:val="000965D7"/>
    <w:rsid w:val="000A0AF4"/>
    <w:rsid w:val="000A15CC"/>
    <w:rsid w:val="000A1C5D"/>
    <w:rsid w:val="000A594A"/>
    <w:rsid w:val="000A782A"/>
    <w:rsid w:val="000B71BD"/>
    <w:rsid w:val="000E1767"/>
    <w:rsid w:val="000E6B74"/>
    <w:rsid w:val="000F0E84"/>
    <w:rsid w:val="000F6C47"/>
    <w:rsid w:val="0010252D"/>
    <w:rsid w:val="00104F2B"/>
    <w:rsid w:val="00106F7D"/>
    <w:rsid w:val="00112260"/>
    <w:rsid w:val="00124693"/>
    <w:rsid w:val="00124924"/>
    <w:rsid w:val="00126F05"/>
    <w:rsid w:val="00133156"/>
    <w:rsid w:val="001331BF"/>
    <w:rsid w:val="00134659"/>
    <w:rsid w:val="001348B0"/>
    <w:rsid w:val="0013538F"/>
    <w:rsid w:val="00141C15"/>
    <w:rsid w:val="00143B0C"/>
    <w:rsid w:val="00145E04"/>
    <w:rsid w:val="001617A9"/>
    <w:rsid w:val="001635AC"/>
    <w:rsid w:val="001647D2"/>
    <w:rsid w:val="00167441"/>
    <w:rsid w:val="001714AF"/>
    <w:rsid w:val="001763B4"/>
    <w:rsid w:val="0019170B"/>
    <w:rsid w:val="00192D69"/>
    <w:rsid w:val="00197121"/>
    <w:rsid w:val="001A3D63"/>
    <w:rsid w:val="001B538A"/>
    <w:rsid w:val="001B5757"/>
    <w:rsid w:val="001B69A6"/>
    <w:rsid w:val="001C01A7"/>
    <w:rsid w:val="001C38D9"/>
    <w:rsid w:val="001C3E45"/>
    <w:rsid w:val="001C4FB9"/>
    <w:rsid w:val="001D18CE"/>
    <w:rsid w:val="001D570D"/>
    <w:rsid w:val="001D711E"/>
    <w:rsid w:val="001E139B"/>
    <w:rsid w:val="001E30EA"/>
    <w:rsid w:val="001E64F5"/>
    <w:rsid w:val="0020545B"/>
    <w:rsid w:val="00210B31"/>
    <w:rsid w:val="00226D90"/>
    <w:rsid w:val="0022717C"/>
    <w:rsid w:val="0022752B"/>
    <w:rsid w:val="002331FD"/>
    <w:rsid w:val="002560FB"/>
    <w:rsid w:val="0025667A"/>
    <w:rsid w:val="0025749D"/>
    <w:rsid w:val="00260473"/>
    <w:rsid w:val="0026120F"/>
    <w:rsid w:val="00262BD8"/>
    <w:rsid w:val="002655AA"/>
    <w:rsid w:val="002666E2"/>
    <w:rsid w:val="0028327A"/>
    <w:rsid w:val="00283A38"/>
    <w:rsid w:val="002A0DF9"/>
    <w:rsid w:val="002A312A"/>
    <w:rsid w:val="002B75F4"/>
    <w:rsid w:val="002C1DD0"/>
    <w:rsid w:val="002C3338"/>
    <w:rsid w:val="002C40D5"/>
    <w:rsid w:val="002C5A7B"/>
    <w:rsid w:val="002C673E"/>
    <w:rsid w:val="002D37D1"/>
    <w:rsid w:val="002D45BD"/>
    <w:rsid w:val="002D52F8"/>
    <w:rsid w:val="002E4CB9"/>
    <w:rsid w:val="002E7413"/>
    <w:rsid w:val="002F17D4"/>
    <w:rsid w:val="002F4997"/>
    <w:rsid w:val="00302B95"/>
    <w:rsid w:val="00304119"/>
    <w:rsid w:val="003117EF"/>
    <w:rsid w:val="00311C16"/>
    <w:rsid w:val="00315979"/>
    <w:rsid w:val="00315F5B"/>
    <w:rsid w:val="00316D87"/>
    <w:rsid w:val="0031784E"/>
    <w:rsid w:val="00323C42"/>
    <w:rsid w:val="00333026"/>
    <w:rsid w:val="003332AE"/>
    <w:rsid w:val="00335F60"/>
    <w:rsid w:val="003438A6"/>
    <w:rsid w:val="00345F23"/>
    <w:rsid w:val="0035021A"/>
    <w:rsid w:val="0035179F"/>
    <w:rsid w:val="00371146"/>
    <w:rsid w:val="00371537"/>
    <w:rsid w:val="00373296"/>
    <w:rsid w:val="00376047"/>
    <w:rsid w:val="00376781"/>
    <w:rsid w:val="00377731"/>
    <w:rsid w:val="00383DF0"/>
    <w:rsid w:val="00385412"/>
    <w:rsid w:val="00395986"/>
    <w:rsid w:val="0039781D"/>
    <w:rsid w:val="003A466A"/>
    <w:rsid w:val="003B0831"/>
    <w:rsid w:val="003B20B3"/>
    <w:rsid w:val="003B4085"/>
    <w:rsid w:val="003B502A"/>
    <w:rsid w:val="003C0D3A"/>
    <w:rsid w:val="003D155C"/>
    <w:rsid w:val="003D77EB"/>
    <w:rsid w:val="003E61D8"/>
    <w:rsid w:val="003E6552"/>
    <w:rsid w:val="003F35F3"/>
    <w:rsid w:val="003F5AE5"/>
    <w:rsid w:val="003F749C"/>
    <w:rsid w:val="0040087E"/>
    <w:rsid w:val="0041230F"/>
    <w:rsid w:val="00420798"/>
    <w:rsid w:val="004231B3"/>
    <w:rsid w:val="00423E00"/>
    <w:rsid w:val="00430555"/>
    <w:rsid w:val="004403D1"/>
    <w:rsid w:val="00445128"/>
    <w:rsid w:val="004568CD"/>
    <w:rsid w:val="00461E78"/>
    <w:rsid w:val="00473E2D"/>
    <w:rsid w:val="004766B9"/>
    <w:rsid w:val="0048483D"/>
    <w:rsid w:val="0049096A"/>
    <w:rsid w:val="004A6FFC"/>
    <w:rsid w:val="004A75F7"/>
    <w:rsid w:val="004B1287"/>
    <w:rsid w:val="004B18BC"/>
    <w:rsid w:val="004B236E"/>
    <w:rsid w:val="004B2D38"/>
    <w:rsid w:val="004C02DD"/>
    <w:rsid w:val="004C1C6C"/>
    <w:rsid w:val="004C7F23"/>
    <w:rsid w:val="004D168B"/>
    <w:rsid w:val="004D45DF"/>
    <w:rsid w:val="00501931"/>
    <w:rsid w:val="0051190C"/>
    <w:rsid w:val="00515ADC"/>
    <w:rsid w:val="00515B85"/>
    <w:rsid w:val="00516B4E"/>
    <w:rsid w:val="00527580"/>
    <w:rsid w:val="00542962"/>
    <w:rsid w:val="00543DC8"/>
    <w:rsid w:val="00545B48"/>
    <w:rsid w:val="005538CD"/>
    <w:rsid w:val="00554F6C"/>
    <w:rsid w:val="00555CBD"/>
    <w:rsid w:val="00556620"/>
    <w:rsid w:val="00562B27"/>
    <w:rsid w:val="0056324C"/>
    <w:rsid w:val="00564F97"/>
    <w:rsid w:val="005652A5"/>
    <w:rsid w:val="00565F16"/>
    <w:rsid w:val="005701FC"/>
    <w:rsid w:val="00571C59"/>
    <w:rsid w:val="00582159"/>
    <w:rsid w:val="00591157"/>
    <w:rsid w:val="00593CA8"/>
    <w:rsid w:val="00597EBC"/>
    <w:rsid w:val="005C3DA4"/>
    <w:rsid w:val="005C5E13"/>
    <w:rsid w:val="005D365C"/>
    <w:rsid w:val="005E4289"/>
    <w:rsid w:val="00603364"/>
    <w:rsid w:val="0061131F"/>
    <w:rsid w:val="00612624"/>
    <w:rsid w:val="006141C5"/>
    <w:rsid w:val="006143B5"/>
    <w:rsid w:val="006146EC"/>
    <w:rsid w:val="00616234"/>
    <w:rsid w:val="0062245D"/>
    <w:rsid w:val="00622657"/>
    <w:rsid w:val="00626511"/>
    <w:rsid w:val="00632F95"/>
    <w:rsid w:val="0064450C"/>
    <w:rsid w:val="0065123D"/>
    <w:rsid w:val="006514F5"/>
    <w:rsid w:val="0065312D"/>
    <w:rsid w:val="00653198"/>
    <w:rsid w:val="006605DC"/>
    <w:rsid w:val="00662292"/>
    <w:rsid w:val="00664CE7"/>
    <w:rsid w:val="00665C2B"/>
    <w:rsid w:val="00665D0D"/>
    <w:rsid w:val="006712EA"/>
    <w:rsid w:val="00674A21"/>
    <w:rsid w:val="006767B8"/>
    <w:rsid w:val="00677A96"/>
    <w:rsid w:val="00682674"/>
    <w:rsid w:val="0069099C"/>
    <w:rsid w:val="0069205F"/>
    <w:rsid w:val="00693CF0"/>
    <w:rsid w:val="0069676B"/>
    <w:rsid w:val="006976D1"/>
    <w:rsid w:val="006977D1"/>
    <w:rsid w:val="006A60F5"/>
    <w:rsid w:val="006C2574"/>
    <w:rsid w:val="006D2F12"/>
    <w:rsid w:val="006D4A40"/>
    <w:rsid w:val="006D5FA6"/>
    <w:rsid w:val="006E1374"/>
    <w:rsid w:val="006E1F88"/>
    <w:rsid w:val="006E679D"/>
    <w:rsid w:val="006E7B48"/>
    <w:rsid w:val="006F0FEB"/>
    <w:rsid w:val="006F20D8"/>
    <w:rsid w:val="006F31D2"/>
    <w:rsid w:val="006F7E11"/>
    <w:rsid w:val="0070183E"/>
    <w:rsid w:val="00703DE8"/>
    <w:rsid w:val="00704B8F"/>
    <w:rsid w:val="00704DE6"/>
    <w:rsid w:val="007069AB"/>
    <w:rsid w:val="007075C7"/>
    <w:rsid w:val="00722D5A"/>
    <w:rsid w:val="00723A6B"/>
    <w:rsid w:val="00725BBC"/>
    <w:rsid w:val="00734160"/>
    <w:rsid w:val="007358F9"/>
    <w:rsid w:val="007376B5"/>
    <w:rsid w:val="0074013A"/>
    <w:rsid w:val="00742D29"/>
    <w:rsid w:val="007449AE"/>
    <w:rsid w:val="0074532C"/>
    <w:rsid w:val="00745882"/>
    <w:rsid w:val="007638B5"/>
    <w:rsid w:val="00765861"/>
    <w:rsid w:val="00772A14"/>
    <w:rsid w:val="00777E4B"/>
    <w:rsid w:val="007811BF"/>
    <w:rsid w:val="007840EC"/>
    <w:rsid w:val="00794C38"/>
    <w:rsid w:val="007A18CA"/>
    <w:rsid w:val="007A5903"/>
    <w:rsid w:val="007A71F8"/>
    <w:rsid w:val="007B4A43"/>
    <w:rsid w:val="007B6509"/>
    <w:rsid w:val="007B6FAC"/>
    <w:rsid w:val="007B76E8"/>
    <w:rsid w:val="007C1382"/>
    <w:rsid w:val="007C27CA"/>
    <w:rsid w:val="007C3816"/>
    <w:rsid w:val="007C5098"/>
    <w:rsid w:val="007C776B"/>
    <w:rsid w:val="007C785E"/>
    <w:rsid w:val="007D4BDC"/>
    <w:rsid w:val="007E21F2"/>
    <w:rsid w:val="007E233D"/>
    <w:rsid w:val="007E3126"/>
    <w:rsid w:val="007E4DAD"/>
    <w:rsid w:val="007E7EB8"/>
    <w:rsid w:val="007F3857"/>
    <w:rsid w:val="007F3FEC"/>
    <w:rsid w:val="007F44AF"/>
    <w:rsid w:val="00806652"/>
    <w:rsid w:val="00807832"/>
    <w:rsid w:val="00811A33"/>
    <w:rsid w:val="00811D9E"/>
    <w:rsid w:val="008142E0"/>
    <w:rsid w:val="00816036"/>
    <w:rsid w:val="00817C5B"/>
    <w:rsid w:val="008273EE"/>
    <w:rsid w:val="00830382"/>
    <w:rsid w:val="008324F4"/>
    <w:rsid w:val="00843317"/>
    <w:rsid w:val="00851FF5"/>
    <w:rsid w:val="00852F6D"/>
    <w:rsid w:val="00853D8D"/>
    <w:rsid w:val="0085630A"/>
    <w:rsid w:val="008573A1"/>
    <w:rsid w:val="008625CD"/>
    <w:rsid w:val="0086655C"/>
    <w:rsid w:val="00867E95"/>
    <w:rsid w:val="00890A2C"/>
    <w:rsid w:val="008948FF"/>
    <w:rsid w:val="008A214E"/>
    <w:rsid w:val="008B50D3"/>
    <w:rsid w:val="008B731B"/>
    <w:rsid w:val="008C399F"/>
    <w:rsid w:val="008D0EDA"/>
    <w:rsid w:val="008D3DDD"/>
    <w:rsid w:val="008D590B"/>
    <w:rsid w:val="008E6230"/>
    <w:rsid w:val="008E6D0D"/>
    <w:rsid w:val="008F75D6"/>
    <w:rsid w:val="008F79CC"/>
    <w:rsid w:val="00923774"/>
    <w:rsid w:val="00923E7C"/>
    <w:rsid w:val="00926D84"/>
    <w:rsid w:val="00930BAA"/>
    <w:rsid w:val="00932B70"/>
    <w:rsid w:val="00936374"/>
    <w:rsid w:val="009456F5"/>
    <w:rsid w:val="00951D71"/>
    <w:rsid w:val="009526C0"/>
    <w:rsid w:val="009578C0"/>
    <w:rsid w:val="00957C8F"/>
    <w:rsid w:val="00962FF9"/>
    <w:rsid w:val="00964536"/>
    <w:rsid w:val="00966CB3"/>
    <w:rsid w:val="0098210A"/>
    <w:rsid w:val="00983FDF"/>
    <w:rsid w:val="009937FD"/>
    <w:rsid w:val="00995AC9"/>
    <w:rsid w:val="009B3847"/>
    <w:rsid w:val="009B441E"/>
    <w:rsid w:val="009B78E7"/>
    <w:rsid w:val="009B7B41"/>
    <w:rsid w:val="009C7547"/>
    <w:rsid w:val="009C79F9"/>
    <w:rsid w:val="009D1361"/>
    <w:rsid w:val="009D3ACA"/>
    <w:rsid w:val="009E0644"/>
    <w:rsid w:val="009E2732"/>
    <w:rsid w:val="009E41D8"/>
    <w:rsid w:val="009E5B25"/>
    <w:rsid w:val="009E65CB"/>
    <w:rsid w:val="009F1DB0"/>
    <w:rsid w:val="009F79C1"/>
    <w:rsid w:val="00A144D5"/>
    <w:rsid w:val="00A223EB"/>
    <w:rsid w:val="00A22419"/>
    <w:rsid w:val="00A22FB2"/>
    <w:rsid w:val="00A25B4E"/>
    <w:rsid w:val="00A279C6"/>
    <w:rsid w:val="00A304C3"/>
    <w:rsid w:val="00A31C87"/>
    <w:rsid w:val="00A355FF"/>
    <w:rsid w:val="00A406C5"/>
    <w:rsid w:val="00A40C1E"/>
    <w:rsid w:val="00A42FCB"/>
    <w:rsid w:val="00A47E8F"/>
    <w:rsid w:val="00A55CAB"/>
    <w:rsid w:val="00A60CAE"/>
    <w:rsid w:val="00A737DB"/>
    <w:rsid w:val="00A825D1"/>
    <w:rsid w:val="00A827C1"/>
    <w:rsid w:val="00A90501"/>
    <w:rsid w:val="00A90A02"/>
    <w:rsid w:val="00A92673"/>
    <w:rsid w:val="00A950E6"/>
    <w:rsid w:val="00AA0DBC"/>
    <w:rsid w:val="00AA45E9"/>
    <w:rsid w:val="00AB1205"/>
    <w:rsid w:val="00AB47CF"/>
    <w:rsid w:val="00AB545C"/>
    <w:rsid w:val="00AB7C41"/>
    <w:rsid w:val="00AC6125"/>
    <w:rsid w:val="00AC7F41"/>
    <w:rsid w:val="00AD062E"/>
    <w:rsid w:val="00AD213B"/>
    <w:rsid w:val="00AE22CA"/>
    <w:rsid w:val="00AE2459"/>
    <w:rsid w:val="00B10904"/>
    <w:rsid w:val="00B11D4B"/>
    <w:rsid w:val="00B12F0E"/>
    <w:rsid w:val="00B1784E"/>
    <w:rsid w:val="00B213D8"/>
    <w:rsid w:val="00B271CE"/>
    <w:rsid w:val="00B31B27"/>
    <w:rsid w:val="00B34845"/>
    <w:rsid w:val="00B42113"/>
    <w:rsid w:val="00B44A7F"/>
    <w:rsid w:val="00B4644C"/>
    <w:rsid w:val="00B4752E"/>
    <w:rsid w:val="00B50322"/>
    <w:rsid w:val="00B50AB5"/>
    <w:rsid w:val="00B52A1A"/>
    <w:rsid w:val="00B55428"/>
    <w:rsid w:val="00B56476"/>
    <w:rsid w:val="00B60B38"/>
    <w:rsid w:val="00B64F28"/>
    <w:rsid w:val="00B6528A"/>
    <w:rsid w:val="00B655D5"/>
    <w:rsid w:val="00B6782D"/>
    <w:rsid w:val="00B77F3E"/>
    <w:rsid w:val="00B84579"/>
    <w:rsid w:val="00B85420"/>
    <w:rsid w:val="00B86773"/>
    <w:rsid w:val="00B901F9"/>
    <w:rsid w:val="00B90E2E"/>
    <w:rsid w:val="00B96374"/>
    <w:rsid w:val="00BA340A"/>
    <w:rsid w:val="00BB185A"/>
    <w:rsid w:val="00BB199F"/>
    <w:rsid w:val="00BB6D6E"/>
    <w:rsid w:val="00BC03B9"/>
    <w:rsid w:val="00BC4748"/>
    <w:rsid w:val="00BE0A30"/>
    <w:rsid w:val="00BE23FF"/>
    <w:rsid w:val="00BE3549"/>
    <w:rsid w:val="00BE3D72"/>
    <w:rsid w:val="00BE5E40"/>
    <w:rsid w:val="00BF2DB9"/>
    <w:rsid w:val="00C00112"/>
    <w:rsid w:val="00C049DE"/>
    <w:rsid w:val="00C30067"/>
    <w:rsid w:val="00C32505"/>
    <w:rsid w:val="00C32D1D"/>
    <w:rsid w:val="00C37168"/>
    <w:rsid w:val="00C374D5"/>
    <w:rsid w:val="00C427F3"/>
    <w:rsid w:val="00C44491"/>
    <w:rsid w:val="00C46CB3"/>
    <w:rsid w:val="00C47566"/>
    <w:rsid w:val="00C50437"/>
    <w:rsid w:val="00C57FF2"/>
    <w:rsid w:val="00C74A5D"/>
    <w:rsid w:val="00C831C0"/>
    <w:rsid w:val="00C84797"/>
    <w:rsid w:val="00C84E57"/>
    <w:rsid w:val="00C87B21"/>
    <w:rsid w:val="00C918ED"/>
    <w:rsid w:val="00C94D38"/>
    <w:rsid w:val="00CA0636"/>
    <w:rsid w:val="00CA4EB0"/>
    <w:rsid w:val="00CA5558"/>
    <w:rsid w:val="00CB66DB"/>
    <w:rsid w:val="00CB7B2B"/>
    <w:rsid w:val="00CC28FE"/>
    <w:rsid w:val="00CC3BB7"/>
    <w:rsid w:val="00CD392E"/>
    <w:rsid w:val="00CD43C0"/>
    <w:rsid w:val="00CD5AA3"/>
    <w:rsid w:val="00CF34E6"/>
    <w:rsid w:val="00D056B9"/>
    <w:rsid w:val="00D125DA"/>
    <w:rsid w:val="00D144FF"/>
    <w:rsid w:val="00D251F3"/>
    <w:rsid w:val="00D3394A"/>
    <w:rsid w:val="00D33CBC"/>
    <w:rsid w:val="00D37DC1"/>
    <w:rsid w:val="00D40F51"/>
    <w:rsid w:val="00D41C07"/>
    <w:rsid w:val="00D42EC2"/>
    <w:rsid w:val="00D4788A"/>
    <w:rsid w:val="00D65BD4"/>
    <w:rsid w:val="00D675F5"/>
    <w:rsid w:val="00D76993"/>
    <w:rsid w:val="00D82723"/>
    <w:rsid w:val="00D843EC"/>
    <w:rsid w:val="00D84856"/>
    <w:rsid w:val="00D86DCA"/>
    <w:rsid w:val="00D928D3"/>
    <w:rsid w:val="00D958DF"/>
    <w:rsid w:val="00D95999"/>
    <w:rsid w:val="00DB7633"/>
    <w:rsid w:val="00DC0A61"/>
    <w:rsid w:val="00DD347B"/>
    <w:rsid w:val="00DD4C57"/>
    <w:rsid w:val="00DE4177"/>
    <w:rsid w:val="00DE4712"/>
    <w:rsid w:val="00DE596C"/>
    <w:rsid w:val="00DE719F"/>
    <w:rsid w:val="00DF25D8"/>
    <w:rsid w:val="00DF7E3D"/>
    <w:rsid w:val="00E01401"/>
    <w:rsid w:val="00E02059"/>
    <w:rsid w:val="00E0216A"/>
    <w:rsid w:val="00E0226A"/>
    <w:rsid w:val="00E03E5C"/>
    <w:rsid w:val="00E040E9"/>
    <w:rsid w:val="00E121AE"/>
    <w:rsid w:val="00E34421"/>
    <w:rsid w:val="00E43374"/>
    <w:rsid w:val="00E46AE7"/>
    <w:rsid w:val="00E62FCA"/>
    <w:rsid w:val="00E6335C"/>
    <w:rsid w:val="00E717DA"/>
    <w:rsid w:val="00E732DB"/>
    <w:rsid w:val="00E82FC8"/>
    <w:rsid w:val="00E86230"/>
    <w:rsid w:val="00E93CF1"/>
    <w:rsid w:val="00EA5412"/>
    <w:rsid w:val="00EA5C83"/>
    <w:rsid w:val="00EB56DF"/>
    <w:rsid w:val="00EC3D36"/>
    <w:rsid w:val="00ED53BC"/>
    <w:rsid w:val="00EE2326"/>
    <w:rsid w:val="00EE4CCC"/>
    <w:rsid w:val="00EE4F3B"/>
    <w:rsid w:val="00EE78B3"/>
    <w:rsid w:val="00EE7CD9"/>
    <w:rsid w:val="00EF1FF9"/>
    <w:rsid w:val="00EF4C3F"/>
    <w:rsid w:val="00EF573A"/>
    <w:rsid w:val="00F026B5"/>
    <w:rsid w:val="00F11E90"/>
    <w:rsid w:val="00F14833"/>
    <w:rsid w:val="00F15308"/>
    <w:rsid w:val="00F16C6C"/>
    <w:rsid w:val="00F207CA"/>
    <w:rsid w:val="00F328B1"/>
    <w:rsid w:val="00F34F56"/>
    <w:rsid w:val="00F36E2C"/>
    <w:rsid w:val="00F41381"/>
    <w:rsid w:val="00F41FFC"/>
    <w:rsid w:val="00F45A2C"/>
    <w:rsid w:val="00F506FA"/>
    <w:rsid w:val="00F512E2"/>
    <w:rsid w:val="00F534F3"/>
    <w:rsid w:val="00F553CB"/>
    <w:rsid w:val="00F60B93"/>
    <w:rsid w:val="00F67274"/>
    <w:rsid w:val="00F75B4A"/>
    <w:rsid w:val="00F765B4"/>
    <w:rsid w:val="00F7767B"/>
    <w:rsid w:val="00F77FFE"/>
    <w:rsid w:val="00F8111E"/>
    <w:rsid w:val="00F81DA8"/>
    <w:rsid w:val="00F8344C"/>
    <w:rsid w:val="00F84509"/>
    <w:rsid w:val="00F92B6F"/>
    <w:rsid w:val="00F93690"/>
    <w:rsid w:val="00FC033C"/>
    <w:rsid w:val="00FC29F8"/>
    <w:rsid w:val="00FC3379"/>
    <w:rsid w:val="00FC3CDE"/>
    <w:rsid w:val="00FC5140"/>
    <w:rsid w:val="00FD473C"/>
    <w:rsid w:val="00FD7028"/>
    <w:rsid w:val="00FE0839"/>
    <w:rsid w:val="00FE50F9"/>
    <w:rsid w:val="00FE5FAB"/>
    <w:rsid w:val="00FE7554"/>
    <w:rsid w:val="00FF10CF"/>
    <w:rsid w:val="00FF5D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9154">
      <o:colormenu v:ext="edit" fillcolor="none" strokecolor="none"/>
    </o:shapedefaults>
    <o:shapelayout v:ext="edit">
      <o:idmap v:ext="edit" data="1"/>
      <o:rules v:ext="edit">
        <o:r id="V:Rule6" type="connector" idref="#_x0000_s1036"/>
        <o:r id="V:Rule7" type="connector" idref="#_x0000_s1037"/>
        <o:r id="V:Rule8" type="connector" idref="#_x0000_s1035"/>
        <o:r id="V:Rule9" type="connector" idref="#_x0000_s1028"/>
        <o:r id="V:Rule10" type="connector" idref="#_x0000_s104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64CE0"/>
    <w:rPr>
      <w:sz w:val="24"/>
      <w:szCs w:val="24"/>
    </w:rPr>
  </w:style>
  <w:style w:type="paragraph" w:styleId="Heading1">
    <w:name w:val="heading 1"/>
    <w:basedOn w:val="Normal"/>
    <w:next w:val="Normal"/>
    <w:link w:val="Heading1Char"/>
    <w:qFormat/>
    <w:rsid w:val="00FE5FAB"/>
    <w:pPr>
      <w:keepNext/>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E5FAB"/>
    <w:pPr>
      <w:jc w:val="center"/>
    </w:pPr>
    <w:rPr>
      <w:b/>
      <w:bCs/>
    </w:rPr>
  </w:style>
  <w:style w:type="paragraph" w:styleId="BalloonText">
    <w:name w:val="Balloon Text"/>
    <w:basedOn w:val="Normal"/>
    <w:link w:val="BalloonTextChar"/>
    <w:rsid w:val="00E93CF1"/>
    <w:rPr>
      <w:rFonts w:ascii="Tahoma" w:hAnsi="Tahoma" w:cs="Tahoma"/>
      <w:sz w:val="16"/>
      <w:szCs w:val="16"/>
    </w:rPr>
  </w:style>
  <w:style w:type="character" w:customStyle="1" w:styleId="BalloonTextChar">
    <w:name w:val="Balloon Text Char"/>
    <w:basedOn w:val="DefaultParagraphFont"/>
    <w:link w:val="BalloonText"/>
    <w:rsid w:val="00E93CF1"/>
    <w:rPr>
      <w:rFonts w:ascii="Tahoma" w:hAnsi="Tahoma" w:cs="Tahoma"/>
      <w:sz w:val="16"/>
      <w:szCs w:val="16"/>
    </w:rPr>
  </w:style>
  <w:style w:type="paragraph" w:styleId="NoSpacing">
    <w:name w:val="No Spacing"/>
    <w:uiPriority w:val="1"/>
    <w:qFormat/>
    <w:rsid w:val="00E93CF1"/>
    <w:rPr>
      <w:rFonts w:asciiTheme="minorHAnsi" w:eastAsiaTheme="minorEastAsia" w:hAnsiTheme="minorHAnsi" w:cstheme="minorBidi"/>
      <w:sz w:val="22"/>
      <w:szCs w:val="22"/>
    </w:rPr>
  </w:style>
  <w:style w:type="table" w:styleId="TableGrid">
    <w:name w:val="Table Grid"/>
    <w:basedOn w:val="TableNormal"/>
    <w:uiPriority w:val="59"/>
    <w:rsid w:val="00E93CF1"/>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06F7D"/>
    <w:pPr>
      <w:ind w:left="720"/>
      <w:contextualSpacing/>
    </w:pPr>
  </w:style>
  <w:style w:type="paragraph" w:styleId="Header">
    <w:name w:val="header"/>
    <w:basedOn w:val="Normal"/>
    <w:link w:val="HeaderChar"/>
    <w:uiPriority w:val="99"/>
    <w:rsid w:val="00FF5D13"/>
    <w:pPr>
      <w:tabs>
        <w:tab w:val="center" w:pos="4680"/>
        <w:tab w:val="right" w:pos="9360"/>
      </w:tabs>
    </w:pPr>
  </w:style>
  <w:style w:type="character" w:customStyle="1" w:styleId="HeaderChar">
    <w:name w:val="Header Char"/>
    <w:basedOn w:val="DefaultParagraphFont"/>
    <w:link w:val="Header"/>
    <w:uiPriority w:val="99"/>
    <w:rsid w:val="00FF5D13"/>
    <w:rPr>
      <w:sz w:val="24"/>
      <w:szCs w:val="24"/>
    </w:rPr>
  </w:style>
  <w:style w:type="paragraph" w:styleId="Footer">
    <w:name w:val="footer"/>
    <w:basedOn w:val="Normal"/>
    <w:link w:val="FooterChar"/>
    <w:uiPriority w:val="99"/>
    <w:rsid w:val="00FF5D13"/>
    <w:pPr>
      <w:tabs>
        <w:tab w:val="center" w:pos="4680"/>
        <w:tab w:val="right" w:pos="9360"/>
      </w:tabs>
    </w:pPr>
  </w:style>
  <w:style w:type="character" w:customStyle="1" w:styleId="FooterChar">
    <w:name w:val="Footer Char"/>
    <w:basedOn w:val="DefaultParagraphFont"/>
    <w:link w:val="Footer"/>
    <w:uiPriority w:val="99"/>
    <w:rsid w:val="00FF5D13"/>
    <w:rPr>
      <w:sz w:val="24"/>
      <w:szCs w:val="24"/>
    </w:rPr>
  </w:style>
  <w:style w:type="character" w:customStyle="1" w:styleId="Heading1Char">
    <w:name w:val="Heading 1 Char"/>
    <w:basedOn w:val="DefaultParagraphFont"/>
    <w:link w:val="Heading1"/>
    <w:rsid w:val="00BB6D6E"/>
    <w:rPr>
      <w:b/>
      <w:bCs/>
      <w:sz w:val="24"/>
      <w:szCs w:val="24"/>
    </w:rPr>
  </w:style>
  <w:style w:type="character" w:customStyle="1" w:styleId="apple-converted-space">
    <w:name w:val="apple-converted-space"/>
    <w:basedOn w:val="DefaultParagraphFont"/>
    <w:rsid w:val="00926D84"/>
  </w:style>
  <w:style w:type="paragraph" w:styleId="NormalWeb">
    <w:name w:val="Normal (Web)"/>
    <w:basedOn w:val="Normal"/>
    <w:uiPriority w:val="99"/>
    <w:unhideWhenUsed/>
    <w:rsid w:val="00A22FB2"/>
    <w:pPr>
      <w:spacing w:before="100" w:beforeAutospacing="1" w:after="100" w:afterAutospacing="1"/>
    </w:pPr>
  </w:style>
  <w:style w:type="character" w:styleId="Hyperlink">
    <w:name w:val="Hyperlink"/>
    <w:basedOn w:val="DefaultParagraphFont"/>
    <w:rsid w:val="008573A1"/>
    <w:rPr>
      <w:color w:val="0000FF"/>
      <w:u w:val="single"/>
    </w:rPr>
  </w:style>
  <w:style w:type="character" w:styleId="Emphasis">
    <w:name w:val="Emphasis"/>
    <w:basedOn w:val="DefaultParagraphFont"/>
    <w:uiPriority w:val="20"/>
    <w:qFormat/>
    <w:rsid w:val="00DC0A61"/>
    <w:rPr>
      <w:i/>
      <w:iCs/>
    </w:rPr>
  </w:style>
  <w:style w:type="character" w:styleId="Strong">
    <w:name w:val="Strong"/>
    <w:basedOn w:val="DefaultParagraphFont"/>
    <w:uiPriority w:val="22"/>
    <w:qFormat/>
    <w:rsid w:val="00DC0A61"/>
    <w:rPr>
      <w:b/>
      <w:bCs/>
    </w:rPr>
  </w:style>
  <w:style w:type="character" w:customStyle="1" w:styleId="a">
    <w:name w:val="a"/>
    <w:basedOn w:val="DefaultParagraphFont"/>
    <w:rsid w:val="00FC5140"/>
  </w:style>
  <w:style w:type="character" w:customStyle="1" w:styleId="l6">
    <w:name w:val="l6"/>
    <w:basedOn w:val="DefaultParagraphFont"/>
    <w:rsid w:val="00FC5140"/>
  </w:style>
  <w:style w:type="character" w:customStyle="1" w:styleId="l7">
    <w:name w:val="l7"/>
    <w:basedOn w:val="DefaultParagraphFont"/>
    <w:rsid w:val="00FC5140"/>
  </w:style>
  <w:style w:type="character" w:customStyle="1" w:styleId="l12">
    <w:name w:val="l12"/>
    <w:basedOn w:val="DefaultParagraphFont"/>
    <w:rsid w:val="00FC5140"/>
  </w:style>
  <w:style w:type="character" w:customStyle="1" w:styleId="l8">
    <w:name w:val="l8"/>
    <w:basedOn w:val="DefaultParagraphFont"/>
    <w:rsid w:val="00FC5140"/>
  </w:style>
  <w:style w:type="character" w:customStyle="1" w:styleId="l10">
    <w:name w:val="l10"/>
    <w:basedOn w:val="DefaultParagraphFont"/>
    <w:rsid w:val="00FC5140"/>
  </w:style>
  <w:style w:type="character" w:customStyle="1" w:styleId="l9">
    <w:name w:val="l9"/>
    <w:basedOn w:val="DefaultParagraphFont"/>
    <w:rsid w:val="00FC5140"/>
  </w:style>
  <w:style w:type="paragraph" w:customStyle="1" w:styleId="Default">
    <w:name w:val="Default"/>
    <w:link w:val="DefaultChar"/>
    <w:rsid w:val="00AB1205"/>
    <w:pPr>
      <w:autoSpaceDE w:val="0"/>
      <w:autoSpaceDN w:val="0"/>
      <w:adjustRightInd w:val="0"/>
    </w:pPr>
    <w:rPr>
      <w:rFonts w:ascii="Calibri" w:hAnsi="Calibri" w:cs="Calibri"/>
      <w:color w:val="000000"/>
      <w:sz w:val="24"/>
      <w:szCs w:val="24"/>
    </w:rPr>
  </w:style>
  <w:style w:type="paragraph" w:customStyle="1" w:styleId="MTDisplayEquation">
    <w:name w:val="MTDisplayEquation"/>
    <w:basedOn w:val="Default"/>
    <w:next w:val="Normal"/>
    <w:link w:val="MTDisplayEquationChar"/>
    <w:rsid w:val="003C0D3A"/>
    <w:pPr>
      <w:numPr>
        <w:numId w:val="25"/>
      </w:numPr>
      <w:tabs>
        <w:tab w:val="center" w:pos="4680"/>
        <w:tab w:val="right" w:pos="8640"/>
      </w:tabs>
    </w:pPr>
    <w:rPr>
      <w:rFonts w:ascii="Times New Roman" w:hAnsi="Times New Roman" w:cs="Times New Roman"/>
      <w:b/>
      <w:szCs w:val="22"/>
    </w:rPr>
  </w:style>
  <w:style w:type="character" w:customStyle="1" w:styleId="DefaultChar">
    <w:name w:val="Default Char"/>
    <w:basedOn w:val="DefaultParagraphFont"/>
    <w:link w:val="Default"/>
    <w:rsid w:val="003C0D3A"/>
    <w:rPr>
      <w:rFonts w:ascii="Calibri" w:hAnsi="Calibri" w:cs="Calibri"/>
      <w:color w:val="000000"/>
      <w:sz w:val="24"/>
      <w:szCs w:val="24"/>
    </w:rPr>
  </w:style>
  <w:style w:type="character" w:customStyle="1" w:styleId="MTDisplayEquationChar">
    <w:name w:val="MTDisplayEquation Char"/>
    <w:basedOn w:val="DefaultChar"/>
    <w:link w:val="MTDisplayEquation"/>
    <w:rsid w:val="003C0D3A"/>
    <w:rPr>
      <w:b/>
      <w:szCs w:val="22"/>
    </w:rPr>
  </w:style>
  <w:style w:type="character" w:customStyle="1" w:styleId="ntxt">
    <w:name w:val="ntxt"/>
    <w:basedOn w:val="DefaultParagraphFont"/>
    <w:rsid w:val="00DE596C"/>
  </w:style>
  <w:style w:type="character" w:customStyle="1" w:styleId="otxt">
    <w:name w:val="otxt"/>
    <w:basedOn w:val="DefaultParagraphFont"/>
    <w:rsid w:val="00AD062E"/>
  </w:style>
</w:styles>
</file>

<file path=word/webSettings.xml><?xml version="1.0" encoding="utf-8"?>
<w:webSettings xmlns:r="http://schemas.openxmlformats.org/officeDocument/2006/relationships" xmlns:w="http://schemas.openxmlformats.org/wordprocessingml/2006/main">
  <w:divs>
    <w:div w:id="139077805">
      <w:bodyDiv w:val="1"/>
      <w:marLeft w:val="0"/>
      <w:marRight w:val="0"/>
      <w:marTop w:val="0"/>
      <w:marBottom w:val="0"/>
      <w:divBdr>
        <w:top w:val="none" w:sz="0" w:space="0" w:color="auto"/>
        <w:left w:val="none" w:sz="0" w:space="0" w:color="auto"/>
        <w:bottom w:val="none" w:sz="0" w:space="0" w:color="auto"/>
        <w:right w:val="none" w:sz="0" w:space="0" w:color="auto"/>
      </w:divBdr>
    </w:div>
    <w:div w:id="197669771">
      <w:bodyDiv w:val="1"/>
      <w:marLeft w:val="0"/>
      <w:marRight w:val="0"/>
      <w:marTop w:val="0"/>
      <w:marBottom w:val="0"/>
      <w:divBdr>
        <w:top w:val="none" w:sz="0" w:space="0" w:color="auto"/>
        <w:left w:val="none" w:sz="0" w:space="0" w:color="auto"/>
        <w:bottom w:val="none" w:sz="0" w:space="0" w:color="auto"/>
        <w:right w:val="none" w:sz="0" w:space="0" w:color="auto"/>
      </w:divBdr>
      <w:divsChild>
        <w:div w:id="11733485">
          <w:marLeft w:val="806"/>
          <w:marRight w:val="0"/>
          <w:marTop w:val="120"/>
          <w:marBottom w:val="0"/>
          <w:divBdr>
            <w:top w:val="none" w:sz="0" w:space="0" w:color="auto"/>
            <w:left w:val="none" w:sz="0" w:space="0" w:color="auto"/>
            <w:bottom w:val="none" w:sz="0" w:space="0" w:color="auto"/>
            <w:right w:val="none" w:sz="0" w:space="0" w:color="auto"/>
          </w:divBdr>
        </w:div>
        <w:div w:id="1724526976">
          <w:marLeft w:val="806"/>
          <w:marRight w:val="0"/>
          <w:marTop w:val="120"/>
          <w:marBottom w:val="0"/>
          <w:divBdr>
            <w:top w:val="none" w:sz="0" w:space="0" w:color="auto"/>
            <w:left w:val="none" w:sz="0" w:space="0" w:color="auto"/>
            <w:bottom w:val="none" w:sz="0" w:space="0" w:color="auto"/>
            <w:right w:val="none" w:sz="0" w:space="0" w:color="auto"/>
          </w:divBdr>
        </w:div>
        <w:div w:id="293171287">
          <w:marLeft w:val="806"/>
          <w:marRight w:val="0"/>
          <w:marTop w:val="120"/>
          <w:marBottom w:val="0"/>
          <w:divBdr>
            <w:top w:val="none" w:sz="0" w:space="0" w:color="auto"/>
            <w:left w:val="none" w:sz="0" w:space="0" w:color="auto"/>
            <w:bottom w:val="none" w:sz="0" w:space="0" w:color="auto"/>
            <w:right w:val="none" w:sz="0" w:space="0" w:color="auto"/>
          </w:divBdr>
        </w:div>
        <w:div w:id="1739981447">
          <w:marLeft w:val="806"/>
          <w:marRight w:val="0"/>
          <w:marTop w:val="120"/>
          <w:marBottom w:val="0"/>
          <w:divBdr>
            <w:top w:val="none" w:sz="0" w:space="0" w:color="auto"/>
            <w:left w:val="none" w:sz="0" w:space="0" w:color="auto"/>
            <w:bottom w:val="none" w:sz="0" w:space="0" w:color="auto"/>
            <w:right w:val="none" w:sz="0" w:space="0" w:color="auto"/>
          </w:divBdr>
        </w:div>
      </w:divsChild>
    </w:div>
    <w:div w:id="211119680">
      <w:bodyDiv w:val="1"/>
      <w:marLeft w:val="0"/>
      <w:marRight w:val="0"/>
      <w:marTop w:val="0"/>
      <w:marBottom w:val="0"/>
      <w:divBdr>
        <w:top w:val="none" w:sz="0" w:space="0" w:color="auto"/>
        <w:left w:val="none" w:sz="0" w:space="0" w:color="auto"/>
        <w:bottom w:val="none" w:sz="0" w:space="0" w:color="auto"/>
        <w:right w:val="none" w:sz="0" w:space="0" w:color="auto"/>
      </w:divBdr>
    </w:div>
    <w:div w:id="217520432">
      <w:bodyDiv w:val="1"/>
      <w:marLeft w:val="0"/>
      <w:marRight w:val="0"/>
      <w:marTop w:val="0"/>
      <w:marBottom w:val="0"/>
      <w:divBdr>
        <w:top w:val="none" w:sz="0" w:space="0" w:color="auto"/>
        <w:left w:val="none" w:sz="0" w:space="0" w:color="auto"/>
        <w:bottom w:val="none" w:sz="0" w:space="0" w:color="auto"/>
        <w:right w:val="none" w:sz="0" w:space="0" w:color="auto"/>
      </w:divBdr>
    </w:div>
    <w:div w:id="226916280">
      <w:bodyDiv w:val="1"/>
      <w:marLeft w:val="0"/>
      <w:marRight w:val="0"/>
      <w:marTop w:val="0"/>
      <w:marBottom w:val="0"/>
      <w:divBdr>
        <w:top w:val="none" w:sz="0" w:space="0" w:color="auto"/>
        <w:left w:val="none" w:sz="0" w:space="0" w:color="auto"/>
        <w:bottom w:val="none" w:sz="0" w:space="0" w:color="auto"/>
        <w:right w:val="none" w:sz="0" w:space="0" w:color="auto"/>
      </w:divBdr>
    </w:div>
    <w:div w:id="399720310">
      <w:bodyDiv w:val="1"/>
      <w:marLeft w:val="0"/>
      <w:marRight w:val="0"/>
      <w:marTop w:val="0"/>
      <w:marBottom w:val="0"/>
      <w:divBdr>
        <w:top w:val="none" w:sz="0" w:space="0" w:color="auto"/>
        <w:left w:val="none" w:sz="0" w:space="0" w:color="auto"/>
        <w:bottom w:val="none" w:sz="0" w:space="0" w:color="auto"/>
        <w:right w:val="none" w:sz="0" w:space="0" w:color="auto"/>
      </w:divBdr>
    </w:div>
    <w:div w:id="487985294">
      <w:bodyDiv w:val="1"/>
      <w:marLeft w:val="0"/>
      <w:marRight w:val="0"/>
      <w:marTop w:val="0"/>
      <w:marBottom w:val="0"/>
      <w:divBdr>
        <w:top w:val="none" w:sz="0" w:space="0" w:color="auto"/>
        <w:left w:val="none" w:sz="0" w:space="0" w:color="auto"/>
        <w:bottom w:val="none" w:sz="0" w:space="0" w:color="auto"/>
        <w:right w:val="none" w:sz="0" w:space="0" w:color="auto"/>
      </w:divBdr>
    </w:div>
    <w:div w:id="582571300">
      <w:bodyDiv w:val="1"/>
      <w:marLeft w:val="0"/>
      <w:marRight w:val="0"/>
      <w:marTop w:val="0"/>
      <w:marBottom w:val="0"/>
      <w:divBdr>
        <w:top w:val="none" w:sz="0" w:space="0" w:color="auto"/>
        <w:left w:val="none" w:sz="0" w:space="0" w:color="auto"/>
        <w:bottom w:val="none" w:sz="0" w:space="0" w:color="auto"/>
        <w:right w:val="none" w:sz="0" w:space="0" w:color="auto"/>
      </w:divBdr>
    </w:div>
    <w:div w:id="594632365">
      <w:bodyDiv w:val="1"/>
      <w:marLeft w:val="0"/>
      <w:marRight w:val="0"/>
      <w:marTop w:val="0"/>
      <w:marBottom w:val="0"/>
      <w:divBdr>
        <w:top w:val="none" w:sz="0" w:space="0" w:color="auto"/>
        <w:left w:val="none" w:sz="0" w:space="0" w:color="auto"/>
        <w:bottom w:val="none" w:sz="0" w:space="0" w:color="auto"/>
        <w:right w:val="none" w:sz="0" w:space="0" w:color="auto"/>
      </w:divBdr>
    </w:div>
    <w:div w:id="601883120">
      <w:bodyDiv w:val="1"/>
      <w:marLeft w:val="0"/>
      <w:marRight w:val="0"/>
      <w:marTop w:val="0"/>
      <w:marBottom w:val="0"/>
      <w:divBdr>
        <w:top w:val="none" w:sz="0" w:space="0" w:color="auto"/>
        <w:left w:val="none" w:sz="0" w:space="0" w:color="auto"/>
        <w:bottom w:val="none" w:sz="0" w:space="0" w:color="auto"/>
        <w:right w:val="none" w:sz="0" w:space="0" w:color="auto"/>
      </w:divBdr>
    </w:div>
    <w:div w:id="623775200">
      <w:bodyDiv w:val="1"/>
      <w:marLeft w:val="0"/>
      <w:marRight w:val="0"/>
      <w:marTop w:val="0"/>
      <w:marBottom w:val="0"/>
      <w:divBdr>
        <w:top w:val="none" w:sz="0" w:space="0" w:color="auto"/>
        <w:left w:val="none" w:sz="0" w:space="0" w:color="auto"/>
        <w:bottom w:val="none" w:sz="0" w:space="0" w:color="auto"/>
        <w:right w:val="none" w:sz="0" w:space="0" w:color="auto"/>
      </w:divBdr>
      <w:divsChild>
        <w:div w:id="156919954">
          <w:marLeft w:val="806"/>
          <w:marRight w:val="0"/>
          <w:marTop w:val="120"/>
          <w:marBottom w:val="0"/>
          <w:divBdr>
            <w:top w:val="none" w:sz="0" w:space="0" w:color="auto"/>
            <w:left w:val="none" w:sz="0" w:space="0" w:color="auto"/>
            <w:bottom w:val="none" w:sz="0" w:space="0" w:color="auto"/>
            <w:right w:val="none" w:sz="0" w:space="0" w:color="auto"/>
          </w:divBdr>
        </w:div>
        <w:div w:id="1655141942">
          <w:marLeft w:val="806"/>
          <w:marRight w:val="0"/>
          <w:marTop w:val="120"/>
          <w:marBottom w:val="0"/>
          <w:divBdr>
            <w:top w:val="none" w:sz="0" w:space="0" w:color="auto"/>
            <w:left w:val="none" w:sz="0" w:space="0" w:color="auto"/>
            <w:bottom w:val="none" w:sz="0" w:space="0" w:color="auto"/>
            <w:right w:val="none" w:sz="0" w:space="0" w:color="auto"/>
          </w:divBdr>
        </w:div>
        <w:div w:id="790514733">
          <w:marLeft w:val="806"/>
          <w:marRight w:val="0"/>
          <w:marTop w:val="120"/>
          <w:marBottom w:val="0"/>
          <w:divBdr>
            <w:top w:val="none" w:sz="0" w:space="0" w:color="auto"/>
            <w:left w:val="none" w:sz="0" w:space="0" w:color="auto"/>
            <w:bottom w:val="none" w:sz="0" w:space="0" w:color="auto"/>
            <w:right w:val="none" w:sz="0" w:space="0" w:color="auto"/>
          </w:divBdr>
        </w:div>
        <w:div w:id="1856770901">
          <w:marLeft w:val="806"/>
          <w:marRight w:val="0"/>
          <w:marTop w:val="120"/>
          <w:marBottom w:val="0"/>
          <w:divBdr>
            <w:top w:val="none" w:sz="0" w:space="0" w:color="auto"/>
            <w:left w:val="none" w:sz="0" w:space="0" w:color="auto"/>
            <w:bottom w:val="none" w:sz="0" w:space="0" w:color="auto"/>
            <w:right w:val="none" w:sz="0" w:space="0" w:color="auto"/>
          </w:divBdr>
        </w:div>
        <w:div w:id="1030958000">
          <w:marLeft w:val="806"/>
          <w:marRight w:val="0"/>
          <w:marTop w:val="120"/>
          <w:marBottom w:val="0"/>
          <w:divBdr>
            <w:top w:val="none" w:sz="0" w:space="0" w:color="auto"/>
            <w:left w:val="none" w:sz="0" w:space="0" w:color="auto"/>
            <w:bottom w:val="none" w:sz="0" w:space="0" w:color="auto"/>
            <w:right w:val="none" w:sz="0" w:space="0" w:color="auto"/>
          </w:divBdr>
        </w:div>
      </w:divsChild>
    </w:div>
    <w:div w:id="631402419">
      <w:bodyDiv w:val="1"/>
      <w:marLeft w:val="0"/>
      <w:marRight w:val="0"/>
      <w:marTop w:val="0"/>
      <w:marBottom w:val="0"/>
      <w:divBdr>
        <w:top w:val="none" w:sz="0" w:space="0" w:color="auto"/>
        <w:left w:val="none" w:sz="0" w:space="0" w:color="auto"/>
        <w:bottom w:val="none" w:sz="0" w:space="0" w:color="auto"/>
        <w:right w:val="none" w:sz="0" w:space="0" w:color="auto"/>
      </w:divBdr>
    </w:div>
    <w:div w:id="685520844">
      <w:bodyDiv w:val="1"/>
      <w:marLeft w:val="0"/>
      <w:marRight w:val="0"/>
      <w:marTop w:val="0"/>
      <w:marBottom w:val="0"/>
      <w:divBdr>
        <w:top w:val="none" w:sz="0" w:space="0" w:color="auto"/>
        <w:left w:val="none" w:sz="0" w:space="0" w:color="auto"/>
        <w:bottom w:val="none" w:sz="0" w:space="0" w:color="auto"/>
        <w:right w:val="none" w:sz="0" w:space="0" w:color="auto"/>
      </w:divBdr>
    </w:div>
    <w:div w:id="725638781">
      <w:bodyDiv w:val="1"/>
      <w:marLeft w:val="0"/>
      <w:marRight w:val="0"/>
      <w:marTop w:val="0"/>
      <w:marBottom w:val="0"/>
      <w:divBdr>
        <w:top w:val="none" w:sz="0" w:space="0" w:color="auto"/>
        <w:left w:val="none" w:sz="0" w:space="0" w:color="auto"/>
        <w:bottom w:val="none" w:sz="0" w:space="0" w:color="auto"/>
        <w:right w:val="none" w:sz="0" w:space="0" w:color="auto"/>
      </w:divBdr>
    </w:div>
    <w:div w:id="1168247068">
      <w:bodyDiv w:val="1"/>
      <w:marLeft w:val="0"/>
      <w:marRight w:val="0"/>
      <w:marTop w:val="0"/>
      <w:marBottom w:val="0"/>
      <w:divBdr>
        <w:top w:val="none" w:sz="0" w:space="0" w:color="auto"/>
        <w:left w:val="none" w:sz="0" w:space="0" w:color="auto"/>
        <w:bottom w:val="none" w:sz="0" w:space="0" w:color="auto"/>
        <w:right w:val="none" w:sz="0" w:space="0" w:color="auto"/>
      </w:divBdr>
    </w:div>
    <w:div w:id="1513371286">
      <w:bodyDiv w:val="1"/>
      <w:marLeft w:val="0"/>
      <w:marRight w:val="0"/>
      <w:marTop w:val="0"/>
      <w:marBottom w:val="0"/>
      <w:divBdr>
        <w:top w:val="none" w:sz="0" w:space="0" w:color="auto"/>
        <w:left w:val="none" w:sz="0" w:space="0" w:color="auto"/>
        <w:bottom w:val="none" w:sz="0" w:space="0" w:color="auto"/>
        <w:right w:val="none" w:sz="0" w:space="0" w:color="auto"/>
      </w:divBdr>
      <w:divsChild>
        <w:div w:id="415395290">
          <w:marLeft w:val="806"/>
          <w:marRight w:val="0"/>
          <w:marTop w:val="120"/>
          <w:marBottom w:val="0"/>
          <w:divBdr>
            <w:top w:val="none" w:sz="0" w:space="0" w:color="auto"/>
            <w:left w:val="none" w:sz="0" w:space="0" w:color="auto"/>
            <w:bottom w:val="none" w:sz="0" w:space="0" w:color="auto"/>
            <w:right w:val="none" w:sz="0" w:space="0" w:color="auto"/>
          </w:divBdr>
        </w:div>
        <w:div w:id="1742828201">
          <w:marLeft w:val="806"/>
          <w:marRight w:val="0"/>
          <w:marTop w:val="120"/>
          <w:marBottom w:val="0"/>
          <w:divBdr>
            <w:top w:val="none" w:sz="0" w:space="0" w:color="auto"/>
            <w:left w:val="none" w:sz="0" w:space="0" w:color="auto"/>
            <w:bottom w:val="none" w:sz="0" w:space="0" w:color="auto"/>
            <w:right w:val="none" w:sz="0" w:space="0" w:color="auto"/>
          </w:divBdr>
        </w:div>
        <w:div w:id="1908221438">
          <w:marLeft w:val="806"/>
          <w:marRight w:val="0"/>
          <w:marTop w:val="120"/>
          <w:marBottom w:val="0"/>
          <w:divBdr>
            <w:top w:val="none" w:sz="0" w:space="0" w:color="auto"/>
            <w:left w:val="none" w:sz="0" w:space="0" w:color="auto"/>
            <w:bottom w:val="none" w:sz="0" w:space="0" w:color="auto"/>
            <w:right w:val="none" w:sz="0" w:space="0" w:color="auto"/>
          </w:divBdr>
        </w:div>
        <w:div w:id="135076870">
          <w:marLeft w:val="806"/>
          <w:marRight w:val="0"/>
          <w:marTop w:val="120"/>
          <w:marBottom w:val="0"/>
          <w:divBdr>
            <w:top w:val="none" w:sz="0" w:space="0" w:color="auto"/>
            <w:left w:val="none" w:sz="0" w:space="0" w:color="auto"/>
            <w:bottom w:val="none" w:sz="0" w:space="0" w:color="auto"/>
            <w:right w:val="none" w:sz="0" w:space="0" w:color="auto"/>
          </w:divBdr>
        </w:div>
        <w:div w:id="635064108">
          <w:marLeft w:val="806"/>
          <w:marRight w:val="0"/>
          <w:marTop w:val="120"/>
          <w:marBottom w:val="0"/>
          <w:divBdr>
            <w:top w:val="none" w:sz="0" w:space="0" w:color="auto"/>
            <w:left w:val="none" w:sz="0" w:space="0" w:color="auto"/>
            <w:bottom w:val="none" w:sz="0" w:space="0" w:color="auto"/>
            <w:right w:val="none" w:sz="0" w:space="0" w:color="auto"/>
          </w:divBdr>
        </w:div>
      </w:divsChild>
    </w:div>
    <w:div w:id="1598293409">
      <w:bodyDiv w:val="1"/>
      <w:marLeft w:val="0"/>
      <w:marRight w:val="0"/>
      <w:marTop w:val="0"/>
      <w:marBottom w:val="0"/>
      <w:divBdr>
        <w:top w:val="none" w:sz="0" w:space="0" w:color="auto"/>
        <w:left w:val="none" w:sz="0" w:space="0" w:color="auto"/>
        <w:bottom w:val="none" w:sz="0" w:space="0" w:color="auto"/>
        <w:right w:val="none" w:sz="0" w:space="0" w:color="auto"/>
      </w:divBdr>
    </w:div>
    <w:div w:id="1693218467">
      <w:bodyDiv w:val="1"/>
      <w:marLeft w:val="0"/>
      <w:marRight w:val="0"/>
      <w:marTop w:val="0"/>
      <w:marBottom w:val="0"/>
      <w:divBdr>
        <w:top w:val="none" w:sz="0" w:space="0" w:color="auto"/>
        <w:left w:val="none" w:sz="0" w:space="0" w:color="auto"/>
        <w:bottom w:val="none" w:sz="0" w:space="0" w:color="auto"/>
        <w:right w:val="none" w:sz="0" w:space="0" w:color="auto"/>
      </w:divBdr>
    </w:div>
    <w:div w:id="1702592052">
      <w:bodyDiv w:val="1"/>
      <w:marLeft w:val="0"/>
      <w:marRight w:val="0"/>
      <w:marTop w:val="0"/>
      <w:marBottom w:val="0"/>
      <w:divBdr>
        <w:top w:val="none" w:sz="0" w:space="0" w:color="auto"/>
        <w:left w:val="none" w:sz="0" w:space="0" w:color="auto"/>
        <w:bottom w:val="none" w:sz="0" w:space="0" w:color="auto"/>
        <w:right w:val="none" w:sz="0" w:space="0" w:color="auto"/>
      </w:divBdr>
    </w:div>
    <w:div w:id="1740864296">
      <w:bodyDiv w:val="1"/>
      <w:marLeft w:val="0"/>
      <w:marRight w:val="0"/>
      <w:marTop w:val="0"/>
      <w:marBottom w:val="0"/>
      <w:divBdr>
        <w:top w:val="none" w:sz="0" w:space="0" w:color="auto"/>
        <w:left w:val="none" w:sz="0" w:space="0" w:color="auto"/>
        <w:bottom w:val="none" w:sz="0" w:space="0" w:color="auto"/>
        <w:right w:val="none" w:sz="0" w:space="0" w:color="auto"/>
      </w:divBdr>
    </w:div>
    <w:div w:id="1779179783">
      <w:bodyDiv w:val="1"/>
      <w:marLeft w:val="0"/>
      <w:marRight w:val="0"/>
      <w:marTop w:val="0"/>
      <w:marBottom w:val="0"/>
      <w:divBdr>
        <w:top w:val="none" w:sz="0" w:space="0" w:color="auto"/>
        <w:left w:val="none" w:sz="0" w:space="0" w:color="auto"/>
        <w:bottom w:val="none" w:sz="0" w:space="0" w:color="auto"/>
        <w:right w:val="none" w:sz="0" w:space="0" w:color="auto"/>
      </w:divBdr>
      <w:divsChild>
        <w:div w:id="1102532184">
          <w:marLeft w:val="806"/>
          <w:marRight w:val="0"/>
          <w:marTop w:val="120"/>
          <w:marBottom w:val="0"/>
          <w:divBdr>
            <w:top w:val="none" w:sz="0" w:space="0" w:color="auto"/>
            <w:left w:val="none" w:sz="0" w:space="0" w:color="auto"/>
            <w:bottom w:val="none" w:sz="0" w:space="0" w:color="auto"/>
            <w:right w:val="none" w:sz="0" w:space="0" w:color="auto"/>
          </w:divBdr>
        </w:div>
        <w:div w:id="927422674">
          <w:marLeft w:val="806"/>
          <w:marRight w:val="0"/>
          <w:marTop w:val="120"/>
          <w:marBottom w:val="0"/>
          <w:divBdr>
            <w:top w:val="none" w:sz="0" w:space="0" w:color="auto"/>
            <w:left w:val="none" w:sz="0" w:space="0" w:color="auto"/>
            <w:bottom w:val="none" w:sz="0" w:space="0" w:color="auto"/>
            <w:right w:val="none" w:sz="0" w:space="0" w:color="auto"/>
          </w:divBdr>
        </w:div>
        <w:div w:id="430203734">
          <w:marLeft w:val="806"/>
          <w:marRight w:val="0"/>
          <w:marTop w:val="120"/>
          <w:marBottom w:val="0"/>
          <w:divBdr>
            <w:top w:val="none" w:sz="0" w:space="0" w:color="auto"/>
            <w:left w:val="none" w:sz="0" w:space="0" w:color="auto"/>
            <w:bottom w:val="none" w:sz="0" w:space="0" w:color="auto"/>
            <w:right w:val="none" w:sz="0" w:space="0" w:color="auto"/>
          </w:divBdr>
        </w:div>
        <w:div w:id="1930773364">
          <w:marLeft w:val="806"/>
          <w:marRight w:val="0"/>
          <w:marTop w:val="120"/>
          <w:marBottom w:val="0"/>
          <w:divBdr>
            <w:top w:val="none" w:sz="0" w:space="0" w:color="auto"/>
            <w:left w:val="none" w:sz="0" w:space="0" w:color="auto"/>
            <w:bottom w:val="none" w:sz="0" w:space="0" w:color="auto"/>
            <w:right w:val="none" w:sz="0" w:space="0" w:color="auto"/>
          </w:divBdr>
        </w:div>
        <w:div w:id="1548838552">
          <w:marLeft w:val="806"/>
          <w:marRight w:val="0"/>
          <w:marTop w:val="120"/>
          <w:marBottom w:val="0"/>
          <w:divBdr>
            <w:top w:val="none" w:sz="0" w:space="0" w:color="auto"/>
            <w:left w:val="none" w:sz="0" w:space="0" w:color="auto"/>
            <w:bottom w:val="none" w:sz="0" w:space="0" w:color="auto"/>
            <w:right w:val="none" w:sz="0" w:space="0" w:color="auto"/>
          </w:divBdr>
        </w:div>
      </w:divsChild>
    </w:div>
    <w:div w:id="1885362999">
      <w:bodyDiv w:val="1"/>
      <w:marLeft w:val="0"/>
      <w:marRight w:val="0"/>
      <w:marTop w:val="0"/>
      <w:marBottom w:val="0"/>
      <w:divBdr>
        <w:top w:val="none" w:sz="0" w:space="0" w:color="auto"/>
        <w:left w:val="none" w:sz="0" w:space="0" w:color="auto"/>
        <w:bottom w:val="none" w:sz="0" w:space="0" w:color="auto"/>
        <w:right w:val="none" w:sz="0" w:space="0" w:color="auto"/>
      </w:divBdr>
    </w:div>
    <w:div w:id="2024475398">
      <w:bodyDiv w:val="1"/>
      <w:marLeft w:val="0"/>
      <w:marRight w:val="0"/>
      <w:marTop w:val="0"/>
      <w:marBottom w:val="0"/>
      <w:divBdr>
        <w:top w:val="none" w:sz="0" w:space="0" w:color="auto"/>
        <w:left w:val="none" w:sz="0" w:space="0" w:color="auto"/>
        <w:bottom w:val="none" w:sz="0" w:space="0" w:color="auto"/>
        <w:right w:val="none" w:sz="0" w:space="0" w:color="auto"/>
      </w:divBdr>
      <w:divsChild>
        <w:div w:id="935676404">
          <w:marLeft w:val="806"/>
          <w:marRight w:val="0"/>
          <w:marTop w:val="120"/>
          <w:marBottom w:val="0"/>
          <w:divBdr>
            <w:top w:val="none" w:sz="0" w:space="0" w:color="auto"/>
            <w:left w:val="none" w:sz="0" w:space="0" w:color="auto"/>
            <w:bottom w:val="none" w:sz="0" w:space="0" w:color="auto"/>
            <w:right w:val="none" w:sz="0" w:space="0" w:color="auto"/>
          </w:divBdr>
        </w:div>
        <w:div w:id="703138014">
          <w:marLeft w:val="806"/>
          <w:marRight w:val="0"/>
          <w:marTop w:val="120"/>
          <w:marBottom w:val="0"/>
          <w:divBdr>
            <w:top w:val="none" w:sz="0" w:space="0" w:color="auto"/>
            <w:left w:val="none" w:sz="0" w:space="0" w:color="auto"/>
            <w:bottom w:val="none" w:sz="0" w:space="0" w:color="auto"/>
            <w:right w:val="none" w:sz="0" w:space="0" w:color="auto"/>
          </w:divBdr>
        </w:div>
        <w:div w:id="773861836">
          <w:marLeft w:val="806"/>
          <w:marRight w:val="0"/>
          <w:marTop w:val="120"/>
          <w:marBottom w:val="0"/>
          <w:divBdr>
            <w:top w:val="none" w:sz="0" w:space="0" w:color="auto"/>
            <w:left w:val="none" w:sz="0" w:space="0" w:color="auto"/>
            <w:bottom w:val="none" w:sz="0" w:space="0" w:color="auto"/>
            <w:right w:val="none" w:sz="0" w:space="0" w:color="auto"/>
          </w:divBdr>
        </w:div>
        <w:div w:id="65423857">
          <w:marLeft w:val="806"/>
          <w:marRight w:val="0"/>
          <w:marTop w:val="120"/>
          <w:marBottom w:val="0"/>
          <w:divBdr>
            <w:top w:val="none" w:sz="0" w:space="0" w:color="auto"/>
            <w:left w:val="none" w:sz="0" w:space="0" w:color="auto"/>
            <w:bottom w:val="none" w:sz="0" w:space="0" w:color="auto"/>
            <w:right w:val="none" w:sz="0" w:space="0" w:color="auto"/>
          </w:divBdr>
        </w:div>
        <w:div w:id="1356343672">
          <w:marLeft w:val="806"/>
          <w:marRight w:val="0"/>
          <w:marTop w:val="120"/>
          <w:marBottom w:val="0"/>
          <w:divBdr>
            <w:top w:val="none" w:sz="0" w:space="0" w:color="auto"/>
            <w:left w:val="none" w:sz="0" w:space="0" w:color="auto"/>
            <w:bottom w:val="none" w:sz="0" w:space="0" w:color="auto"/>
            <w:right w:val="none" w:sz="0" w:space="0" w:color="auto"/>
          </w:divBdr>
        </w:div>
      </w:divsChild>
    </w:div>
    <w:div w:id="207018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88C5162BF9574FB930A37A4EBAE5F4" ma:contentTypeVersion="5" ma:contentTypeDescription="Create a new document." ma:contentTypeScope="" ma:versionID="bfa0dc4df3fc0b613e0b2c7ae47c6c22">
  <xsd:schema xmlns:xsd="http://www.w3.org/2001/XMLSchema" xmlns:xs="http://www.w3.org/2001/XMLSchema" xmlns:p="http://schemas.microsoft.com/office/2006/metadata/properties" xmlns:ns2="e975dbf0-3e21-4ea0-a717-63a71726ca1e" targetNamespace="http://schemas.microsoft.com/office/2006/metadata/properties" ma:root="true" ma:fieldsID="c8e00f0e1b2e8e004c85061e05353d0f" ns2:_="">
    <xsd:import namespace="e975dbf0-3e21-4ea0-a717-63a71726ca1e"/>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75dbf0-3e21-4ea0-a717-63a71726ca1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e975dbf0-3e21-4ea0-a717-63a71726ca1e" xsi:nil="true"/>
  </documentManagement>
</p:properties>
</file>

<file path=customXml/itemProps1.xml><?xml version="1.0" encoding="utf-8"?>
<ds:datastoreItem xmlns:ds="http://schemas.openxmlformats.org/officeDocument/2006/customXml" ds:itemID="{FE73D06E-36E2-499D-B06D-279A33967735}">
  <ds:schemaRefs>
    <ds:schemaRef ds:uri="http://schemas.openxmlformats.org/officeDocument/2006/bibliography"/>
  </ds:schemaRefs>
</ds:datastoreItem>
</file>

<file path=customXml/itemProps2.xml><?xml version="1.0" encoding="utf-8"?>
<ds:datastoreItem xmlns:ds="http://schemas.openxmlformats.org/officeDocument/2006/customXml" ds:itemID="{642C9CFD-8FBD-492F-AE15-8B6E6A92B802}"/>
</file>

<file path=customXml/itemProps3.xml><?xml version="1.0" encoding="utf-8"?>
<ds:datastoreItem xmlns:ds="http://schemas.openxmlformats.org/officeDocument/2006/customXml" ds:itemID="{63FDC607-BABE-4706-AD30-847E8768203E}"/>
</file>

<file path=customXml/itemProps4.xml><?xml version="1.0" encoding="utf-8"?>
<ds:datastoreItem xmlns:ds="http://schemas.openxmlformats.org/officeDocument/2006/customXml" ds:itemID="{6D7CC4EC-80F9-4F0E-8E4F-9E1548DC9F7A}"/>
</file>

<file path=docProps/app.xml><?xml version="1.0" encoding="utf-8"?>
<Properties xmlns="http://schemas.openxmlformats.org/officeDocument/2006/extended-properties" xmlns:vt="http://schemas.openxmlformats.org/officeDocument/2006/docPropsVTypes">
  <Template>Normal.dotm</Template>
  <TotalTime>194</TotalTime>
  <Pages>10</Pages>
  <Words>704</Words>
  <Characters>4005</Characters>
  <Application>Microsoft Office Word</Application>
  <DocSecurity>0</DocSecurity>
  <Lines>129</Lines>
  <Paragraphs>69</Paragraphs>
  <ScaleCrop>false</ScaleCrop>
  <HeadingPairs>
    <vt:vector size="2" baseType="variant">
      <vt:variant>
        <vt:lpstr>Title</vt:lpstr>
      </vt:variant>
      <vt:variant>
        <vt:i4>1</vt:i4>
      </vt:variant>
    </vt:vector>
  </HeadingPairs>
  <TitlesOfParts>
    <vt:vector size="1" baseType="lpstr">
      <vt:lpstr>Slip test on the alternator</vt:lpstr>
    </vt:vector>
  </TitlesOfParts>
  <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Slip test on the alternator</dc:title>
  <dc:creator>GCET</dc:creator>
  <cp:lastModifiedBy>MDC-1901</cp:lastModifiedBy>
  <cp:revision>42</cp:revision>
  <cp:lastPrinted>2015-12-16T05:22:00Z</cp:lastPrinted>
  <dcterms:created xsi:type="dcterms:W3CDTF">2020-09-01T14:48:00Z</dcterms:created>
  <dcterms:modified xsi:type="dcterms:W3CDTF">2020-10-28T17:20:00Z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ContentTypeId">
    <vt:lpwstr>0x010100D788C5162BF9574FB930A37A4EBAE5F4</vt:lpwstr>
  </property>
</Properties>
</file>