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5EB57" w14:textId="1193225F" w:rsidR="002838E0" w:rsidRPr="002838E0" w:rsidRDefault="002838E0" w:rsidP="002838E0">
      <w:pPr>
        <w:rPr>
          <w:color w:val="2F5496" w:themeColor="accent1" w:themeShade="BF"/>
          <w:sz w:val="52"/>
          <w:szCs w:val="52"/>
        </w:rPr>
      </w:pPr>
      <w:r w:rsidRPr="002838E0">
        <w:rPr>
          <w:b/>
          <w:bCs/>
          <w:color w:val="2F5496" w:themeColor="accent1" w:themeShade="BF"/>
          <w:sz w:val="52"/>
          <w:szCs w:val="52"/>
        </w:rPr>
        <w:t xml:space="preserve">                   </w:t>
      </w:r>
      <w:r w:rsidRPr="002838E0">
        <w:rPr>
          <w:b/>
          <w:bCs/>
          <w:color w:val="2F5496" w:themeColor="accent1" w:themeShade="BF"/>
          <w:sz w:val="52"/>
          <w:szCs w:val="52"/>
        </w:rPr>
        <w:t xml:space="preserve">Meta Ad Performance Analysis </w:t>
      </w:r>
    </w:p>
    <w:p w14:paraId="003257BA" w14:textId="644DD323" w:rsidR="002838E0" w:rsidRPr="002838E0" w:rsidRDefault="002838E0" w:rsidP="002838E0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</w:t>
      </w:r>
      <w:r w:rsidRPr="002838E0">
        <w:rPr>
          <w:b/>
          <w:bCs/>
          <w:sz w:val="48"/>
          <w:szCs w:val="48"/>
        </w:rPr>
        <w:t xml:space="preserve">DASHBOARD INSIGHTS </w:t>
      </w:r>
    </w:p>
    <w:p w14:paraId="265C3C5C" w14:textId="77777777" w:rsidR="002838E0" w:rsidRPr="002838E0" w:rsidRDefault="002838E0" w:rsidP="002838E0">
      <w:p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 xml:space="preserve">KPI Metrics </w:t>
      </w:r>
    </w:p>
    <w:p w14:paraId="3B845B55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Impressions: 216K</w:t>
      </w:r>
      <w:r w:rsidRPr="002838E0">
        <w:rPr>
          <w:sz w:val="28"/>
          <w:szCs w:val="28"/>
        </w:rPr>
        <w:t xml:space="preserve">: Total times the ads were shown. Good reach. </w:t>
      </w:r>
    </w:p>
    <w:p w14:paraId="5FB09FCC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Clicks: 25.4K</w:t>
      </w:r>
      <w:r w:rsidRPr="002838E0">
        <w:rPr>
          <w:sz w:val="28"/>
          <w:szCs w:val="28"/>
        </w:rPr>
        <w:t xml:space="preserve">: Number of people who clicked on the ads. </w:t>
      </w:r>
    </w:p>
    <w:p w14:paraId="15EF3FBC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Shares: 1.3K</w:t>
      </w:r>
      <w:r w:rsidRPr="002838E0">
        <w:rPr>
          <w:sz w:val="28"/>
          <w:szCs w:val="28"/>
        </w:rPr>
        <w:t xml:space="preserve">, </w:t>
      </w:r>
      <w:r w:rsidRPr="002838E0">
        <w:rPr>
          <w:b/>
          <w:bCs/>
          <w:sz w:val="28"/>
          <w:szCs w:val="28"/>
        </w:rPr>
        <w:t>Comments: 2.6K</w:t>
      </w:r>
      <w:r w:rsidRPr="002838E0">
        <w:rPr>
          <w:sz w:val="28"/>
          <w:szCs w:val="28"/>
        </w:rPr>
        <w:t xml:space="preserve">: Indicators of organic engagement (beyond paid reach). </w:t>
      </w:r>
    </w:p>
    <w:p w14:paraId="166CD4FC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Purchases (Conversions): 1.3K</w:t>
      </w:r>
      <w:r w:rsidRPr="002838E0">
        <w:rPr>
          <w:sz w:val="28"/>
          <w:szCs w:val="28"/>
        </w:rPr>
        <w:t xml:space="preserve">: Real customer acquisitions from ads. </w:t>
      </w:r>
    </w:p>
    <w:p w14:paraId="6833782C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Engagements: 29K</w:t>
      </w:r>
      <w:r w:rsidRPr="002838E0">
        <w:rPr>
          <w:sz w:val="28"/>
          <w:szCs w:val="28"/>
        </w:rPr>
        <w:t xml:space="preserve">: Sum of clicks, likes, shares, comments. </w:t>
      </w:r>
    </w:p>
    <w:p w14:paraId="19962BC5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CTR (Click-Through Rate): 11.76%</w:t>
      </w:r>
      <w:r w:rsidRPr="002838E0">
        <w:rPr>
          <w:sz w:val="28"/>
          <w:szCs w:val="28"/>
        </w:rPr>
        <w:t xml:space="preserve">: Strong performance (above industry average ~1-2%). Ads are very attractive. </w:t>
      </w:r>
    </w:p>
    <w:p w14:paraId="3119DABE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Engagement Rate: 13.56%</w:t>
      </w:r>
      <w:r w:rsidRPr="002838E0">
        <w:rPr>
          <w:sz w:val="28"/>
          <w:szCs w:val="28"/>
        </w:rPr>
        <w:t xml:space="preserve">: Very healthy; content resonates with the audience. </w:t>
      </w:r>
    </w:p>
    <w:p w14:paraId="47E96B03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Conversion Rate: 5.21%</w:t>
      </w:r>
      <w:r w:rsidRPr="002838E0">
        <w:rPr>
          <w:sz w:val="28"/>
          <w:szCs w:val="28"/>
        </w:rPr>
        <w:t xml:space="preserve">: Out of all clicks, 5.21% converted into purchases. Good but could improve with landing page optimization. </w:t>
      </w:r>
    </w:p>
    <w:p w14:paraId="60BB3093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Purchase Rate: 0.61%</w:t>
      </w:r>
      <w:r w:rsidRPr="002838E0">
        <w:rPr>
          <w:sz w:val="28"/>
          <w:szCs w:val="28"/>
        </w:rPr>
        <w:t xml:space="preserve">: Out of impressions, only 0.61% resulted in purchases. Low conversion funnel efficiency (room to optimize). </w:t>
      </w:r>
    </w:p>
    <w:p w14:paraId="0843531E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Total Budget: 2.5M</w:t>
      </w:r>
      <w:r w:rsidRPr="002838E0">
        <w:rPr>
          <w:sz w:val="28"/>
          <w:szCs w:val="28"/>
        </w:rPr>
        <w:t xml:space="preserve">: Total ad spends. </w:t>
      </w:r>
    </w:p>
    <w:p w14:paraId="19D865F7" w14:textId="77777777" w:rsidR="002838E0" w:rsidRPr="002838E0" w:rsidRDefault="002838E0" w:rsidP="002838E0">
      <w:pPr>
        <w:numPr>
          <w:ilvl w:val="0"/>
          <w:numId w:val="1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>Avg Budget per Campaign: 50.7K</w:t>
      </w:r>
      <w:r w:rsidRPr="002838E0">
        <w:rPr>
          <w:sz w:val="28"/>
          <w:szCs w:val="28"/>
        </w:rPr>
        <w:t xml:space="preserve">: Suggests multiple campaigns were run. </w:t>
      </w:r>
    </w:p>
    <w:p w14:paraId="1DCC73D3" w14:textId="77777777" w:rsidR="002838E0" w:rsidRPr="002838E0" w:rsidRDefault="002838E0" w:rsidP="002838E0">
      <w:pPr>
        <w:rPr>
          <w:sz w:val="28"/>
          <w:szCs w:val="28"/>
        </w:rPr>
      </w:pPr>
    </w:p>
    <w:p w14:paraId="478416E1" w14:textId="77777777" w:rsidR="002838E0" w:rsidRPr="002838E0" w:rsidRDefault="002838E0" w:rsidP="002838E0">
      <w:p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 xml:space="preserve">Insight: </w:t>
      </w:r>
      <w:r w:rsidRPr="002838E0">
        <w:rPr>
          <w:sz w:val="28"/>
          <w:szCs w:val="28"/>
        </w:rPr>
        <w:t xml:space="preserve">Ads are performing strongly in visibility and engagement, but actual </w:t>
      </w:r>
      <w:r w:rsidRPr="002838E0">
        <w:rPr>
          <w:b/>
          <w:bCs/>
          <w:sz w:val="28"/>
          <w:szCs w:val="28"/>
        </w:rPr>
        <w:t>purchase efficiency is weak</w:t>
      </w:r>
      <w:r w:rsidRPr="002838E0">
        <w:rPr>
          <w:sz w:val="28"/>
          <w:szCs w:val="28"/>
        </w:rPr>
        <w:t xml:space="preserve">: need to optimize targeting/landing pages. </w:t>
      </w:r>
    </w:p>
    <w:p w14:paraId="316E9C8B" w14:textId="77777777" w:rsidR="002838E0" w:rsidRPr="002838E0" w:rsidRDefault="002838E0" w:rsidP="002838E0">
      <w:pPr>
        <w:numPr>
          <w:ilvl w:val="0"/>
          <w:numId w:val="2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 xml:space="preserve">High CTR (11.76%) and Engagement Rate (13.56%) </w:t>
      </w:r>
      <w:r w:rsidRPr="002838E0">
        <w:rPr>
          <w:sz w:val="28"/>
          <w:szCs w:val="28"/>
        </w:rPr>
        <w:t xml:space="preserve">→ clearly indicate that the </w:t>
      </w:r>
      <w:r w:rsidRPr="002838E0">
        <w:rPr>
          <w:b/>
          <w:bCs/>
          <w:sz w:val="28"/>
          <w:szCs w:val="28"/>
        </w:rPr>
        <w:t>ad creatives, messaging, and targeting at the top of the funnel are very effective</w:t>
      </w:r>
      <w:r w:rsidRPr="002838E0">
        <w:rPr>
          <w:sz w:val="28"/>
          <w:szCs w:val="28"/>
        </w:rPr>
        <w:t xml:space="preserve">. People are interested enough to click, like, share, or comment. </w:t>
      </w:r>
    </w:p>
    <w:p w14:paraId="7B783C10" w14:textId="77777777" w:rsidR="002838E0" w:rsidRPr="002838E0" w:rsidRDefault="002838E0" w:rsidP="002838E0">
      <w:pPr>
        <w:numPr>
          <w:ilvl w:val="0"/>
          <w:numId w:val="2"/>
        </w:numPr>
        <w:rPr>
          <w:sz w:val="28"/>
          <w:szCs w:val="28"/>
        </w:rPr>
      </w:pPr>
      <w:r w:rsidRPr="002838E0">
        <w:rPr>
          <w:b/>
          <w:bCs/>
          <w:sz w:val="28"/>
          <w:szCs w:val="28"/>
        </w:rPr>
        <w:t xml:space="preserve">Low Purchase Rate (0.61%) and only 1.3K conversions out of 216K impressions </w:t>
      </w:r>
      <w:r w:rsidRPr="002838E0">
        <w:rPr>
          <w:sz w:val="28"/>
          <w:szCs w:val="28"/>
        </w:rPr>
        <w:t xml:space="preserve">→ shows a </w:t>
      </w:r>
      <w:r w:rsidRPr="002838E0">
        <w:rPr>
          <w:b/>
          <w:bCs/>
          <w:sz w:val="28"/>
          <w:szCs w:val="28"/>
        </w:rPr>
        <w:t>sharp drop-off in the lower funnel</w:t>
      </w:r>
      <w:r w:rsidRPr="002838E0">
        <w:rPr>
          <w:sz w:val="28"/>
          <w:szCs w:val="28"/>
        </w:rPr>
        <w:t xml:space="preserve">. This is a classic case of "awareness and interest" being strong but "action (purchase)" being weak. </w:t>
      </w:r>
    </w:p>
    <w:p w14:paraId="2C853D00" w14:textId="77777777" w:rsidR="002838E0" w:rsidRDefault="002838E0" w:rsidP="002838E0">
      <w:pPr>
        <w:rPr>
          <w:b/>
          <w:bCs/>
        </w:rPr>
      </w:pPr>
    </w:p>
    <w:p w14:paraId="2A274123" w14:textId="77777777" w:rsidR="002838E0" w:rsidRDefault="002838E0" w:rsidP="002838E0">
      <w:pPr>
        <w:rPr>
          <w:b/>
          <w:bCs/>
        </w:rPr>
      </w:pPr>
    </w:p>
    <w:p w14:paraId="2F7923C6" w14:textId="77777777" w:rsidR="002838E0" w:rsidRDefault="002838E0" w:rsidP="002838E0">
      <w:pPr>
        <w:rPr>
          <w:b/>
          <w:bCs/>
        </w:rPr>
      </w:pPr>
    </w:p>
    <w:p w14:paraId="08CF0FF8" w14:textId="77777777" w:rsidR="002838E0" w:rsidRDefault="002838E0" w:rsidP="002838E0">
      <w:pPr>
        <w:rPr>
          <w:b/>
          <w:bCs/>
        </w:rPr>
      </w:pPr>
    </w:p>
    <w:p w14:paraId="0729205B" w14:textId="2C95C5B9" w:rsidR="002838E0" w:rsidRPr="002838E0" w:rsidRDefault="002838E0" w:rsidP="002838E0">
      <w:p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lastRenderedPageBreak/>
        <w:t xml:space="preserve">Engagement Breakdown </w:t>
      </w:r>
    </w:p>
    <w:p w14:paraId="4FCAE9B9" w14:textId="77777777" w:rsidR="002838E0" w:rsidRPr="002838E0" w:rsidRDefault="002838E0" w:rsidP="002838E0">
      <w:pPr>
        <w:numPr>
          <w:ilvl w:val="1"/>
          <w:numId w:val="3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By Gender (Donut Chart) Female: 13K (43%) </w:t>
      </w:r>
    </w:p>
    <w:p w14:paraId="36752D8F" w14:textId="77777777" w:rsidR="002838E0" w:rsidRPr="002838E0" w:rsidRDefault="002838E0" w:rsidP="002838E0">
      <w:pPr>
        <w:numPr>
          <w:ilvl w:val="1"/>
          <w:numId w:val="3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Male: 6K (22%) </w:t>
      </w:r>
    </w:p>
    <w:p w14:paraId="48618823" w14:textId="77777777" w:rsidR="002838E0" w:rsidRPr="002838E0" w:rsidRDefault="002838E0" w:rsidP="002838E0">
      <w:pPr>
        <w:numPr>
          <w:ilvl w:val="1"/>
          <w:numId w:val="3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Other/Not Specified: 10K (35%) Females engage more than males; campaigns could be tailored toward female audiences. </w:t>
      </w:r>
    </w:p>
    <w:p w14:paraId="60B0819A" w14:textId="77777777" w:rsidR="002838E0" w:rsidRPr="002838E0" w:rsidRDefault="002838E0" w:rsidP="002838E0">
      <w:pPr>
        <w:numPr>
          <w:ilvl w:val="1"/>
          <w:numId w:val="3"/>
        </w:numPr>
        <w:rPr>
          <w:sz w:val="32"/>
          <w:szCs w:val="32"/>
        </w:rPr>
      </w:pPr>
    </w:p>
    <w:p w14:paraId="6E68D772" w14:textId="77777777" w:rsidR="002838E0" w:rsidRPr="002838E0" w:rsidRDefault="002838E0" w:rsidP="002838E0">
      <w:pPr>
        <w:numPr>
          <w:ilvl w:val="1"/>
          <w:numId w:val="3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By Target Age (Bar Chart) Peak engagement: 20–30 age group (especially early 20s). </w:t>
      </w:r>
    </w:p>
    <w:p w14:paraId="471E1CD6" w14:textId="77777777" w:rsidR="002838E0" w:rsidRPr="002838E0" w:rsidRDefault="002838E0" w:rsidP="002838E0">
      <w:pPr>
        <w:numPr>
          <w:ilvl w:val="1"/>
          <w:numId w:val="3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Drops significantly after 35+. Primary audience = Young adults. </w:t>
      </w:r>
    </w:p>
    <w:p w14:paraId="69451149" w14:textId="77777777" w:rsidR="002838E0" w:rsidRPr="002838E0" w:rsidRDefault="002838E0" w:rsidP="002838E0">
      <w:pPr>
        <w:numPr>
          <w:ilvl w:val="1"/>
          <w:numId w:val="3"/>
        </w:numPr>
        <w:rPr>
          <w:sz w:val="32"/>
          <w:szCs w:val="32"/>
        </w:rPr>
      </w:pPr>
    </w:p>
    <w:p w14:paraId="19B50BAB" w14:textId="77777777" w:rsidR="002838E0" w:rsidRPr="002838E0" w:rsidRDefault="002838E0" w:rsidP="002838E0">
      <w:pPr>
        <w:rPr>
          <w:sz w:val="32"/>
          <w:szCs w:val="32"/>
        </w:rPr>
      </w:pPr>
    </w:p>
    <w:p w14:paraId="518D530C" w14:textId="77777777" w:rsidR="002838E0" w:rsidRPr="002838E0" w:rsidRDefault="002838E0" w:rsidP="002838E0">
      <w:p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Insight: </w:t>
      </w:r>
      <w:r w:rsidRPr="002838E0">
        <w:rPr>
          <w:sz w:val="32"/>
          <w:szCs w:val="32"/>
        </w:rPr>
        <w:t xml:space="preserve">Target ads towards </w:t>
      </w:r>
      <w:r w:rsidRPr="002838E0">
        <w:rPr>
          <w:b/>
          <w:bCs/>
          <w:sz w:val="32"/>
          <w:szCs w:val="32"/>
        </w:rPr>
        <w:t xml:space="preserve">females aged 18–30 </w:t>
      </w:r>
      <w:r w:rsidRPr="002838E0">
        <w:rPr>
          <w:sz w:val="32"/>
          <w:szCs w:val="32"/>
        </w:rPr>
        <w:t xml:space="preserve">for better ROI. </w:t>
      </w:r>
    </w:p>
    <w:p w14:paraId="35B7C87B" w14:textId="77777777" w:rsidR="002838E0" w:rsidRPr="002838E0" w:rsidRDefault="002838E0" w:rsidP="002838E0">
      <w:p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Geographic Distribution </w:t>
      </w:r>
    </w:p>
    <w:p w14:paraId="305558D3" w14:textId="120FBE60" w:rsidR="002838E0" w:rsidRDefault="002838E0" w:rsidP="002838E0">
      <w:pPr>
        <w:numPr>
          <w:ilvl w:val="1"/>
          <w:numId w:val="4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Top Engaged Countries US, India, Brazil, Germany, UK are major </w:t>
      </w:r>
      <w:proofErr w:type="gramStart"/>
      <w:r w:rsidRPr="002838E0">
        <w:rPr>
          <w:sz w:val="32"/>
          <w:szCs w:val="32"/>
        </w:rPr>
        <w:t>contributors..</w:t>
      </w:r>
      <w:proofErr w:type="gramEnd"/>
      <w:r w:rsidRPr="002838E0">
        <w:rPr>
          <w:sz w:val="32"/>
          <w:szCs w:val="32"/>
        </w:rPr>
        <w:t xml:space="preserve"> </w:t>
      </w:r>
    </w:p>
    <w:p w14:paraId="0CB44DE2" w14:textId="77777777" w:rsidR="002838E0" w:rsidRPr="002838E0" w:rsidRDefault="002838E0" w:rsidP="002838E0">
      <w:pPr>
        <w:numPr>
          <w:ilvl w:val="1"/>
          <w:numId w:val="4"/>
        </w:numPr>
        <w:rPr>
          <w:sz w:val="32"/>
          <w:szCs w:val="32"/>
        </w:rPr>
      </w:pPr>
    </w:p>
    <w:p w14:paraId="553D5A16" w14:textId="77777777" w:rsidR="002838E0" w:rsidRPr="002838E0" w:rsidRDefault="002838E0" w:rsidP="002838E0">
      <w:p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Insight: </w:t>
      </w:r>
      <w:r w:rsidRPr="002838E0">
        <w:rPr>
          <w:sz w:val="32"/>
          <w:szCs w:val="32"/>
        </w:rPr>
        <w:t xml:space="preserve">Focus campaigns in </w:t>
      </w:r>
      <w:r w:rsidRPr="002838E0">
        <w:rPr>
          <w:b/>
          <w:bCs/>
          <w:sz w:val="32"/>
          <w:szCs w:val="32"/>
        </w:rPr>
        <w:t xml:space="preserve">India &amp; US </w:t>
      </w:r>
      <w:r w:rsidRPr="002838E0">
        <w:rPr>
          <w:sz w:val="32"/>
          <w:szCs w:val="32"/>
        </w:rPr>
        <w:t xml:space="preserve">(high potential, high engagement), and </w:t>
      </w:r>
      <w:r w:rsidRPr="002838E0">
        <w:rPr>
          <w:b/>
          <w:bCs/>
          <w:sz w:val="32"/>
          <w:szCs w:val="32"/>
        </w:rPr>
        <w:t xml:space="preserve">premium campaigns in Germany/UK </w:t>
      </w:r>
      <w:r w:rsidRPr="002838E0">
        <w:rPr>
          <w:sz w:val="32"/>
          <w:szCs w:val="32"/>
        </w:rPr>
        <w:t xml:space="preserve">(better conversion potential due to higher purchasing power). </w:t>
      </w:r>
    </w:p>
    <w:p w14:paraId="2DB5EA1D" w14:textId="77777777" w:rsidR="002838E0" w:rsidRPr="002838E0" w:rsidRDefault="002838E0" w:rsidP="002838E0">
      <w:p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Time-Based Trends </w:t>
      </w:r>
    </w:p>
    <w:p w14:paraId="36E3387F" w14:textId="77777777" w:rsidR="002838E0" w:rsidRPr="002838E0" w:rsidRDefault="002838E0" w:rsidP="002838E0">
      <w:pPr>
        <w:numPr>
          <w:ilvl w:val="1"/>
          <w:numId w:val="5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Weekly Engagement Trend (Stacked Bar) Fairly consistent across weeks, with no sharp drop. </w:t>
      </w:r>
    </w:p>
    <w:p w14:paraId="50A44C3C" w14:textId="7D9FA34D" w:rsidR="002838E0" w:rsidRPr="002838E0" w:rsidRDefault="002838E0" w:rsidP="002838E0">
      <w:pPr>
        <w:numPr>
          <w:ilvl w:val="1"/>
          <w:numId w:val="5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Steady engagement shows ads maintain attention. </w:t>
      </w:r>
    </w:p>
    <w:p w14:paraId="4A0D7CA1" w14:textId="77777777" w:rsidR="002838E0" w:rsidRPr="002838E0" w:rsidRDefault="002838E0" w:rsidP="002838E0">
      <w:pPr>
        <w:numPr>
          <w:ilvl w:val="1"/>
          <w:numId w:val="5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Hourly Engagement Trend (Line Chart) Peaks around late afternoon &amp; evening (~15–20 hours). </w:t>
      </w:r>
    </w:p>
    <w:p w14:paraId="0272F65F" w14:textId="77777777" w:rsidR="002838E0" w:rsidRPr="002838E0" w:rsidRDefault="002838E0" w:rsidP="002838E0">
      <w:pPr>
        <w:numPr>
          <w:ilvl w:val="1"/>
          <w:numId w:val="5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Lowest engagement early morning (~0–5 hours). </w:t>
      </w:r>
    </w:p>
    <w:p w14:paraId="13E43544" w14:textId="281B570E" w:rsidR="00E51622" w:rsidRDefault="002838E0" w:rsidP="002838E0">
      <w:pPr>
        <w:numPr>
          <w:ilvl w:val="1"/>
          <w:numId w:val="5"/>
        </w:num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Insight: </w:t>
      </w:r>
      <w:r w:rsidRPr="002838E0">
        <w:rPr>
          <w:sz w:val="32"/>
          <w:szCs w:val="32"/>
        </w:rPr>
        <w:t xml:space="preserve">Schedule ad delivery during </w:t>
      </w:r>
      <w:r w:rsidRPr="002838E0">
        <w:rPr>
          <w:b/>
          <w:bCs/>
          <w:sz w:val="32"/>
          <w:szCs w:val="32"/>
        </w:rPr>
        <w:t xml:space="preserve">afternoons &amp; evenings </w:t>
      </w:r>
      <w:r w:rsidRPr="002838E0">
        <w:rPr>
          <w:sz w:val="32"/>
          <w:szCs w:val="32"/>
        </w:rPr>
        <w:t>for maximum impact.</w:t>
      </w:r>
    </w:p>
    <w:p w14:paraId="1D95FBB4" w14:textId="77777777" w:rsidR="002838E0" w:rsidRPr="002838E0" w:rsidRDefault="002838E0" w:rsidP="002838E0">
      <w:p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Calendar View </w:t>
      </w:r>
    </w:p>
    <w:p w14:paraId="1DE5E8AE" w14:textId="77777777" w:rsidR="002838E0" w:rsidRPr="002838E0" w:rsidRDefault="002838E0" w:rsidP="002838E0">
      <w:pPr>
        <w:numPr>
          <w:ilvl w:val="0"/>
          <w:numId w:val="6"/>
        </w:numPr>
        <w:rPr>
          <w:sz w:val="32"/>
          <w:szCs w:val="32"/>
        </w:rPr>
      </w:pPr>
      <w:r w:rsidRPr="002838E0">
        <w:rPr>
          <w:sz w:val="32"/>
          <w:szCs w:val="32"/>
        </w:rPr>
        <w:lastRenderedPageBreak/>
        <w:t xml:space="preserve">Engagements are mapped to days in June. </w:t>
      </w:r>
    </w:p>
    <w:p w14:paraId="181C2F35" w14:textId="77777777" w:rsidR="002838E0" w:rsidRPr="002838E0" w:rsidRDefault="002838E0" w:rsidP="002838E0">
      <w:pPr>
        <w:numPr>
          <w:ilvl w:val="0"/>
          <w:numId w:val="6"/>
        </w:numPr>
        <w:rPr>
          <w:sz w:val="32"/>
          <w:szCs w:val="32"/>
        </w:rPr>
      </w:pPr>
      <w:r w:rsidRPr="002838E0">
        <w:rPr>
          <w:sz w:val="32"/>
          <w:szCs w:val="32"/>
        </w:rPr>
        <w:t xml:space="preserve">Certain dates (like 19th–21st, 25th–27th) show higher highlights. Campaign activity peaks on specific days, possibly due to launches/promotions. </w:t>
      </w:r>
    </w:p>
    <w:p w14:paraId="0C4BCF7C" w14:textId="77777777" w:rsidR="002838E0" w:rsidRPr="002838E0" w:rsidRDefault="002838E0" w:rsidP="002838E0">
      <w:pPr>
        <w:rPr>
          <w:sz w:val="32"/>
          <w:szCs w:val="32"/>
        </w:rPr>
      </w:pPr>
    </w:p>
    <w:p w14:paraId="5363899C" w14:textId="77777777" w:rsidR="002838E0" w:rsidRPr="002838E0" w:rsidRDefault="002838E0" w:rsidP="002838E0">
      <w:p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Insight: </w:t>
      </w:r>
      <w:r w:rsidRPr="002838E0">
        <w:rPr>
          <w:sz w:val="32"/>
          <w:szCs w:val="32"/>
        </w:rPr>
        <w:t xml:space="preserve">Weekly promotions/events significantly drive engagement. </w:t>
      </w:r>
    </w:p>
    <w:tbl>
      <w:tblPr>
        <w:tblW w:w="11178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170"/>
        <w:gridCol w:w="1080"/>
        <w:gridCol w:w="1080"/>
        <w:gridCol w:w="1440"/>
        <w:gridCol w:w="1710"/>
        <w:gridCol w:w="1890"/>
      </w:tblGrid>
      <w:tr w:rsidR="002838E0" w:rsidRPr="002838E0" w14:paraId="5FA345B0" w14:textId="77777777" w:rsidTr="002838E0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A2FD0A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b/>
                <w:bCs/>
                <w:sz w:val="32"/>
                <w:szCs w:val="32"/>
              </w:rPr>
              <w:t xml:space="preserve">Analysis by Ad Type (Bottom-Right Table) Ad Type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D23A89" w14:textId="5F0ECC55" w:rsidR="002838E0" w:rsidRPr="002838E0" w:rsidRDefault="002838E0" w:rsidP="002838E0">
            <w:pPr>
              <w:rPr>
                <w:sz w:val="32"/>
                <w:szCs w:val="32"/>
              </w:rPr>
            </w:pPr>
            <w:proofErr w:type="spellStart"/>
            <w:r w:rsidRPr="002838E0">
              <w:rPr>
                <w:b/>
                <w:bCs/>
                <w:sz w:val="32"/>
                <w:szCs w:val="32"/>
              </w:rPr>
              <w:t>Impr</w:t>
            </w:r>
            <w:r>
              <w:rPr>
                <w:b/>
                <w:bCs/>
                <w:sz w:val="32"/>
                <w:szCs w:val="32"/>
              </w:rPr>
              <w:t>e</w:t>
            </w:r>
            <w:proofErr w:type="spellEnd"/>
            <w:r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1C3B57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b/>
                <w:bCs/>
                <w:sz w:val="32"/>
                <w:szCs w:val="32"/>
              </w:rPr>
              <w:t xml:space="preserve">Clicks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1D3A77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b/>
                <w:bCs/>
                <w:sz w:val="32"/>
                <w:szCs w:val="32"/>
              </w:rPr>
              <w:t xml:space="preserve">CTR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58DA78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b/>
                <w:bCs/>
                <w:sz w:val="32"/>
                <w:szCs w:val="32"/>
              </w:rPr>
              <w:t xml:space="preserve">Purchase Rate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C2155E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b/>
                <w:bCs/>
                <w:sz w:val="32"/>
                <w:szCs w:val="32"/>
              </w:rPr>
              <w:t xml:space="preserve">Conversion Rate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BAA6F1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b/>
                <w:bCs/>
                <w:sz w:val="32"/>
                <w:szCs w:val="32"/>
              </w:rPr>
              <w:t xml:space="preserve">Engagement Rate </w:t>
            </w:r>
          </w:p>
        </w:tc>
      </w:tr>
      <w:tr w:rsidR="002838E0" w:rsidRPr="002838E0" w14:paraId="73803F60" w14:textId="77777777" w:rsidTr="002838E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B55E7C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Carousel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F683F3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48K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30F75E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6K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8E8ED1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11.7%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09AE34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0.59%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6D0FA1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5.1%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FD6E60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13.4% </w:t>
            </w:r>
          </w:p>
        </w:tc>
      </w:tr>
      <w:tr w:rsidR="002838E0" w:rsidRPr="002838E0" w14:paraId="177C8581" w14:textId="77777777" w:rsidTr="002838E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0C324D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Image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26127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51K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860350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6K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39EE5A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11.7%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79C7D1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0.57%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F35D98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4.9%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5A3A54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13.5% </w:t>
            </w:r>
          </w:p>
        </w:tc>
      </w:tr>
      <w:tr w:rsidR="002838E0" w:rsidRPr="002838E0" w14:paraId="17363B2B" w14:textId="77777777" w:rsidTr="002838E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1A694D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Stories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4674BB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72K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F907E5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8K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B0AD7C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11.8%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FC7153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0.65%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94399F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5.2%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7352A4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13.6% </w:t>
            </w:r>
          </w:p>
        </w:tc>
      </w:tr>
      <w:tr w:rsidR="002838E0" w:rsidRPr="002838E0" w14:paraId="448A18D0" w14:textId="77777777" w:rsidTr="002838E0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888F14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Video </w:t>
            </w:r>
          </w:p>
        </w:tc>
        <w:tc>
          <w:tcPr>
            <w:tcW w:w="11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E5BD6C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46K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A092D3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5K </w:t>
            </w:r>
          </w:p>
        </w:tc>
        <w:tc>
          <w:tcPr>
            <w:tcW w:w="10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2DAA80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11.9%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F2E876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0.62% </w:t>
            </w:r>
          </w:p>
        </w:tc>
        <w:tc>
          <w:tcPr>
            <w:tcW w:w="1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CCC94B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5.2%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52EE3A" w14:textId="77777777" w:rsidR="002838E0" w:rsidRPr="002838E0" w:rsidRDefault="002838E0" w:rsidP="002838E0">
            <w:pPr>
              <w:rPr>
                <w:sz w:val="32"/>
                <w:szCs w:val="32"/>
              </w:rPr>
            </w:pPr>
            <w:r w:rsidRPr="002838E0">
              <w:rPr>
                <w:sz w:val="32"/>
                <w:szCs w:val="32"/>
              </w:rPr>
              <w:t xml:space="preserve">13.7% </w:t>
            </w:r>
          </w:p>
        </w:tc>
      </w:tr>
    </w:tbl>
    <w:p w14:paraId="7178305F" w14:textId="77777777" w:rsidR="002838E0" w:rsidRPr="002838E0" w:rsidRDefault="002838E0" w:rsidP="002838E0">
      <w:r w:rsidRPr="002838E0">
        <w:rPr>
          <w:b/>
          <w:bCs/>
        </w:rPr>
        <w:t xml:space="preserve">Video ads </w:t>
      </w:r>
      <w:r w:rsidRPr="002838E0">
        <w:t xml:space="preserve">have the highest </w:t>
      </w:r>
      <w:r w:rsidRPr="002838E0">
        <w:rPr>
          <w:b/>
          <w:bCs/>
        </w:rPr>
        <w:t xml:space="preserve">CTR, CR, ER </w:t>
      </w:r>
      <w:r w:rsidRPr="002838E0">
        <w:t xml:space="preserve">(best-performing). </w:t>
      </w:r>
      <w:r w:rsidRPr="002838E0">
        <w:rPr>
          <w:b/>
          <w:bCs/>
        </w:rPr>
        <w:t xml:space="preserve">Stories ads </w:t>
      </w:r>
      <w:r w:rsidRPr="002838E0">
        <w:t xml:space="preserve">also perform strongly with higher impressions. </w:t>
      </w:r>
      <w:r w:rsidRPr="002838E0">
        <w:rPr>
          <w:b/>
          <w:bCs/>
        </w:rPr>
        <w:t xml:space="preserve">Images/Carousels </w:t>
      </w:r>
      <w:r w:rsidRPr="002838E0">
        <w:t xml:space="preserve">have decent performance but slightly lower conversions. </w:t>
      </w:r>
    </w:p>
    <w:p w14:paraId="2AE4A4B3" w14:textId="77777777" w:rsidR="002838E0" w:rsidRPr="002838E0" w:rsidRDefault="002838E0" w:rsidP="002838E0">
      <w:r w:rsidRPr="002838E0">
        <w:rPr>
          <w:b/>
          <w:bCs/>
        </w:rPr>
        <w:t xml:space="preserve">Insight: </w:t>
      </w:r>
      <w:r w:rsidRPr="002838E0">
        <w:t xml:space="preserve">Focus budget more on </w:t>
      </w:r>
      <w:r w:rsidRPr="002838E0">
        <w:rPr>
          <w:b/>
          <w:bCs/>
        </w:rPr>
        <w:t xml:space="preserve">Video &amp; Story ads </w:t>
      </w:r>
      <w:r w:rsidRPr="002838E0">
        <w:t xml:space="preserve">for better ROI. </w:t>
      </w:r>
    </w:p>
    <w:p w14:paraId="208F27FE" w14:textId="77777777" w:rsidR="002838E0" w:rsidRPr="002838E0" w:rsidRDefault="002838E0" w:rsidP="002838E0">
      <w:p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Final Insights &amp; Recommendations </w:t>
      </w:r>
    </w:p>
    <w:p w14:paraId="2EFE0142" w14:textId="77777777" w:rsidR="002838E0" w:rsidRPr="002838E0" w:rsidRDefault="002838E0" w:rsidP="002838E0">
      <w:pPr>
        <w:numPr>
          <w:ilvl w:val="0"/>
          <w:numId w:val="7"/>
        </w:num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Strong awareness &amp; engagement </w:t>
      </w:r>
      <w:r w:rsidRPr="002838E0">
        <w:rPr>
          <w:sz w:val="32"/>
          <w:szCs w:val="32"/>
        </w:rPr>
        <w:t xml:space="preserve">(high CTR &amp; ER), but </w:t>
      </w:r>
      <w:r w:rsidRPr="002838E0">
        <w:rPr>
          <w:b/>
          <w:bCs/>
          <w:sz w:val="32"/>
          <w:szCs w:val="32"/>
        </w:rPr>
        <w:t xml:space="preserve">low purchase funnel </w:t>
      </w:r>
      <w:proofErr w:type="gramStart"/>
      <w:r w:rsidRPr="002838E0">
        <w:rPr>
          <w:b/>
          <w:bCs/>
          <w:sz w:val="32"/>
          <w:szCs w:val="32"/>
        </w:rPr>
        <w:t xml:space="preserve">efficiency </w:t>
      </w:r>
      <w:r w:rsidRPr="002838E0">
        <w:rPr>
          <w:sz w:val="32"/>
          <w:szCs w:val="32"/>
        </w:rPr>
        <w:t>:</w:t>
      </w:r>
      <w:proofErr w:type="gramEnd"/>
      <w:r w:rsidRPr="002838E0">
        <w:rPr>
          <w:sz w:val="32"/>
          <w:szCs w:val="32"/>
        </w:rPr>
        <w:t xml:space="preserve"> need better conversion strategy. </w:t>
      </w:r>
    </w:p>
    <w:p w14:paraId="61830D7A" w14:textId="77777777" w:rsidR="002838E0" w:rsidRPr="002838E0" w:rsidRDefault="002838E0" w:rsidP="002838E0">
      <w:pPr>
        <w:numPr>
          <w:ilvl w:val="0"/>
          <w:numId w:val="7"/>
        </w:num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Target audience: </w:t>
      </w:r>
      <w:r w:rsidRPr="002838E0">
        <w:rPr>
          <w:sz w:val="32"/>
          <w:szCs w:val="32"/>
        </w:rPr>
        <w:t xml:space="preserve">Females, 18–30, especially in India &amp; Brazil. </w:t>
      </w:r>
    </w:p>
    <w:p w14:paraId="7BA8EC9D" w14:textId="77777777" w:rsidR="002838E0" w:rsidRPr="002838E0" w:rsidRDefault="002838E0" w:rsidP="002838E0">
      <w:pPr>
        <w:numPr>
          <w:ilvl w:val="0"/>
          <w:numId w:val="7"/>
        </w:num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Best ad formats: </w:t>
      </w:r>
      <w:r w:rsidRPr="002838E0">
        <w:rPr>
          <w:sz w:val="32"/>
          <w:szCs w:val="32"/>
        </w:rPr>
        <w:t xml:space="preserve">Video &gt; Stories &gt; Carousel/Image. </w:t>
      </w:r>
    </w:p>
    <w:p w14:paraId="1A8A4770" w14:textId="77777777" w:rsidR="002838E0" w:rsidRPr="002838E0" w:rsidRDefault="002838E0" w:rsidP="002838E0">
      <w:pPr>
        <w:numPr>
          <w:ilvl w:val="0"/>
          <w:numId w:val="7"/>
        </w:num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Timing: </w:t>
      </w:r>
      <w:r w:rsidRPr="002838E0">
        <w:rPr>
          <w:sz w:val="32"/>
          <w:szCs w:val="32"/>
        </w:rPr>
        <w:t xml:space="preserve">Schedule ads in the </w:t>
      </w:r>
      <w:r w:rsidRPr="002838E0">
        <w:rPr>
          <w:b/>
          <w:bCs/>
          <w:sz w:val="32"/>
          <w:szCs w:val="32"/>
        </w:rPr>
        <w:t>afternoon &amp; evening slots</w:t>
      </w:r>
      <w:r w:rsidRPr="002838E0">
        <w:rPr>
          <w:sz w:val="32"/>
          <w:szCs w:val="32"/>
        </w:rPr>
        <w:t xml:space="preserve">. </w:t>
      </w:r>
    </w:p>
    <w:p w14:paraId="45E345AA" w14:textId="77777777" w:rsidR="002838E0" w:rsidRPr="002838E0" w:rsidRDefault="002838E0" w:rsidP="002838E0">
      <w:pPr>
        <w:numPr>
          <w:ilvl w:val="0"/>
          <w:numId w:val="7"/>
        </w:num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Budget Optimization: </w:t>
      </w:r>
      <w:r w:rsidRPr="002838E0">
        <w:rPr>
          <w:sz w:val="32"/>
          <w:szCs w:val="32"/>
        </w:rPr>
        <w:t xml:space="preserve">Shift more spend to high-performing geographies and ad formats. </w:t>
      </w:r>
    </w:p>
    <w:p w14:paraId="3AF46A84" w14:textId="77777777" w:rsidR="002838E0" w:rsidRPr="002838E0" w:rsidRDefault="002838E0" w:rsidP="002838E0">
      <w:pPr>
        <w:numPr>
          <w:ilvl w:val="0"/>
          <w:numId w:val="7"/>
        </w:numPr>
        <w:rPr>
          <w:sz w:val="32"/>
          <w:szCs w:val="32"/>
        </w:rPr>
      </w:pPr>
      <w:r w:rsidRPr="002838E0">
        <w:rPr>
          <w:b/>
          <w:bCs/>
          <w:sz w:val="32"/>
          <w:szCs w:val="32"/>
        </w:rPr>
        <w:t xml:space="preserve">Action: </w:t>
      </w:r>
      <w:r w:rsidRPr="002838E0">
        <w:rPr>
          <w:sz w:val="32"/>
          <w:szCs w:val="32"/>
        </w:rPr>
        <w:t xml:space="preserve">Improve </w:t>
      </w:r>
      <w:r w:rsidRPr="002838E0">
        <w:rPr>
          <w:b/>
          <w:bCs/>
          <w:sz w:val="32"/>
          <w:szCs w:val="32"/>
        </w:rPr>
        <w:t xml:space="preserve">landing pages, offers, retargeting campaigns </w:t>
      </w:r>
      <w:r w:rsidRPr="002838E0">
        <w:rPr>
          <w:sz w:val="32"/>
          <w:szCs w:val="32"/>
        </w:rPr>
        <w:t xml:space="preserve">to lift purchase rate. </w:t>
      </w:r>
    </w:p>
    <w:p w14:paraId="621602D3" w14:textId="77777777" w:rsidR="002838E0" w:rsidRPr="002838E0" w:rsidRDefault="002838E0" w:rsidP="002838E0">
      <w:pPr>
        <w:rPr>
          <w:sz w:val="32"/>
          <w:szCs w:val="32"/>
        </w:rPr>
      </w:pPr>
    </w:p>
    <w:sectPr w:rsidR="002838E0" w:rsidRPr="002838E0" w:rsidSect="002838E0">
      <w:pgSz w:w="11906" w:h="17338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6F6D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A705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38AB39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CBF1751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8C79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ABF6B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6909BA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6CC6A7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2372C7B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86993988">
    <w:abstractNumId w:val="3"/>
  </w:num>
  <w:num w:numId="2" w16cid:durableId="1191601139">
    <w:abstractNumId w:val="0"/>
  </w:num>
  <w:num w:numId="3" w16cid:durableId="316419294">
    <w:abstractNumId w:val="6"/>
  </w:num>
  <w:num w:numId="4" w16cid:durableId="2108769334">
    <w:abstractNumId w:val="4"/>
  </w:num>
  <w:num w:numId="5" w16cid:durableId="555359195">
    <w:abstractNumId w:val="2"/>
  </w:num>
  <w:num w:numId="6" w16cid:durableId="1498155562">
    <w:abstractNumId w:val="1"/>
  </w:num>
  <w:num w:numId="7" w16cid:durableId="1233194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E0"/>
    <w:rsid w:val="001E5046"/>
    <w:rsid w:val="00217045"/>
    <w:rsid w:val="002838E0"/>
    <w:rsid w:val="004D5A0A"/>
    <w:rsid w:val="00A0104C"/>
    <w:rsid w:val="00BB1432"/>
    <w:rsid w:val="00E37573"/>
    <w:rsid w:val="00E5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C2A3"/>
  <w15:chartTrackingRefBased/>
  <w15:docId w15:val="{39251C37-3151-4E39-907F-FE9E9AC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dahima</dc:creator>
  <cp:keywords/>
  <dc:description/>
  <cp:lastModifiedBy>Bhagyashree dahima</cp:lastModifiedBy>
  <cp:revision>1</cp:revision>
  <dcterms:created xsi:type="dcterms:W3CDTF">2025-10-24T04:30:00Z</dcterms:created>
  <dcterms:modified xsi:type="dcterms:W3CDTF">2025-10-24T04:36:00Z</dcterms:modified>
</cp:coreProperties>
</file>