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MATRIX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395"/>
        <w:gridCol w:w="1095"/>
        <w:gridCol w:w="1140"/>
        <w:gridCol w:w="2850"/>
        <w:gridCol w:w="2965"/>
        <w:tblGridChange w:id="0">
          <w:tblGrid>
            <w:gridCol w:w="1845"/>
            <w:gridCol w:w="1395"/>
            <w:gridCol w:w="1095"/>
            <w:gridCol w:w="1140"/>
            <w:gridCol w:w="2850"/>
            <w:gridCol w:w="2965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Probability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 (P*I)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Contingency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Insufficient Research and Factual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Research thoroughly on the internet or contact the Government departments for legal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pre-existing organizations serving the same purpose.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Poor 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Establish clear goals and expectations with timelines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Re-design plan and schedule follow-up meetings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Peer Competitors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Design &amp; deliver the best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Collaborate with parent NGOs like Darksky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 plan to other investors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Unanticipated requirement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the requirement change, discuss among the team members to analyze the impact, then create a change request form that to be approved by the stakeholder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Improper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Prepare and rehearse the presentation well before the final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 to answer follow-up questions with facts and proper research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Unable to secure funds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Research thoroughly the ideas which are to be pitched. Create a good project plan to present in front of the angel investors with confidence.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 for other financial organizations to provide the funds.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Improper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Spend more time preparing and writing documents, Proof-read multiple times, and verify with the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 documentation and project plan with confidence to angel investors and prepare follow-up questions in advance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Contradictory Thoughts within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Maintain good communication and allow every member to express or share thoughts on all relevant subjects.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Voting should be done on all contradictory things and proceed with majority rule.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 the Project manager take a decision in case of a tie.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Scope creep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Mitigate: Be clear about the requirements and scope. Try to stick to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case of changes, confirm those with the stakeholders ,inform the team and make updates as per the new scope\.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Not finding a place to 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online meetings for discussions or meet during class 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7A25"/>
    <w:pPr>
      <w:spacing w:after="0" w:line="276" w:lineRule="auto"/>
    </w:pPr>
    <w:rPr>
      <w:rFonts w:ascii="Arial" w:cs="Arial" w:eastAsia="Arial" w:hAnsi="Arial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RKBp/IOBIME/RmmHmxTudTb7g==">AMUW2mVNQaS7Hvbv+as25TPkwEMpK+A0hPZdJrAIAZiQcSGVGNL5ovXahWDIzYmzPsdWADrLNWp0lIbILgZWEsyKtsrKc2F+rVRtqUvHKSdHkv+roEybWAs=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2022-04-19T23:53:00Z</dcterms:created>
  <dc:creator>Harsh Pratap Singh</dc:creator>
</cp:coreProperties>
</file>