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Define the Problem Statements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July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PNT2025TMID09555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Roadmap Generator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Statements (IDEATION PHASE)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 Lack of Personalized Learning Paths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Most learners struggle to find a structured, personalized roadmap tailored to their current level, learning style, and desired skill.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 Overwhelming Volume of Learning Resources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There's a vast sea of tutorials, courses, and books online — but learners don’t know which ones to trust or follow, leading to decision fatigue.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 No Unified Skill Progress Tracker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Learners often lack a centralized platform to track progress through skill-building steps with checkpoints and milestones.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 Limited AI Integration in Learning Tools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Traditional learning platforms don’t leverage generative AI to dynamically create content or guidance based on real-time user input.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5. Time-Consuming Manual Roadmap Creation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skill-learning roadmap manually (Googling, planning, organizing) is inefficient and prone to errors or inconsistency.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6. Lack of Free, Accessible Roadmaps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Many curated roadmaps are locked behind paywalls or premium platforms, making it hard for learners without a budget to access quality pathways.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7. Missing Integration Between Frontend UI and Smart Backend AI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Learners need a seamless interface where they can just type a skill (e.g., “NLP” or “Web3”) and receive a clear, actionable roadmap powered by AI — this is missing in current tools.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