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B6FB59" w14:textId="3F5586BA" w:rsidR="00710BAD" w:rsidRDefault="000E3C2B" w:rsidP="00710BAD">
      <w:pPr>
        <w:pStyle w:val="Heading1"/>
        <w:tabs>
          <w:tab w:val="left" w:pos="4299"/>
          <w:tab w:val="center" w:pos="4727"/>
          <w:tab w:val="center" w:pos="7804"/>
        </w:tabs>
        <w:ind w:left="-1109"/>
        <w:jc w:val="center"/>
        <w:rPr>
          <w:rFonts w:ascii="Times New Roman" w:eastAsia="Times New Roman" w:hAnsi="Times New Roman" w:cs="Times New Roman"/>
          <w:b/>
          <w:bCs/>
        </w:rPr>
      </w:pPr>
      <w:r w:rsidRPr="00D8047B">
        <w:rPr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0" wp14:anchorId="4F1E5C3F" wp14:editId="5AC5AC16">
            <wp:simplePos x="0" y="0"/>
            <wp:positionH relativeFrom="column">
              <wp:posOffset>0</wp:posOffset>
            </wp:positionH>
            <wp:positionV relativeFrom="paragraph">
              <wp:posOffset>313690</wp:posOffset>
            </wp:positionV>
            <wp:extent cx="2772918" cy="2416810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2918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CE835" w14:textId="1872A2BF" w:rsidR="00A22AAC" w:rsidRPr="000E3C2B" w:rsidRDefault="000E3C2B" w:rsidP="00A22AAC">
      <w:pPr>
        <w:spacing w:after="0" w:line="251" w:lineRule="auto"/>
        <w:ind w:left="461" w:right="454" w:hanging="432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474B70">
        <w:rPr>
          <w:b/>
          <w:noProof/>
          <w:color w:val="4472C4"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5C74C195" wp14:editId="19F01D7D">
            <wp:simplePos x="0" y="0"/>
            <wp:positionH relativeFrom="page">
              <wp:posOffset>-1085850</wp:posOffset>
            </wp:positionH>
            <wp:positionV relativeFrom="paragraph">
              <wp:posOffset>240030</wp:posOffset>
            </wp:positionV>
            <wp:extent cx="3074035" cy="763905"/>
            <wp:effectExtent l="0" t="6985" r="5080" b="5080"/>
            <wp:wrapNone/>
            <wp:docPr id="14375993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   </w:t>
      </w:r>
      <w:r w:rsidR="00056616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Conductivity level switches are reliable, maintenance-free point level controllers for conductive liquids (</w:t>
      </w:r>
      <w:r w:rsidR="00ED50F3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≥2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0</w:t>
      </w:r>
      <w:r w:rsidR="00ED50F3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µS/cm)</w:t>
      </w:r>
      <w:r w:rsidR="00056616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, utilizing stainless steel probes to detect liquid presence without</w:t>
      </w:r>
      <w:r w:rsidR="00ED50F3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any</w:t>
      </w:r>
      <w:r w:rsidR="00056616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moving parts. Ideal for pump control and alarms in tanks/sumps, they operate at low AC voltage, with options for rigid/flexible probes, </w:t>
      </w:r>
      <w:r w:rsidR="00A22AAC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Standard </w:t>
      </w:r>
      <w:r w:rsidR="00056616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temperatures </w:t>
      </w:r>
    </w:p>
    <w:p w14:paraId="65FC3B77" w14:textId="07721780" w:rsidR="00BD2761" w:rsidRPr="000E3C2B" w:rsidRDefault="00056616" w:rsidP="00A22AAC">
      <w:pPr>
        <w:spacing w:after="0" w:line="251" w:lineRule="auto"/>
        <w:ind w:left="461" w:right="454" w:hanging="432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up to </w:t>
      </w:r>
      <w:r w:rsidR="00A22AAC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12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0°</w:t>
      </w:r>
      <w:r w:rsidR="00A22AAC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C, and pressure up to 10 bar, and optionally up to 250°C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and pressure up to 20 bar.</w:t>
      </w:r>
    </w:p>
    <w:p w14:paraId="39401FD9" w14:textId="77777777" w:rsidR="000E3C2B" w:rsidRDefault="00ED50F3" w:rsidP="000E3C2B">
      <w:pPr>
        <w:tabs>
          <w:tab w:val="left" w:pos="5689"/>
        </w:tabs>
        <w:spacing w:after="244"/>
        <w:ind w:left="9" w:right="454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Conductivity level switches use a low AC voltage between electrodes to detect the presence of a conductive liquid and are used in applications such as water treatment, sumps, and the food industry. We are offering Various models according to </w:t>
      </w:r>
      <w:r w:rsidR="00A22AAC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customer requirements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with different specifications.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</w:p>
    <w:p w14:paraId="62E5C58B" w14:textId="77777777" w:rsidR="000E3C2B" w:rsidRDefault="001E4215" w:rsidP="000E3C2B">
      <w:pPr>
        <w:tabs>
          <w:tab w:val="left" w:pos="5689"/>
        </w:tabs>
        <w:spacing w:after="244"/>
        <w:ind w:left="9" w:right="454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Specifications: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</w:p>
    <w:p w14:paraId="5E2C320C" w14:textId="62A87D0A" w:rsidR="000E3C2B" w:rsidRDefault="000E3C2B" w:rsidP="000E3C2B">
      <w:pPr>
        <w:spacing w:after="0"/>
        <w:ind w:right="1332"/>
        <w:rPr>
          <w:b/>
          <w:bCs/>
          <w:color w:val="auto"/>
          <w:sz w:val="32"/>
          <w:szCs w:val="32"/>
        </w:rPr>
      </w:pPr>
      <w:r w:rsidRPr="006F2988">
        <w:rPr>
          <w:b/>
          <w:bCs/>
          <w:color w:val="auto"/>
          <w:sz w:val="32"/>
          <w:szCs w:val="32"/>
          <w:u w:val="single" w:color="131313"/>
        </w:rPr>
        <w:t xml:space="preserve">Model: </w:t>
      </w:r>
      <w:r>
        <w:rPr>
          <w:b/>
          <w:bCs/>
          <w:color w:val="auto"/>
          <w:sz w:val="32"/>
          <w:szCs w:val="32"/>
          <w:u w:val="single" w:color="131313"/>
        </w:rPr>
        <w:t>CPLS-1700L</w:t>
      </w:r>
    </w:p>
    <w:p w14:paraId="30E74D8F" w14:textId="77777777" w:rsidR="000E3C2B" w:rsidRPr="00AC0743" w:rsidRDefault="000E3C2B" w:rsidP="000E3C2B">
      <w:pPr>
        <w:spacing w:after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Make: Levtron Instruments Pvt Ltd. Pune</w:t>
      </w:r>
    </w:p>
    <w:p w14:paraId="6D22FE94" w14:textId="69450165" w:rsidR="00BD2761" w:rsidRPr="000E3C2B" w:rsidRDefault="001E4215">
      <w:pPr>
        <w:pStyle w:val="Heading2"/>
        <w:tabs>
          <w:tab w:val="center" w:pos="1484"/>
          <w:tab w:val="center" w:pos="2733"/>
        </w:tabs>
        <w:ind w:left="0" w:firstLine="0"/>
        <w:rPr>
          <w:rFonts w:ascii="Book Antiqua" w:eastAsia="Book Antiqua" w:hAnsi="Book Antiqua" w:cs="Book Antiqua"/>
          <w:b w:val="0"/>
          <w:color w:val="1A1A1F"/>
          <w:szCs w:val="24"/>
        </w:rPr>
      </w:pP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 xml:space="preserve">Type:     </w:t>
      </w: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ab/>
        <w:t xml:space="preserve"> </w:t>
      </w: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 xml:space="preserve"> </w:t>
      </w:r>
      <w:r w:rsidR="00A2085B" w:rsidRPr="000E3C2B">
        <w:rPr>
          <w:rFonts w:ascii="Book Antiqua" w:eastAsia="Book Antiqua" w:hAnsi="Book Antiqua" w:cs="Book Antiqua"/>
          <w:b w:val="0"/>
          <w:color w:val="1A1A1F"/>
          <w:szCs w:val="24"/>
        </w:rPr>
        <w:tab/>
        <w:t xml:space="preserve">       </w:t>
      </w: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>Remote</w:t>
      </w:r>
      <w:r w:rsidR="00577575" w:rsidRPr="000E3C2B">
        <w:rPr>
          <w:rFonts w:ascii="Book Antiqua" w:eastAsia="Book Antiqua" w:hAnsi="Book Antiqua" w:cs="Book Antiqua"/>
          <w:b w:val="0"/>
          <w:color w:val="1A1A1F"/>
          <w:szCs w:val="24"/>
        </w:rPr>
        <w:t xml:space="preserve"> Electronics</w:t>
      </w: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b w:val="0"/>
          <w:color w:val="1A1A1F"/>
          <w:szCs w:val="24"/>
        </w:rPr>
        <w:t xml:space="preserve"> </w:t>
      </w:r>
    </w:p>
    <w:p w14:paraId="728D56AB" w14:textId="0ADDBBB8" w:rsidR="00BD2761" w:rsidRPr="000E3C2B" w:rsidRDefault="001E4215" w:rsidP="00577575">
      <w:pPr>
        <w:tabs>
          <w:tab w:val="center" w:pos="1484"/>
          <w:tab w:val="left" w:pos="2244"/>
          <w:tab w:val="center" w:pos="2780"/>
        </w:tabs>
        <w:spacing w:after="15" w:line="250" w:lineRule="auto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Supply: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="00A2085B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230 V </w:t>
      </w:r>
      <w:r w:rsidR="0057757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AC/ 24V DC Optional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</w:p>
    <w:p w14:paraId="350B007A" w14:textId="5D49874B" w:rsidR="0030661A" w:rsidRPr="000E3C2B" w:rsidRDefault="001E4215">
      <w:pPr>
        <w:spacing w:after="157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Output: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57757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5 Amps,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SPDT X 2 Nos Potential free Relay.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</w:p>
    <w:p w14:paraId="0B108F7A" w14:textId="17537EEC" w:rsidR="00577575" w:rsidRPr="000E3C2B" w:rsidRDefault="001E4215" w:rsidP="00D8047B">
      <w:pPr>
        <w:spacing w:after="157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Sensitivity: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30661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Water, A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ny conductive Liquid.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</w:p>
    <w:p w14:paraId="3076309C" w14:textId="155CF3BF" w:rsidR="0030661A" w:rsidRPr="000E3C2B" w:rsidRDefault="00577575" w:rsidP="00D8047B">
      <w:pPr>
        <w:spacing w:after="157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Conductivity: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≥20 µS/cm and More </w:t>
      </w:r>
    </w:p>
    <w:p w14:paraId="64D39762" w14:textId="0348CA7D" w:rsidR="00577575" w:rsidRPr="000E3C2B" w:rsidRDefault="00577575" w:rsidP="00D8047B">
      <w:pPr>
        <w:spacing w:after="157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Enclosure: </w:t>
      </w:r>
      <w:r w:rsidR="00A2085B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A2085B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>ABS, Din rail suitable for Indoor installation</w:t>
      </w:r>
    </w:p>
    <w:p w14:paraId="3AF9D05D" w14:textId="20933046" w:rsidR="00A2085B" w:rsidRPr="000E3C2B" w:rsidRDefault="00A2085B" w:rsidP="00A2085B">
      <w:pPr>
        <w:tabs>
          <w:tab w:val="center" w:pos="1469"/>
          <w:tab w:val="center" w:pos="4319"/>
        </w:tabs>
        <w:spacing w:after="15" w:line="250" w:lineRule="auto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Level 1: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                             Possible in Pump Control logic / Single Point  </w:t>
      </w:r>
    </w:p>
    <w:p w14:paraId="39969CF4" w14:textId="04AC2E97" w:rsidR="00A2085B" w:rsidRPr="000E3C2B" w:rsidRDefault="00A2085B" w:rsidP="00A2085B">
      <w:pPr>
        <w:tabs>
          <w:tab w:val="center" w:pos="1469"/>
          <w:tab w:val="center" w:pos="4319"/>
        </w:tabs>
        <w:spacing w:after="15" w:line="250" w:lineRule="auto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Level 2: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                               Possible in Pump Control logic / 2nd Point  </w:t>
      </w:r>
    </w:p>
    <w:p w14:paraId="5AF9DA54" w14:textId="62101D12" w:rsidR="00A2085B" w:rsidRPr="000E3C2B" w:rsidRDefault="00A2085B" w:rsidP="00A2085B">
      <w:pPr>
        <w:tabs>
          <w:tab w:val="center" w:pos="1469"/>
          <w:tab w:val="center" w:pos="4458"/>
        </w:tabs>
        <w:spacing w:after="15" w:line="250" w:lineRule="auto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Ref/Ground:       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Specify Length </w:t>
      </w:r>
    </w:p>
    <w:tbl>
      <w:tblPr>
        <w:tblStyle w:val="TableGrid"/>
        <w:tblpPr w:vertAnchor="text" w:horzAnchor="margin" w:tblpY="208"/>
        <w:tblOverlap w:val="never"/>
        <w:tblW w:w="8616" w:type="dxa"/>
        <w:tblInd w:w="0" w:type="dxa"/>
        <w:tblCellMar>
          <w:top w:w="2" w:type="dxa"/>
        </w:tblCellMar>
        <w:tblLook w:val="04A0" w:firstRow="1" w:lastRow="0" w:firstColumn="1" w:lastColumn="0" w:noHBand="0" w:noVBand="1"/>
      </w:tblPr>
      <w:tblGrid>
        <w:gridCol w:w="2174"/>
        <w:gridCol w:w="6442"/>
      </w:tblGrid>
      <w:tr w:rsidR="00A2085B" w:rsidRPr="000E3C2B" w14:paraId="57B032C2" w14:textId="77777777" w:rsidTr="00B1064F">
        <w:trPr>
          <w:trHeight w:val="347"/>
        </w:trPr>
        <w:tc>
          <w:tcPr>
            <w:tcW w:w="2174" w:type="dxa"/>
            <w:tcBorders>
              <w:top w:val="nil"/>
              <w:left w:val="nil"/>
              <w:bottom w:val="nil"/>
              <w:right w:val="nil"/>
            </w:tcBorders>
          </w:tcPr>
          <w:p w14:paraId="415BF3DF" w14:textId="77777777" w:rsidR="00A2085B" w:rsidRPr="000E3C2B" w:rsidRDefault="00A2085B" w:rsidP="00B1064F">
            <w:pPr>
              <w:rPr>
                <w:rFonts w:ascii="Book Antiqua" w:eastAsia="Book Antiqua" w:hAnsi="Book Antiqua" w:cs="Book Antiqua"/>
                <w:color w:val="1A1A1F"/>
                <w:sz w:val="28"/>
                <w:szCs w:val="24"/>
              </w:rPr>
            </w:pPr>
            <w:r w:rsidRPr="000E3C2B">
              <w:rPr>
                <w:rFonts w:ascii="Book Antiqua" w:eastAsia="Book Antiqua" w:hAnsi="Book Antiqua" w:cs="Book Antiqua"/>
                <w:color w:val="1A1A1F"/>
                <w:sz w:val="28"/>
                <w:szCs w:val="24"/>
              </w:rPr>
              <w:t xml:space="preserve">Indications:     </w:t>
            </w:r>
          </w:p>
        </w:tc>
        <w:tc>
          <w:tcPr>
            <w:tcW w:w="6442" w:type="dxa"/>
            <w:tcBorders>
              <w:top w:val="nil"/>
              <w:left w:val="nil"/>
              <w:bottom w:val="nil"/>
              <w:right w:val="nil"/>
            </w:tcBorders>
          </w:tcPr>
          <w:p w14:paraId="7FA77E96" w14:textId="77777777" w:rsidR="00A2085B" w:rsidRPr="000E3C2B" w:rsidRDefault="00A2085B" w:rsidP="00B1064F">
            <w:pPr>
              <w:rPr>
                <w:rFonts w:ascii="Book Antiqua" w:eastAsia="Book Antiqua" w:hAnsi="Book Antiqua" w:cs="Book Antiqua"/>
                <w:color w:val="1A1A1F"/>
                <w:sz w:val="28"/>
                <w:szCs w:val="24"/>
              </w:rPr>
            </w:pPr>
            <w:r w:rsidRPr="000E3C2B">
              <w:rPr>
                <w:rFonts w:ascii="Book Antiqua" w:eastAsia="Book Antiqua" w:hAnsi="Book Antiqua" w:cs="Book Antiqua"/>
                <w:color w:val="1A1A1F"/>
                <w:sz w:val="28"/>
                <w:szCs w:val="24"/>
              </w:rPr>
              <w:t xml:space="preserve">On Controller (YELLOW, RED, GREEN)  </w:t>
            </w:r>
          </w:p>
        </w:tc>
      </w:tr>
    </w:tbl>
    <w:p w14:paraId="06F73F10" w14:textId="77777777" w:rsidR="00A2085B" w:rsidRPr="000E3C2B" w:rsidRDefault="00A2085B" w:rsidP="00D8047B">
      <w:pPr>
        <w:spacing w:after="157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2B74940A" w14:textId="77777777" w:rsidR="00A2085B" w:rsidRDefault="00A2085B" w:rsidP="00A2085B">
      <w:pPr>
        <w:spacing w:after="5"/>
        <w:rPr>
          <w:rFonts w:ascii="Book Antiqua" w:eastAsia="Times New Roman" w:hAnsi="Book Antiqua" w:cs="Times New Roman"/>
          <w:b/>
          <w:bCs/>
          <w:sz w:val="28"/>
          <w:szCs w:val="28"/>
          <w:u w:val="single"/>
        </w:rPr>
      </w:pPr>
    </w:p>
    <w:p w14:paraId="494B67B0" w14:textId="77777777" w:rsidR="000E3C2B" w:rsidRPr="000E3C2B" w:rsidRDefault="000E3C2B" w:rsidP="000E3C2B">
      <w:pPr>
        <w:spacing w:after="15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Process connection: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>Single Point: individual probe ½” BSP/NPT   Onwards,</w:t>
      </w:r>
    </w:p>
    <w:p w14:paraId="6CD5A0A7" w14:textId="77777777" w:rsidR="000E3C2B" w:rsidRPr="000E3C2B" w:rsidRDefault="000E3C2B" w:rsidP="000E3C2B">
      <w:pPr>
        <w:spacing w:after="15" w:line="250" w:lineRule="auto"/>
        <w:ind w:left="2199" w:right="436" w:firstLine="681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2 Point Probe: 1-1/2” Screwed / Flanged,</w:t>
      </w:r>
    </w:p>
    <w:p w14:paraId="5A811F14" w14:textId="77777777" w:rsidR="000E3C2B" w:rsidRPr="000E3C2B" w:rsidRDefault="000E3C2B" w:rsidP="000E3C2B">
      <w:pPr>
        <w:spacing w:after="15" w:line="250" w:lineRule="auto"/>
        <w:ind w:left="2199" w:right="436" w:firstLine="681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Optionally 2” HDPE/LDPE, Thickness: 10 MM </w:t>
      </w:r>
      <w:proofErr w:type="gramStart"/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( Specify</w:t>
      </w:r>
      <w:proofErr w:type="gramEnd"/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)</w:t>
      </w:r>
    </w:p>
    <w:p w14:paraId="26921836" w14:textId="77777777" w:rsidR="000E3C2B" w:rsidRPr="000E3C2B" w:rsidRDefault="000E3C2B" w:rsidP="000E3C2B">
      <w:pPr>
        <w:tabs>
          <w:tab w:val="left" w:pos="2244"/>
          <w:tab w:val="center" w:pos="2699"/>
        </w:tabs>
        <w:spacing w:after="15" w:line="250" w:lineRule="auto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Probe Length: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25 MM </w:t>
      </w:r>
      <w:proofErr w:type="gramStart"/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Onwards  up</w:t>
      </w:r>
      <w:proofErr w:type="gramEnd"/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to 20 </w:t>
      </w:r>
      <w:proofErr w:type="spellStart"/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Mtrs</w:t>
      </w:r>
      <w:proofErr w:type="spellEnd"/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.  (Specify)  </w:t>
      </w:r>
    </w:p>
    <w:p w14:paraId="4DB79034" w14:textId="603A2BF5" w:rsidR="000E3C2B" w:rsidRPr="000E3C2B" w:rsidRDefault="000E3C2B" w:rsidP="000E3C2B">
      <w:pPr>
        <w:tabs>
          <w:tab w:val="center" w:pos="1469"/>
          <w:tab w:val="center" w:pos="4319"/>
        </w:tabs>
        <w:spacing w:after="15" w:line="250" w:lineRule="auto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lastRenderedPageBreak/>
        <w:t xml:space="preserve">Level 1: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                           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>ROD/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ROPE, Specify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Length    </w:t>
      </w:r>
    </w:p>
    <w:p w14:paraId="16240AC3" w14:textId="299C84E6" w:rsidR="000E3C2B" w:rsidRPr="000E3C2B" w:rsidRDefault="000E3C2B" w:rsidP="000E3C2B">
      <w:pPr>
        <w:tabs>
          <w:tab w:val="center" w:pos="1469"/>
          <w:tab w:val="center" w:pos="4458"/>
        </w:tabs>
        <w:spacing w:after="15" w:line="250" w:lineRule="auto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474B70">
        <w:rPr>
          <w:noProof/>
          <w:color w:val="4472C4"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5F393D23" wp14:editId="119EB474">
            <wp:simplePos x="0" y="0"/>
            <wp:positionH relativeFrom="page">
              <wp:align>left</wp:align>
            </wp:positionH>
            <wp:positionV relativeFrom="paragraph">
              <wp:posOffset>398145</wp:posOffset>
            </wp:positionV>
            <wp:extent cx="3074035" cy="763905"/>
            <wp:effectExtent l="0" t="6985" r="5080" b="508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99358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403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Level 2: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                             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 xml:space="preserve"> ROD/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ROPE, Specify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Length  </w:t>
      </w:r>
    </w:p>
    <w:p w14:paraId="3DC95EB9" w14:textId="71213507" w:rsidR="00BD2761" w:rsidRPr="000E3C2B" w:rsidRDefault="000E3C2B" w:rsidP="000E3C2B">
      <w:pPr>
        <w:spacing w:after="5"/>
        <w:rPr>
          <w:rFonts w:ascii="Book Antiqua" w:eastAsia="Times New Roman" w:hAnsi="Book Antiqua" w:cs="Times New Roman"/>
          <w:b/>
          <w:bCs/>
          <w:sz w:val="28"/>
          <w:szCs w:val="28"/>
          <w:u w:val="single"/>
        </w:rPr>
      </w:pP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Ref/Ground:           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Specify Length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</w:p>
    <w:p w14:paraId="609C28C5" w14:textId="68283F95" w:rsidR="00F071F2" w:rsidRPr="000E3C2B" w:rsidRDefault="000E3C2B" w:rsidP="00A2085B">
      <w:pPr>
        <w:spacing w:after="54" w:line="250" w:lineRule="auto"/>
        <w:ind w:left="39" w:right="567" w:hanging="11"/>
        <w:rPr>
          <w:rFonts w:ascii="Book Antiqua" w:eastAsia="Book Antiqua" w:hAnsi="Book Antiqua" w:cs="Book Antiqua"/>
          <w:color w:val="1A1A1F"/>
          <w:sz w:val="28"/>
          <w:szCs w:val="24"/>
        </w:rPr>
      </w:pP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Counterweights:    </w:t>
      </w:r>
      <w:r w:rsidR="00A2085B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SS 316    x 3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 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In case of Rope Type</w:t>
      </w:r>
    </w:p>
    <w:p w14:paraId="7143B898" w14:textId="306A58C2" w:rsidR="00BD2761" w:rsidRPr="000E3C2B" w:rsidRDefault="000E3C2B" w:rsidP="00A2085B">
      <w:pPr>
        <w:spacing w:after="54" w:line="250" w:lineRule="auto"/>
        <w:ind w:left="39" w:right="170" w:hanging="11"/>
        <w:rPr>
          <w:rFonts w:ascii="Book Antiqua" w:eastAsia="Book Antiqua" w:hAnsi="Book Antiqua" w:cs="Book Antiqua"/>
          <w:color w:val="1A1A1F"/>
          <w:sz w:val="28"/>
          <w:szCs w:val="24"/>
        </w:rPr>
      </w:pP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Operating Temp:     </w:t>
      </w:r>
      <w:r w:rsidR="00A2085B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0 TO 1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2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0° 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C    </w:t>
      </w:r>
      <w:r w:rsidR="0057757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/ Optional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250°C</w:t>
      </w:r>
    </w:p>
    <w:p w14:paraId="4E0D93CE" w14:textId="6F93A3D8" w:rsidR="00BD2761" w:rsidRPr="000E3C2B" w:rsidRDefault="000E3C2B">
      <w:pPr>
        <w:spacing w:after="15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Operating Pressure: </w:t>
      </w:r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Std: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Up to 10 Bar</w:t>
      </w:r>
      <w:bookmarkStart w:id="0" w:name="_GoBack"/>
      <w:bookmarkEnd w:id="0"/>
      <w:r w:rsidRPr="000E3C2B">
        <w:rPr>
          <w:rFonts w:ascii="Book Antiqua" w:eastAsia="Book Antiqua" w:hAnsi="Book Antiqua" w:cs="Book Antiqua"/>
          <w:color w:val="1A1A1F"/>
          <w:sz w:val="28"/>
          <w:szCs w:val="24"/>
        </w:rPr>
        <w:t>/ Optional</w:t>
      </w:r>
      <w:r w:rsidR="00F071F2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20 Bars</w:t>
      </w:r>
    </w:p>
    <w:p w14:paraId="4996AC10" w14:textId="3962860C" w:rsidR="00F071F2" w:rsidRPr="000E3C2B" w:rsidRDefault="000E3C2B" w:rsidP="00D8047B">
      <w:pPr>
        <w:spacing w:after="0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Service:  STP, Water applications, Conductive liquids.   </w:t>
      </w:r>
      <w:r w:rsidR="001E4215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</w:p>
    <w:p w14:paraId="14BB437F" w14:textId="62E66817" w:rsidR="00BD2761" w:rsidRPr="000E3C2B" w:rsidRDefault="000E3C2B" w:rsidP="00D8047B">
      <w:pPr>
        <w:spacing w:after="0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</w:t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>Enclosure:</w:t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>Cast Aluminium, Weatherproof</w:t>
      </w:r>
    </w:p>
    <w:p w14:paraId="4F95CF8C" w14:textId="730EF31E" w:rsidR="004902FA" w:rsidRPr="000E3C2B" w:rsidRDefault="000E3C2B" w:rsidP="004902FA">
      <w:pPr>
        <w:rPr>
          <w:rFonts w:ascii="Book Antiqua" w:eastAsia="Book Antiqua" w:hAnsi="Book Antiqua" w:cs="Book Antiqua"/>
          <w:color w:val="1A1A1F"/>
          <w:sz w:val="28"/>
          <w:szCs w:val="24"/>
        </w:rPr>
      </w:pPr>
      <w:r>
        <w:rPr>
          <w:rFonts w:ascii="Book Antiqua" w:eastAsia="Book Antiqua" w:hAnsi="Book Antiqua" w:cs="Book Antiqua"/>
          <w:color w:val="1A1A1F"/>
          <w:sz w:val="28"/>
          <w:szCs w:val="24"/>
        </w:rPr>
        <w:t xml:space="preserve">    </w:t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 xml:space="preserve">Glands:    </w:t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</w:r>
      <w:r w:rsidR="004902FA" w:rsidRPr="000E3C2B">
        <w:rPr>
          <w:rFonts w:ascii="Book Antiqua" w:eastAsia="Book Antiqua" w:hAnsi="Book Antiqua" w:cs="Book Antiqua"/>
          <w:color w:val="1A1A1F"/>
          <w:sz w:val="28"/>
          <w:szCs w:val="24"/>
        </w:rPr>
        <w:tab/>
        <w:t>PG 16 X 1 Nos PVC Glands</w:t>
      </w:r>
    </w:p>
    <w:p w14:paraId="1A465184" w14:textId="3CE58777" w:rsidR="004902FA" w:rsidRPr="000E3C2B" w:rsidRDefault="000E3C2B" w:rsidP="00D8047B">
      <w:pPr>
        <w:spacing w:after="0" w:line="250" w:lineRule="auto"/>
        <w:ind w:left="39" w:right="436" w:hanging="10"/>
        <w:rPr>
          <w:rFonts w:ascii="Book Antiqua" w:eastAsia="Book Antiqua" w:hAnsi="Book Antiqua" w:cs="Book Antiqua"/>
          <w:color w:val="1A1A1F"/>
          <w:sz w:val="28"/>
          <w:szCs w:val="24"/>
        </w:rPr>
      </w:pPr>
      <w:r w:rsidRPr="004902FA">
        <w:rPr>
          <w:noProof/>
          <w:u w:val="single"/>
        </w:rPr>
        <w:drawing>
          <wp:anchor distT="0" distB="0" distL="114300" distR="114300" simplePos="0" relativeHeight="251663360" behindDoc="1" locked="0" layoutInCell="1" allowOverlap="1" wp14:anchorId="6E7F2B1E" wp14:editId="25B36EFB">
            <wp:simplePos x="0" y="0"/>
            <wp:positionH relativeFrom="page">
              <wp:posOffset>3166111</wp:posOffset>
            </wp:positionH>
            <wp:positionV relativeFrom="paragraph">
              <wp:posOffset>92710</wp:posOffset>
            </wp:positionV>
            <wp:extent cx="1911350" cy="4823460"/>
            <wp:effectExtent l="0" t="236855" r="4445" b="0"/>
            <wp:wrapNone/>
            <wp:docPr id="13113788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49" t="5923" r="13522" b="2890"/>
                    <a:stretch>
                      <a:fillRect/>
                    </a:stretch>
                  </pic:blipFill>
                  <pic:spPr bwMode="auto">
                    <a:xfrm rot="4904975">
                      <a:off x="0" y="0"/>
                      <a:ext cx="191135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C66FE9" w14:textId="34D12BF9" w:rsidR="000E3C2B" w:rsidRDefault="000E3C2B" w:rsidP="000E3C2B">
      <w:pPr>
        <w:spacing w:after="0"/>
        <w:rPr>
          <w:rFonts w:ascii="Book Antiqua" w:eastAsia="Book Antiqua" w:hAnsi="Book Antiqua" w:cs="Book Antiqua"/>
          <w:color w:val="1A1A1F"/>
          <w:sz w:val="28"/>
          <w:szCs w:val="24"/>
        </w:rPr>
      </w:pPr>
      <w:r>
        <w:rPr>
          <w:rFonts w:ascii="Book Antiqua" w:eastAsia="Times New Roman" w:hAnsi="Book Antiqua" w:cs="Times New Roman"/>
          <w:b/>
          <w:bCs/>
          <w:sz w:val="28"/>
          <w:szCs w:val="28"/>
          <w:u w:val="single"/>
        </w:rPr>
        <w:t>1</w:t>
      </w:r>
      <w:r w:rsidRPr="000E3C2B">
        <w:rPr>
          <w:rFonts w:ascii="Book Antiqua" w:eastAsia="Times New Roman" w:hAnsi="Book Antiqua" w:cs="Times New Roman"/>
          <w:b/>
          <w:bCs/>
          <w:sz w:val="28"/>
          <w:szCs w:val="28"/>
          <w:u w:val="single"/>
        </w:rPr>
        <w:t>)  Rope Probe:</w:t>
      </w:r>
    </w:p>
    <w:p w14:paraId="09632C75" w14:textId="3CAD344F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5BBC9031" w14:textId="6BF48B4E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1F911192" w14:textId="1B5BC69D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2ADF2DD5" w14:textId="4EEE1214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1E3870F8" w14:textId="76529C8D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5A4CD1D8" w14:textId="501B38CA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3F5E77BF" w14:textId="2624B67A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697922DC" w14:textId="673B4921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687176D0" w14:textId="63E8051E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57193DE4" w14:textId="7E68468A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01671FDC" w14:textId="6C3DFAFC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20D27B01" w14:textId="45C59221" w:rsid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4783E1BE" w14:textId="77777777" w:rsidR="000E3C2B" w:rsidRPr="000E3C2B" w:rsidRDefault="000E3C2B" w:rsidP="004902FA">
      <w:pPr>
        <w:spacing w:after="0"/>
        <w:ind w:left="44"/>
        <w:rPr>
          <w:rFonts w:ascii="Book Antiqua" w:eastAsia="Book Antiqua" w:hAnsi="Book Antiqua" w:cs="Book Antiqua"/>
          <w:color w:val="1A1A1F"/>
          <w:sz w:val="28"/>
          <w:szCs w:val="24"/>
        </w:rPr>
      </w:pPr>
    </w:p>
    <w:p w14:paraId="2E3D08D3" w14:textId="77777777" w:rsidR="002650C7" w:rsidRPr="00710BAD" w:rsidRDefault="002650C7" w:rsidP="002650C7">
      <w:pPr>
        <w:pStyle w:val="Heading1"/>
        <w:tabs>
          <w:tab w:val="left" w:pos="4299"/>
          <w:tab w:val="center" w:pos="4727"/>
          <w:tab w:val="center" w:pos="7804"/>
        </w:tabs>
        <w:ind w:left="-1109"/>
        <w:jc w:val="center"/>
        <w:rPr>
          <w:rFonts w:ascii="Times New Roman" w:eastAsia="Times New Roman" w:hAnsi="Times New Roman" w:cs="Times New Roman"/>
        </w:rPr>
      </w:pPr>
      <w:r>
        <w:tab/>
      </w:r>
      <w:r w:rsidRPr="00710BAD">
        <w:rPr>
          <w:rFonts w:ascii="Times New Roman" w:eastAsia="Times New Roman" w:hAnsi="Times New Roman" w:cs="Times New Roman"/>
          <w:b/>
          <w:bCs/>
        </w:rPr>
        <w:t>Levtron Instruments Pvt Ltd.</w:t>
      </w:r>
    </w:p>
    <w:p w14:paraId="76884E22" w14:textId="77777777" w:rsidR="002650C7" w:rsidRPr="00710BAD" w:rsidRDefault="002650C7" w:rsidP="002650C7">
      <w:pPr>
        <w:pStyle w:val="Heading1"/>
        <w:tabs>
          <w:tab w:val="left" w:pos="4299"/>
          <w:tab w:val="center" w:pos="4727"/>
          <w:tab w:val="center" w:pos="7804"/>
        </w:tabs>
        <w:ind w:left="-11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10BAD">
        <w:rPr>
          <w:rFonts w:ascii="Times New Roman" w:eastAsia="Times New Roman" w:hAnsi="Times New Roman" w:cs="Times New Roman"/>
          <w:sz w:val="24"/>
          <w:szCs w:val="24"/>
        </w:rPr>
        <w:t xml:space="preserve">Office No </w:t>
      </w:r>
      <w:proofErr w:type="gramStart"/>
      <w:r w:rsidRPr="00710BAD">
        <w:rPr>
          <w:rFonts w:ascii="Times New Roman" w:eastAsia="Times New Roman" w:hAnsi="Times New Roman" w:cs="Times New Roman"/>
          <w:sz w:val="24"/>
          <w:szCs w:val="24"/>
        </w:rPr>
        <w:t>02 ,</w:t>
      </w:r>
      <w:proofErr w:type="gramEnd"/>
      <w:r w:rsidRPr="00710BAD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 w:rsidRPr="00710BA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st</w:t>
      </w:r>
      <w:r w:rsidRPr="00710BAD">
        <w:rPr>
          <w:rFonts w:ascii="Times New Roman" w:eastAsia="Times New Roman" w:hAnsi="Times New Roman" w:cs="Times New Roman"/>
          <w:sz w:val="24"/>
          <w:szCs w:val="24"/>
        </w:rPr>
        <w:t>  Floor ,Plot No 6,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10BAD">
        <w:rPr>
          <w:rFonts w:ascii="Times New Roman" w:eastAsia="Times New Roman" w:hAnsi="Times New Roman" w:cs="Times New Roman"/>
          <w:sz w:val="24"/>
          <w:szCs w:val="24"/>
        </w:rPr>
        <w:t>Sr. No. 78/1, Pandhari Industrial Estate, Shivane, Pune-411023</w:t>
      </w:r>
    </w:p>
    <w:p w14:paraId="662A5321" w14:textId="77777777" w:rsidR="002650C7" w:rsidRPr="00710BAD" w:rsidRDefault="002650C7" w:rsidP="002650C7">
      <w:pPr>
        <w:pStyle w:val="Heading1"/>
        <w:tabs>
          <w:tab w:val="left" w:pos="4299"/>
          <w:tab w:val="center" w:pos="4727"/>
          <w:tab w:val="center" w:pos="7804"/>
        </w:tabs>
        <w:ind w:left="-11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10BAD">
        <w:rPr>
          <w:rFonts w:ascii="Times New Roman" w:eastAsia="Times New Roman" w:hAnsi="Times New Roman" w:cs="Times New Roman"/>
          <w:sz w:val="24"/>
          <w:szCs w:val="24"/>
        </w:rPr>
        <w:t>GSTIN :</w:t>
      </w:r>
      <w:proofErr w:type="gramEnd"/>
      <w:r w:rsidRPr="00710BAD">
        <w:rPr>
          <w:rFonts w:ascii="Times New Roman" w:eastAsia="Times New Roman" w:hAnsi="Times New Roman" w:cs="Times New Roman"/>
          <w:sz w:val="24"/>
          <w:szCs w:val="24"/>
        </w:rPr>
        <w:t xml:space="preserve"> 27AAFCL7569M1ZP CIN: U26517PN2024PTC229033</w:t>
      </w:r>
    </w:p>
    <w:p w14:paraId="0454DE4B" w14:textId="44ADC937" w:rsidR="002650C7" w:rsidRDefault="002650C7" w:rsidP="008E2D5C">
      <w:pPr>
        <w:tabs>
          <w:tab w:val="left" w:pos="3707"/>
        </w:tabs>
        <w:jc w:val="center"/>
      </w:pPr>
      <w:r w:rsidRPr="00710B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Mob </w:t>
      </w:r>
      <w:proofErr w:type="gramStart"/>
      <w:r w:rsidRPr="00710B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 :</w:t>
      </w:r>
      <w:proofErr w:type="gramEnd"/>
      <w:r w:rsidRPr="00710BA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9730042725 /9579430012</w:t>
      </w:r>
      <w:r w:rsidRPr="002650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8E2D5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    </w:t>
      </w:r>
      <w:r w:rsidRPr="002650C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Email: </w:t>
      </w:r>
      <w:hyperlink r:id="rId10" w:history="1">
        <w:r w:rsidRPr="002650C7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Sales@Levtron.in</w:t>
        </w:r>
      </w:hyperlink>
    </w:p>
    <w:p w14:paraId="0801367E" w14:textId="7F1BDBD6" w:rsidR="00056616" w:rsidRPr="002650C7" w:rsidRDefault="008E2D5C" w:rsidP="008E2D5C">
      <w:pPr>
        <w:tabs>
          <w:tab w:val="left" w:pos="3707"/>
        </w:tabs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 </w:t>
      </w:r>
    </w:p>
    <w:sectPr w:rsidR="00056616" w:rsidRPr="002650C7">
      <w:headerReference w:type="default" r:id="rId11"/>
      <w:pgSz w:w="11899" w:h="16841"/>
      <w:pgMar w:top="238" w:right="154" w:bottom="959" w:left="10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EB8A8F" w14:textId="77777777" w:rsidR="001E4215" w:rsidRDefault="001E4215" w:rsidP="00D8047B">
      <w:pPr>
        <w:spacing w:after="0" w:line="240" w:lineRule="auto"/>
      </w:pPr>
      <w:r>
        <w:separator/>
      </w:r>
    </w:p>
  </w:endnote>
  <w:endnote w:type="continuationSeparator" w:id="0">
    <w:p w14:paraId="4D8EB058" w14:textId="77777777" w:rsidR="001E4215" w:rsidRDefault="001E4215" w:rsidP="00D80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0EED54" w14:textId="77777777" w:rsidR="001E4215" w:rsidRDefault="001E4215" w:rsidP="00D8047B">
      <w:pPr>
        <w:spacing w:after="0" w:line="240" w:lineRule="auto"/>
      </w:pPr>
      <w:r>
        <w:separator/>
      </w:r>
    </w:p>
  </w:footnote>
  <w:footnote w:type="continuationSeparator" w:id="0">
    <w:p w14:paraId="7F1C348E" w14:textId="77777777" w:rsidR="001E4215" w:rsidRDefault="001E4215" w:rsidP="00D80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194F6" w14:textId="77777777" w:rsidR="000E3C2B" w:rsidRPr="000E3C2B" w:rsidRDefault="000E3C2B" w:rsidP="000E3C2B">
    <w:pPr>
      <w:spacing w:after="4" w:line="428" w:lineRule="exact"/>
      <w:ind w:left="10"/>
      <w:jc w:val="center"/>
      <w:rPr>
        <w:rFonts w:ascii="Book Antiqua" w:eastAsia="Book Antiqua" w:hAnsi="Book Antiqua" w:cs="Book Antiqua"/>
        <w:b/>
        <w:color w:val="0070C0"/>
        <w:sz w:val="40"/>
        <w:szCs w:val="24"/>
      </w:rPr>
    </w:pPr>
    <w:r w:rsidRPr="000E3C2B">
      <w:rPr>
        <w:rFonts w:ascii="Book Antiqua" w:eastAsia="Book Antiqua" w:hAnsi="Book Antiqua" w:cs="Book Antiqua"/>
        <w:b/>
        <w:color w:val="0070C0"/>
        <w:sz w:val="40"/>
        <w:szCs w:val="24"/>
      </w:rPr>
      <w:t>Conductivity Type Water Level Controller CPLS-1700L</w:t>
    </w:r>
  </w:p>
  <w:p w14:paraId="0E07AD2F" w14:textId="77777777" w:rsidR="000E3C2B" w:rsidRPr="000E3C2B" w:rsidRDefault="000E3C2B" w:rsidP="000E3C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1705BD"/>
    <w:multiLevelType w:val="hybridMultilevel"/>
    <w:tmpl w:val="52B6A97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61"/>
    <w:rsid w:val="00056616"/>
    <w:rsid w:val="000E3C2B"/>
    <w:rsid w:val="001E4215"/>
    <w:rsid w:val="002435E8"/>
    <w:rsid w:val="002650C7"/>
    <w:rsid w:val="0030661A"/>
    <w:rsid w:val="004902FA"/>
    <w:rsid w:val="00577575"/>
    <w:rsid w:val="00710BAD"/>
    <w:rsid w:val="00741FD5"/>
    <w:rsid w:val="00742AF3"/>
    <w:rsid w:val="008B66EF"/>
    <w:rsid w:val="008E2D5C"/>
    <w:rsid w:val="00A2085B"/>
    <w:rsid w:val="00A22AAC"/>
    <w:rsid w:val="00BD2761"/>
    <w:rsid w:val="00D8047B"/>
    <w:rsid w:val="00E579A8"/>
    <w:rsid w:val="00ED50F3"/>
    <w:rsid w:val="00F06187"/>
    <w:rsid w:val="00F071F2"/>
    <w:rsid w:val="00F2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5DB7D"/>
  <w15:docId w15:val="{3D89352C-86F2-4D0F-A482-45B59AB1D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-1084" w:hanging="10"/>
      <w:outlineLvl w:val="0"/>
    </w:pPr>
    <w:rPr>
      <w:rFonts w:ascii="Book Antiqua" w:eastAsia="Book Antiqua" w:hAnsi="Book Antiqua" w:cs="Book Antiqua"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4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Book Antiqua" w:eastAsia="Book Antiqua" w:hAnsi="Book Antiqua" w:cs="Book Antiqua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10BAD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10B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BA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0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47B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804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47B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4902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8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ales@Levtron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Mahabal Foundries service</vt:lpstr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CPLS1700L</dc:title>
  <dc:subject>Levtron instruments</dc:subject>
  <dc:creator>Manojkumar</dc:creator>
  <cp:keywords/>
  <cp:lastModifiedBy>admin</cp:lastModifiedBy>
  <cp:revision>3</cp:revision>
  <dcterms:created xsi:type="dcterms:W3CDTF">2026-02-18T12:46:00Z</dcterms:created>
  <dcterms:modified xsi:type="dcterms:W3CDTF">2026-02-19T04:27:00Z</dcterms:modified>
</cp:coreProperties>
</file>