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0"/>
              <w:left w:type="dxa" w:w="500"/>
              <w:bottom w:type="dxa" w:w="800"/>
              <w:right w:type="dxa" w:w="50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93B8E8"/>
                <w:sz w:val="22"/>
                <w:szCs w:val="22"/>
              </w:rPr>
              <w:t xml:space="preserve">AI TOOL DEVELOPMENT CHALLENGE 2026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5"/>
                <w:sz w:val="20"/>
                <w:szCs w:val="20"/>
              </w:rPr>
              <w:t xml:space="preserve">One Planet.  One Purpose.  Powered by AI.</w:t>
            </w:r>
          </w:p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FinInclusion AI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5"/>
                <w:sz w:val="26"/>
                <w:szCs w:val="26"/>
              </w:rPr>
              <w:t xml:space="preserve">AI-Powered Financial Stability Predictor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BFD4F5"/>
                <w:sz w:val="26"/>
                <w:szCs w:val="26"/>
              </w:rPr>
              <w:t xml:space="preserve">for Informal Workers in South Asia</w:t>
            </w:r>
          </w:p>
          <w:p>
            <w:pPr>
              <w:spacing w:before="0" w:after="200"/>
            </w:pPr>
            <w:r>
              <w:t xml:space="preserve"/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3B8E8"/>
                <w:sz w:val="24"/>
                <w:szCs w:val="24"/>
              </w:rPr>
              <w:t xml:space="preserve">PROJECT OVERVIEW DOCUMENT</w:t>
            </w:r>
          </w:p>
          <w:p>
            <w:pPr>
              <w:spacing w:before="0" w:after="180"/>
            </w:pPr>
            <w:r>
              <w:t xml:space="preserve"/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3B8E8"/>
                <w:sz w:val="20"/>
                <w:szCs w:val="20"/>
              </w:rPr>
              <w:t xml:space="preserve">Submitted to: AI Tool Development Challenge 2026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3B8E8"/>
                <w:sz w:val="20"/>
                <w:szCs w:val="20"/>
              </w:rPr>
              <w:t xml:space="preserve">Domain: Financial Inclusion  |  Region: South Asia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3B8E8"/>
                <w:sz w:val="20"/>
                <w:szCs w:val="20"/>
              </w:rPr>
              <w:t xml:space="preserve">SDG Alignment: Goals 1, 8 &amp; 10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3B8E8"/>
                <w:sz w:val="20"/>
                <w:szCs w:val="20"/>
              </w:rPr>
              <w:t xml:space="preserve">Date: March 2026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B8C"/>
                <w:sz w:val="22"/>
                <w:szCs w:val="22"/>
              </w:rPr>
              <w:t xml:space="preserve">Project Title: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FinInclusion AI — Financial Stability Predictor for Informal Workers</w:t>
            </w:r>
          </w:p>
        </w:tc>
      </w:tr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B8C"/>
                <w:sz w:val="22"/>
                <w:szCs w:val="22"/>
              </w:rPr>
              <w:t xml:space="preserve">Team Name: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Team FinInclusion</w:t>
            </w:r>
          </w:p>
        </w:tc>
      </w:tr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B8C"/>
                <w:sz w:val="22"/>
                <w:szCs w:val="22"/>
              </w:rPr>
              <w:t xml:space="preserve">Category: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Machine Learning  |  Predictive Analytics  |  Social Impact AI</w:t>
            </w:r>
          </w:p>
        </w:tc>
      </w:tr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4B8C"/>
                <w:sz w:val="22"/>
                <w:szCs w:val="22"/>
              </w:rPr>
              <w:t xml:space="preserve">Tech Stack: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Python  |  Scikit-learn  |  Streamlit  |  Pandas  |  Matplotlib</w:t>
            </w:r>
          </w:p>
        </w:tc>
      </w:tr>
    </w:tbl>
    <w:p>
      <w:r>
        <w:br/>
      </w:r>
    </w:p>
    <w:p>
      <w:pPr>
        <w:pStyle w:val="Heading1"/>
        <w:pBdr>
          <w:bottom w:val="single" w:color="2563EB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1.  Problem Statement &amp; SDG Alignment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1.1  The Problem of Financial Exclusion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Across South Asia, an estimated 300–400 million workers operate in the informal economy — street vendors, daily wage labourers, gig delivery workers, auto-rickshaw drivers, and small shopkeepers. Despite their significant contribution to national GDP, these workers are systematically excluded from formal financial systems for one critical reason: they have no traditional financial records.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Without payslips, bank statements, or credit history, they cannot access: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Formal bank loans or micro-credit facilities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Government welfare and subsidy programs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Insurance products or emergency financial safety nets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Digital payment infrastructure tied to formal identity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9A3412"/>
                <w:sz w:val="21"/>
                <w:szCs w:val="21"/>
              </w:rPr>
              <w:t xml:space="preserve">The Core Gap: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Traditional credit scoring systems require formal employment records, bank statements, and tax filings. Informal workers have none of these — not because they are financially irresponsible, but because their economic activity is invisible to formal systems.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1.2  SDG Alignment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project directly addresses three United Nations Sustainable Development Goals: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SDG 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No Poverty — End poverty in all its forms everywhere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Financial exclusion traps informal workers in cycles of poverty. Without access to credit or welfare, a single financial shock — illness, accident, or crop failure — can be devastating. FinInclusion AI provides an alternative pathway to financial support.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SDG 8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Decent Work &amp; Economic Growth — Promote sustained, inclusive and sustainable economic growth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By enabling micro-credit access for informal workers, the platform supports entrepreneurship, business expansion, and economic mobility — directly contributing to inclusive economic growth in underserved communities.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SDG 10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Reduced Inequalities — Reduce inequality within and among countries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AI model uses alternative indicators to level the playing field — giving informal workers the same quality of financial assessment as formally employed citizens, regardless of their lack of traditional records.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2.  Proposed Solution &amp; AI Approach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2.1  Solution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FinInclusion AI is a machine learning-powered platform that analyses alternative economic indicators to assess financial stability and generate actionable recommendations for informal workers — without requiring any formal financial records.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Core Innovation: 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Instead of asking 'What is your bank balance?', the system asks 'How consistently do you earn? How often do you transact? How digitally active are you?' — building a financial profile from behaviour rather than formal records.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2.2  AI &amp; Machine Learning Approach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system evaluates two state-of-the-art ensemble models and automatically selects the best performer: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Characteristics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Random Forest Classifier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Ensemble of 100 decision trees. Handles non-linear relationships well. Balanced class weights to account for unequal label distribution. Achieved 89.9% accuracy on test data.</w:t>
            </w:r>
          </w:p>
        </w:tc>
      </w:tr>
      <w:tr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Gradient Boosting Classifier</w:t>
            </w:r>
          </w:p>
        </w:tc>
        <w:tc>
          <w:tcPr>
            <w:tcW w:type="dxa" w:w="58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Sequential boosting ensemble with 100 estimators and learning rate 0.1. Superior at capturing complex feature interactions. Auto-selected with 90.5% test accuracy.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2.3  Input Features (Alternative Indicators)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model learns from the following alternative economic signals — all collectible without formal records: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Income (₹)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Average earnings per working day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indicator of earning capacity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 Days / Month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 of active working days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Measures employment consistency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Transactions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 of financial transactions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Proxy for economic activity level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Savings Ratio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Fraction of income saved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Reflects financial discipline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Digital Payment Ratio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 of digital payments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Indicates financial inclusion level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Loan History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Existing credit exposure (binary)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Signals prior credit engagement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Income Consistency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Ratio of min to max income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Measures income stability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estimated monthly earning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Comprehensive income signal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2.4  Output &amp; Recommendations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For each worker assessed, the system produces four actionable outputs: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Financial Stability Label</w:t>
            </w:r>
          </w:p>
        </w:tc>
        <w:tc>
          <w:tcPr>
            <w:tcW w:type="dxa" w:w="5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Classified as Stable, Moderate, or Unstable based on ML prediction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Alternative Credit Score</w:t>
            </w:r>
          </w:p>
        </w:tc>
        <w:tc>
          <w:tcPr>
            <w:tcW w:type="dxa" w:w="5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Scaled 300–850 (matching traditional credit score ranges for familiarity)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5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/ Medium / High — derived from credit score bands</w:t>
            </w:r>
          </w:p>
        </w:tc>
      </w:tr>
      <w:tr>
        <w:tc>
          <w:tcPr>
            <w:tcW w:type="dxa" w:w="3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Support Program Recommendation</w:t>
            </w:r>
          </w:p>
        </w:tc>
        <w:tc>
          <w:tcPr>
            <w:tcW w:type="dxa" w:w="56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Micro-Investment Scheme / Micro-Credit + Skills Training / Government Welfare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3.  System Architecture &amp; Workflow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3.1  Five-Layer Architecture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platform is structured into five logical layers, each with a distinct responsibility: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&amp; Responsibility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Layer 1 — Data Collection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Collects worker-provided inputs via Streamlit UI: income, occupation, transaction frequency, savings ratio, digital payment ratio, and loan history.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Layer 2 — Data Processing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Cleans raw inputs, engineers derived features (income_consistency, monthly_income), applies Label Encoding to categorical variables, and normalises numerics with MinMaxScaler.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Layer 3 — AI Model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Gradient Boosting Classifier trained on 5,000 synthetic worker profiles. Outputs class probabilities across three stability classes.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Layer 4 — Decision Support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Converts raw probabilities into credit score (300–850), risk category, and maps outcome to recommended welfare or micro-credit program.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Layer 5 — Interface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Streamlit web application with interactive input sliders, credit score gauge, feature contribution waterfall chart, and plain-English explanation.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3.2  End-to-End Prediction Workflow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 single prediction follows this sequence from user input to recommendation: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Worker enters profile data via the Streamlit sidebar (7 input fields).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Preprocessing pipeline engineers income_consistency and monthly_income, encodes occupation, and applies MinMaxScaler normalisation.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Feature vector is passed to the trained GradientBoostingClassifier (loaded from financial_model.pkl).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Model outputs probability scores for each of the three stability classes (Unstable / Moderate / Stable).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Credit score is computed as a weighted probability sum: P(Stable)×1.0 + P(Moderate)×0.5, scaled to 300–850.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Risk category is assigned based on credit score bands: Low (&gt;=700), Medium (500–699), High (&lt;500).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Factor Contribution Analysis computes per-feature impact using feature importance × deviation from average worker.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Results displayed: stability label, credit score gauge, waterfall chart, probability breakdown, and support program recommendation.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3.3  Project File Structure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1A4B8C"/>
                <w:sz w:val="19"/>
                <w:szCs w:val="19"/>
              </w:rPr>
              <w:t xml:space="preserve">finclusion/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data/raw/informal_workers.csv          5,000 synthetic worker records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data/processed/processed_workers.csv   Cleaned, encoded, normalised dataset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models/financial_model.pkl             Trained GradientBoosting model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utils/preprocess.py                    Full preprocessing pipeline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utils/model.py                         ML training, evaluation &amp; selection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app/main.py                            Streamlit web prototype</w:t>
            </w:r>
          </w:p>
        </w:tc>
      </w:tr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requirements.txt                       All Python dependencies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4.  Expected Impact &amp; Use Cases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4.1  Direct Beneficiaries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platform is designed to serve multiple stakeholder groups simultaneously: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FinInclusion AI Helps Them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Informal Workers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Receive an alternative credit score and clear recommendation for micro-credit or welfare programs — without needing formal financial records.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Microfinance Institutions (MFIs)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Automate and standardise loan eligibility assessment for informal applicants, reducing manual review time and improving decision consistency.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Government Welfare Agencies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Identify workers most likely to qualify for welfare programs (e.g., PM Jan Dhan Yojana) using AI screening rather than manual paperwork.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NGOs &amp; Field Workers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the tool on a tablet or phone to assess workers in the field and connect them to appropriate financial services on the spot.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Policymakers &amp; Researchers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 anonymised data to understand financial vulnerability patterns across regions, occupations, and income levels.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4.2  Real-World Use Cases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Use Case 1: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 street vendor in Mumbai applies for a ₹15,000 micro-loan. The MFI uses FinInclusion AI to assess eligibility in under 60 seconds — no bank statement required.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Use Case 2: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 government field officer screens 50 daily wage labourers in a rural village for welfare eligibility using the mobile prototype, completing in one afternoon what previously took weeks of paperwork.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Use Case 3: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An NGO running a financial literacy program uses the credit score output to track improvement in workers' financial stability over 6 months of training.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Use Case 4: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 researcher analyses anonymised model outputs across 10,000 workers to identify which occupations are most financially vulnerable in post-monsoon months.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5.  Scalability &amp; Deployment Considerations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5.1  Scaling the Model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current prototype is built for rapid demonstration. The following roadmap outlines how it scales to production: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Scalability Action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1 — POC (Current)</w:t>
            </w:r>
          </w:p>
        </w:tc>
        <w:tc>
          <w:tcPr>
            <w:tcW w:type="dxa" w:w="6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Synthetic dataset of 5,000 records. Streamlit prototype. Single-machine deployment.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2 — Pilot</w:t>
            </w:r>
          </w:p>
        </w:tc>
        <w:tc>
          <w:tcPr>
            <w:tcW w:type="dxa" w:w="6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Partner with 1–2 MFIs or NGOs in India/Bangladesh to collect real worker data. Retrain model on 50,000+ real records. Deploy on cloud (AWS/GCP).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3 — Regional Scale</w:t>
            </w:r>
          </w:p>
        </w:tc>
        <w:tc>
          <w:tcPr>
            <w:tcW w:type="dxa" w:w="6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Multilingual UI (Hindi, Urdu, Bengali, Tamil). REST API so MFIs can integrate directly into their loan management systems. Mobile-first PWA interface.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4 — National Scale</w:t>
            </w:r>
          </w:p>
        </w:tc>
        <w:tc>
          <w:tcPr>
            <w:tcW w:type="dxa" w:w="64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Federated learning across partner organisations to improve model without centralising sensitive data. Integration with Aadhaar / DigiLocker for verified data inputs.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5.2  Deployment Architecture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Backend: FastAPI or Flask REST API exposing the prediction endpoint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Model serving: Joblib-serialised model loaded at startup, cached in memory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Database: PostgreSQL for storing anonymised assessment records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Frontend: Streamlit (prototype) → React PWA (production)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Cloud: Docker container deployed on AWS EC2 or Google Cloud Run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Security: All personally identifiable information encrypted at rest and in transit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5.3  Data Privacy &amp; Ethics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platform is designed with responsible AI principles at its core: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raw personal data is stored after prediction — only anonymised aggregate statistics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Factor Contribution Analysis provides full transparency into why a score was given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Workers can request re-assessment after improving their financial behaviour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model is periodically audited for bias across occupation groups and income levels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Consent-first design: workers explicitly agree to data use before assessment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6.  KPIs &amp; Performance Indicators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6.1  Model Performance KPIs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following metrics are tracked after every model training run: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 (POC)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(Production)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90.5%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&gt;= 88% on real-world data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Precision — Stable class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89%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&gt;= 85%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Recall — Unstable class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92%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&gt;= 90% (critical — must not miss vulnerable workers)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F1 Score (Macro Average)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0.90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&gt;= 0.87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Inference Time per Prediction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200ms at scale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 Retraining Frequency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demand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Quarterly with new real-world data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6.2  Business &amp; Social Impact KPIs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Beyond model accuracy, the platform tracks real-world outcomes: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4B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Workers Assessed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Count of unique predictions made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10,000 workers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Micro-credit Approvals Enabled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Partner MFI approval rate for AI-recommended workers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2,000 loan approvals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Welfare Program Connections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Workers successfully enrolled in government schemes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1,500 workers enrolled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False Denial Rate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% of truly eligible workers incorrectly classified as Unstable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8%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Satisfaction Score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Field officer feedback survey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&gt;= 4.0 / 5.0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Average Assessment Time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 from form open to result display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 minutes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6.3  Explainability &amp; Fairness KPIs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Bias Audit Score: Prediction accuracy must not vary by more than 5% across occupation groups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Explainability Coverage: 100% of predictions must include a Factor Contribution Analysis chart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Appeal Rate: Target &lt; 10% of workers disputing their assessment (measures model trust)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Demographic Parity: Credit score distributions must be statistically similar across gender and region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A4B8C"/>
          <w:sz w:val="32"/>
          <w:szCs w:val="32"/>
        </w:rPr>
        <w:t xml:space="preserve">7.  Conclusion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FinInclusion AI demonstrates that artificial intelligence can be a powerful tool for social equity — not just economic efficiency. By replacing traditional credit history with alternative behavioural indicators, the platform gives a financial voice to the hundreds of millions of informal workers who have been systematically invisible to formal financial systems.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POC achieves 90.5% accuracy on synthetic data and produces a fully functional Streamlit prototype with explainable predictions. With real-world data partnerships and the deployment roadmap outlined above, this platform has the potential to directly improve the financial lives of millions across South Asia.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1A4B8C"/>
                <w:sz w:val="40"/>
                <w:szCs w:val="40"/>
              </w:rPr>
              <w:t xml:space="preserve">"</w:t>
            </w:r>
            <w:r>
              <w:rPr>
                <w:rFonts w:ascii="Arial" w:cs="Arial" w:eastAsia="Arial" w:hAnsi="Arial"/>
                <w:i/>
                <w:iCs/>
                <w:color w:val="1A3A6B"/>
                <w:sz w:val="22"/>
                <w:szCs w:val="22"/>
              </w:rPr>
              <w:t xml:space="preserve">Financial inclusion is not just about access to money.</w:t>
            </w:r>
            <w:r>
              <w:rPr>
                <w:rFonts w:ascii="Arial" w:cs="Arial" w:eastAsia="Arial" w:hAnsi="Arial"/>
                <w:color w:val="1A4B8C"/>
                <w:sz w:val="40"/>
                <w:szCs w:val="40"/>
              </w:rPr>
              <w:t xml:space="preserve">"</w:t>
            </w:r>
          </w:p>
        </w:tc>
      </w:tr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A3A6B"/>
                <w:sz w:val="22"/>
                <w:szCs w:val="22"/>
              </w:rPr>
              <w:t xml:space="preserve">It is about access to dignity, opportunity, and economic security.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Built for the AI Tool Development Challenge 2026  |  One Planet. One Purpose. Powered by AI.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spacing w:before="60" w:after="0"/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Confidential — For Hackathon Submission Only</w:t>
    </w:r>
    <w:r>
      <w:rPr>
        <w:rFonts w:ascii="Arial" w:cs="Arial" w:eastAsia="Arial" w:hAnsi="Arial"/>
        <w:color w:val="6B7280"/>
        <w:sz w:val="17"/>
        <w:szCs w:val="17"/>
      </w:rPr>
      <w:t xml:space="preserve">    Page </w:t>
    </w:r>
    <w:r>
      <w:rPr>
        <w:rFonts w:ascii="Arial" w:cs="Arial" w:eastAsia="Arial" w:hAnsi="Arial"/>
        <w:color w:val="1A4B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before="0" w:after="60"/>
    </w:pPr>
    <w:r>
      <w:rPr>
        <w:rFonts w:ascii="Arial" w:cs="Arial" w:eastAsia="Arial" w:hAnsi="Arial"/>
        <w:color w:val="6B7280"/>
        <w:sz w:val="18"/>
        <w:szCs w:val="18"/>
      </w:rPr>
      <w:t xml:space="preserve">FinInclusion AI  |  Project Overview Document</w:t>
    </w:r>
    <w:r>
      <w:rPr>
        <w:rFonts w:ascii="Arial" w:cs="Arial" w:eastAsia="Arial" w:hAnsi="Arial"/>
        <w:b/>
        <w:bCs/>
        <w:color w:val="1A4B8C"/>
        <w:sz w:val="18"/>
        <w:szCs w:val="18"/>
      </w:rPr>
      <w:t xml:space="preserve">  |  AI Tool Development Challenge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4B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2026-03-15T16:39:28.736Z</dcterms:created>
  <dcterms:modified xsi:type="dcterms:W3CDTF">2026-03-15T16:39:28.737Z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