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Description: Enterprise Software Suite</w:t>
      </w:r>
    </w:p>
    <w:p>
      <w:r>
        <w:t>Our enterprise software suite provides comprehensive solutions for business process automation, data analytics, and customer relationship management.</w:t>
      </w:r>
    </w:p>
    <w:p>
      <w:pPr>
        <w:pStyle w:val="Heading2"/>
      </w:pPr>
      <w:r>
        <w:t>Key Features</w:t>
      </w:r>
    </w:p>
    <w:p>
      <w:r>
        <w:t>Real-time data processing and analytics</w:t>
      </w:r>
    </w:p>
    <w:p>
      <w:r>
        <w:t>Cloud-based deployment options</w:t>
      </w:r>
    </w:p>
    <w:p>
      <w:r>
        <w:t>Multi-tenant architecture</w:t>
      </w:r>
    </w:p>
    <w:p>
      <w:r>
        <w:t>API-first integration model</w:t>
      </w:r>
    </w:p>
    <w:p>
      <w:pPr>
        <w:pStyle w:val="Heading2"/>
      </w:pPr>
      <w: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3.10+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14+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18+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2026-09-15T09:30:00Z</dcterms:created>
  <dcterms:modified xsi:type="dcterms:W3CDTF">2026-09-15T09:30:00Z</dcterms:modified>
  <cp:category/>
</cp:coreProperties>
</file>