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B8F3" w14:textId="0359C36F" w:rsidR="00E84DC1" w:rsidRPr="006160BB" w:rsidRDefault="006160BB" w:rsidP="006160BB">
      <w:pPr>
        <w:pStyle w:val="IntenseQuote"/>
        <w:rPr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60BB">
        <w:rPr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Report for Vendors Performance Analysis</w:t>
      </w:r>
    </w:p>
    <w:p w14:paraId="3451AD04" w14:textId="77777777" w:rsidR="006160BB" w:rsidRDefault="006160BB">
      <w:pPr>
        <w:rPr>
          <w:sz w:val="52"/>
          <w:szCs w:val="52"/>
          <w:lang w:val="en-US"/>
        </w:rPr>
      </w:pPr>
    </w:p>
    <w:p w14:paraId="310292BD" w14:textId="4AC41B6A" w:rsidR="006160BB" w:rsidRPr="00ED3751" w:rsidRDefault="006160BB" w:rsidP="00ED3751">
      <w:pPr>
        <w:pStyle w:val="ListParagraph"/>
        <w:numPr>
          <w:ilvl w:val="0"/>
          <w:numId w:val="19"/>
        </w:numPr>
        <w:rPr>
          <w:b/>
          <w:bCs/>
          <w:color w:val="2E74B5" w:themeColor="accent5" w:themeShade="BF"/>
          <w:sz w:val="52"/>
          <w:szCs w:val="52"/>
          <w:lang w:val="en-US"/>
        </w:rPr>
      </w:pPr>
      <w:r w:rsidRPr="00ED3751">
        <w:rPr>
          <w:b/>
          <w:bCs/>
          <w:color w:val="2E74B5" w:themeColor="accent5" w:themeShade="BF"/>
          <w:sz w:val="52"/>
          <w:szCs w:val="52"/>
          <w:lang w:val="en-US"/>
        </w:rPr>
        <w:t>Exploratory Data Analysis Insights</w:t>
      </w:r>
    </w:p>
    <w:tbl>
      <w:tblPr>
        <w:tblpPr w:leftFromText="180" w:rightFromText="180" w:vertAnchor="text" w:horzAnchor="margin" w:tblpXSpec="center" w:tblpY="1262"/>
        <w:tblOverlap w:val="never"/>
        <w:tblW w:w="106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1323"/>
        <w:gridCol w:w="1267"/>
        <w:gridCol w:w="1322"/>
        <w:gridCol w:w="1185"/>
        <w:gridCol w:w="1185"/>
        <w:gridCol w:w="1542"/>
      </w:tblGrid>
      <w:tr w:rsidR="00DD778A" w:rsidRPr="00DC262E" w14:paraId="1D90338B" w14:textId="77777777" w:rsidTr="00DD778A">
        <w:trPr>
          <w:trHeight w:val="36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9133B" w14:textId="77777777" w:rsidR="00DD778A" w:rsidRPr="00DC262E" w:rsidRDefault="00DD778A" w:rsidP="00DD77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35C41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70EB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B851F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EFAE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B9D6D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312A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max</w:t>
            </w:r>
          </w:p>
        </w:tc>
      </w:tr>
      <w:tr w:rsidR="00DD778A" w:rsidRPr="00DC262E" w14:paraId="21E8D3D5" w14:textId="77777777" w:rsidTr="00DD778A">
        <w:trPr>
          <w:trHeight w:val="3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613EB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VendorNumber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6EF98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2702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9,780.82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5BBD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16,901.34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43D56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7,153.00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1ED5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9,552.00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B58C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201,359.00</w:t>
            </w:r>
          </w:p>
        </w:tc>
      </w:tr>
      <w:tr w:rsidR="00DD778A" w:rsidRPr="00DC262E" w14:paraId="49E07AC0" w14:textId="77777777" w:rsidTr="00DD778A">
        <w:trPr>
          <w:trHeight w:val="3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3658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9D8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70CA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17,489.50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D1685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13,096.95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5BA78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17,065.00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F5261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25,201.00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8235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90,631.00</w:t>
            </w:r>
          </w:p>
        </w:tc>
      </w:tr>
      <w:tr w:rsidR="00DD778A" w:rsidRPr="00DC262E" w14:paraId="24C42162" w14:textId="77777777" w:rsidTr="00DD778A">
        <w:trPr>
          <w:trHeight w:val="3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1EFCA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TotalPurchaseQuantity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902A1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6CA0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4,285.07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266B0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12,945.96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A1B1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755.00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F3C0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3,295.00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F4C70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337,660.00</w:t>
            </w:r>
          </w:p>
        </w:tc>
      </w:tr>
      <w:tr w:rsidR="00DD778A" w:rsidRPr="00DC262E" w14:paraId="32FDCFF9" w14:textId="77777777" w:rsidTr="00DD778A">
        <w:trPr>
          <w:trHeight w:val="3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1650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TotalPurchaseDollars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D686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B0D5D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41,112.80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C6960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144,374.97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35161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8,593.64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5D75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33,138.63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33465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3,811,252.00</w:t>
            </w:r>
          </w:p>
        </w:tc>
      </w:tr>
      <w:tr w:rsidR="00DD778A" w:rsidRPr="00DC262E" w14:paraId="343D58A3" w14:textId="77777777" w:rsidTr="00DD778A">
        <w:trPr>
          <w:trHeight w:val="3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04FA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PurchasePrice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CD5D1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3A17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18.40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5692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53.80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0F09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10.27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A9365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18.06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5488F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5,681.81</w:t>
            </w:r>
          </w:p>
        </w:tc>
      </w:tr>
      <w:tr w:rsidR="00DD778A" w:rsidRPr="00DC262E" w14:paraId="14064A82" w14:textId="77777777" w:rsidTr="00DD778A">
        <w:trPr>
          <w:trHeight w:val="3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E3205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ActualPrice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1A44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76BE3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27.14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2E3AB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74.07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4E8D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6D0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0AFD5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7,499.99</w:t>
            </w:r>
          </w:p>
        </w:tc>
      </w:tr>
      <w:tr w:rsidR="00DD778A" w:rsidRPr="00DC262E" w14:paraId="698CFA61" w14:textId="77777777" w:rsidTr="00DD778A">
        <w:trPr>
          <w:trHeight w:val="3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525A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376DA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35F9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854.06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6E7E4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604.07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AECF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750.00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1C973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750.00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A1538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20,000.00</w:t>
            </w:r>
          </w:p>
        </w:tc>
      </w:tr>
      <w:tr w:rsidR="00DD778A" w:rsidRPr="00DC262E" w14:paraId="7487CFD7" w14:textId="77777777" w:rsidTr="00DD778A">
        <w:trPr>
          <w:trHeight w:val="3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E50CD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TotalSalesQuantity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EA21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091F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333.88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3D004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1,048.05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00D8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55.00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4F433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245.00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92CC8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30,059.00</w:t>
            </w:r>
          </w:p>
        </w:tc>
      </w:tr>
      <w:tr w:rsidR="00DD778A" w:rsidRPr="00DC262E" w14:paraId="2F5DF2A8" w14:textId="77777777" w:rsidTr="00DD778A">
        <w:trPr>
          <w:trHeight w:val="3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D6D7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TotalSalesDollars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DE39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21FB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4,582.56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82206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16,091.50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E18E5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959.40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DE56F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3,714.62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77771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660,395.90</w:t>
            </w:r>
          </w:p>
        </w:tc>
      </w:tr>
      <w:tr w:rsidR="00DD778A" w:rsidRPr="00DC262E" w14:paraId="1E412151" w14:textId="77777777" w:rsidTr="00DD778A">
        <w:trPr>
          <w:trHeight w:val="3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2F13F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TotalSalesPrice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DCC0A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9606B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2,038.96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4B8F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4,074.10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8E29A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543.66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A05F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2,159.73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47EC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61,470.92</w:t>
            </w:r>
          </w:p>
        </w:tc>
      </w:tr>
      <w:tr w:rsidR="00DD778A" w:rsidRPr="00DC262E" w14:paraId="211BEF48" w14:textId="77777777" w:rsidTr="00DD778A">
        <w:trPr>
          <w:trHeight w:val="3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7E5A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TotalExciseTax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257F1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48056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192.49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C172B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1,065.95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1A1B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9.73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6B6AF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63.53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B4E6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44,795.36</w:t>
            </w:r>
          </w:p>
        </w:tc>
      </w:tr>
      <w:tr w:rsidR="00DD778A" w:rsidRPr="00DC262E" w14:paraId="0E4A4D04" w14:textId="77777777" w:rsidTr="00DD778A">
        <w:trPr>
          <w:trHeight w:val="3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76E8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FreightCost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814E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7807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65,347.89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75FA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62,424.22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DFD2F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55,551.82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6DAA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89,286.27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F05B1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257,032.10</w:t>
            </w:r>
          </w:p>
        </w:tc>
      </w:tr>
      <w:tr w:rsidR="00DD778A" w:rsidRPr="00DC262E" w14:paraId="31A8CD5A" w14:textId="77777777" w:rsidTr="00DD778A">
        <w:trPr>
          <w:trHeight w:val="71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953B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GrossProfit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D7556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B469F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-36,528.81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12EA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129,396.96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6D3D8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-7,523.50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9DAE4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-1,192.32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F1300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12,515.16</w:t>
            </w:r>
          </w:p>
        </w:tc>
      </w:tr>
      <w:tr w:rsidR="00DD778A" w:rsidRPr="00DC262E" w14:paraId="0ADB3340" w14:textId="77777777" w:rsidTr="00DD778A">
        <w:trPr>
          <w:trHeight w:val="3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AD42E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ProfitMargin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AC46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E49A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-1,635.56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CBDED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20,446.24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EE54C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-769.52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F50ED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-481.57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0766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99.18</w:t>
            </w:r>
          </w:p>
        </w:tc>
      </w:tr>
      <w:tr w:rsidR="00DD778A" w:rsidRPr="00DC262E" w14:paraId="08FFC497" w14:textId="77777777" w:rsidTr="00DD778A">
        <w:trPr>
          <w:trHeight w:val="3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9CBF6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StockTurnover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24834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8B055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0.19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184A0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0.89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99624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0.08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19668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0.12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3D783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95.40</w:t>
            </w:r>
          </w:p>
        </w:tc>
      </w:tr>
      <w:tr w:rsidR="00DD778A" w:rsidRPr="00DC262E" w14:paraId="468BD010" w14:textId="77777777" w:rsidTr="00DD778A">
        <w:trPr>
          <w:trHeight w:val="3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57C0B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6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SalesPurchaseRatio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48BC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197,104.00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2828B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0.27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6EC02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8D694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0.11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CBB09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04F37" w14:textId="77777777" w:rsidR="00DD778A" w:rsidRPr="00DC262E" w:rsidRDefault="00DD778A" w:rsidP="00DD77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62E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122.66</w:t>
            </w:r>
          </w:p>
        </w:tc>
      </w:tr>
    </w:tbl>
    <w:p w14:paraId="34D0A553" w14:textId="4F5FFF52" w:rsidR="006160BB" w:rsidRDefault="006160BB">
      <w:pPr>
        <w:rPr>
          <w:b/>
          <w:bCs/>
          <w:sz w:val="52"/>
          <w:szCs w:val="52"/>
          <w:lang w:val="en-US"/>
        </w:rPr>
      </w:pPr>
      <w:r w:rsidRPr="006160BB">
        <w:rPr>
          <w:b/>
          <w:bCs/>
          <w:sz w:val="52"/>
          <w:szCs w:val="52"/>
          <w:lang w:val="en-US"/>
        </w:rPr>
        <w:t xml:space="preserve">Summary </w:t>
      </w:r>
      <w:r>
        <w:rPr>
          <w:b/>
          <w:bCs/>
          <w:sz w:val="52"/>
          <w:szCs w:val="52"/>
          <w:lang w:val="en-US"/>
        </w:rPr>
        <w:t>S</w:t>
      </w:r>
      <w:r w:rsidRPr="006160BB">
        <w:rPr>
          <w:b/>
          <w:bCs/>
          <w:sz w:val="52"/>
          <w:szCs w:val="52"/>
          <w:lang w:val="en-US"/>
        </w:rPr>
        <w:t>tatistic</w:t>
      </w:r>
      <w:r>
        <w:rPr>
          <w:b/>
          <w:bCs/>
          <w:sz w:val="52"/>
          <w:szCs w:val="52"/>
          <w:lang w:val="en-US"/>
        </w:rPr>
        <w:t>s:</w:t>
      </w:r>
    </w:p>
    <w:p w14:paraId="13E0E279" w14:textId="2065B12A" w:rsidR="006160BB" w:rsidRDefault="00961EF2" w:rsidP="0018403F">
      <w:pPr>
        <w:rPr>
          <w:b/>
          <w:bCs/>
          <w:sz w:val="52"/>
          <w:szCs w:val="52"/>
          <w:lang w:val="en-US"/>
        </w:rPr>
      </w:pPr>
      <w:r w:rsidRPr="00CB60AB">
        <w:rPr>
          <w:b/>
          <w:bCs/>
          <w:noProof/>
          <w:sz w:val="52"/>
          <w:szCs w:val="52"/>
        </w:rPr>
        <w:lastRenderedPageBreak/>
        <w:drawing>
          <wp:anchor distT="0" distB="0" distL="114300" distR="114300" simplePos="0" relativeHeight="251662336" behindDoc="0" locked="0" layoutInCell="1" allowOverlap="1" wp14:anchorId="75BEB111" wp14:editId="4BB6A85C">
            <wp:simplePos x="0" y="0"/>
            <wp:positionH relativeFrom="margin">
              <wp:posOffset>-662940</wp:posOffset>
            </wp:positionH>
            <wp:positionV relativeFrom="margin">
              <wp:posOffset>716280</wp:posOffset>
            </wp:positionV>
            <wp:extent cx="7101840" cy="5492750"/>
            <wp:effectExtent l="0" t="0" r="3810" b="0"/>
            <wp:wrapSquare wrapText="bothSides"/>
            <wp:docPr id="1334576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84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8403F">
        <w:rPr>
          <w:b/>
          <w:bCs/>
          <w:sz w:val="52"/>
          <w:szCs w:val="52"/>
          <w:lang w:val="en-US"/>
        </w:rPr>
        <w:t>Histrogram</w:t>
      </w:r>
      <w:proofErr w:type="spellEnd"/>
      <w:r w:rsidR="0018403F">
        <w:rPr>
          <w:b/>
          <w:bCs/>
          <w:sz w:val="52"/>
          <w:szCs w:val="52"/>
          <w:lang w:val="en-US"/>
        </w:rPr>
        <w:t xml:space="preserve"> Plot:</w:t>
      </w:r>
    </w:p>
    <w:p w14:paraId="6903EA02" w14:textId="7190F3C0" w:rsidR="0018403F" w:rsidRPr="0018403F" w:rsidRDefault="0018403F" w:rsidP="0018403F">
      <w:pPr>
        <w:rPr>
          <w:b/>
          <w:bCs/>
          <w:sz w:val="52"/>
          <w:szCs w:val="52"/>
          <w:lang w:val="en-US"/>
        </w:rPr>
      </w:pPr>
    </w:p>
    <w:p w14:paraId="2F9BDFAC" w14:textId="1A7D3B4E" w:rsidR="00CB60AB" w:rsidRPr="00CB60AB" w:rsidRDefault="00CB60AB" w:rsidP="00CB60AB">
      <w:pPr>
        <w:jc w:val="center"/>
        <w:rPr>
          <w:b/>
          <w:bCs/>
          <w:sz w:val="52"/>
          <w:szCs w:val="52"/>
        </w:rPr>
      </w:pPr>
    </w:p>
    <w:p w14:paraId="3BE877A7" w14:textId="139D9B90" w:rsidR="00950144" w:rsidRPr="00D20E83" w:rsidRDefault="00950144" w:rsidP="002231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D20E83">
        <w:rPr>
          <w:b/>
          <w:bCs/>
          <w:sz w:val="32"/>
          <w:szCs w:val="32"/>
        </w:rPr>
        <w:t>NEGATIVE AND ZERO VALUES</w:t>
      </w:r>
    </w:p>
    <w:p w14:paraId="0680DFAD" w14:textId="77777777" w:rsidR="0045276E" w:rsidRDefault="0045276E" w:rsidP="00D20E83">
      <w:pPr>
        <w:pStyle w:val="ListParagraph"/>
        <w:rPr>
          <w:sz w:val="32"/>
          <w:szCs w:val="32"/>
        </w:rPr>
      </w:pPr>
      <w:r w:rsidRPr="00B21DF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45276E">
        <w:rPr>
          <w:sz w:val="32"/>
          <w:szCs w:val="32"/>
        </w:rPr>
        <w:t xml:space="preserve"> Gross Profit: Minimum value is -52,002.78, indicating losses. This means some products or transactions may be selling at a loss due to high costs or discounting below the purchase price.</w:t>
      </w:r>
    </w:p>
    <w:p w14:paraId="00FBD965" w14:textId="77777777" w:rsidR="00B21DF7" w:rsidRDefault="00B21DF7" w:rsidP="004002E3">
      <w:pPr>
        <w:pStyle w:val="ListParagraph"/>
        <w:rPr>
          <w:sz w:val="32"/>
          <w:szCs w:val="32"/>
        </w:rPr>
      </w:pPr>
    </w:p>
    <w:p w14:paraId="524694C2" w14:textId="56C93B7C" w:rsidR="0045276E" w:rsidRDefault="0045276E" w:rsidP="004002E3">
      <w:pPr>
        <w:pStyle w:val="ListParagraph"/>
        <w:rPr>
          <w:sz w:val="32"/>
          <w:szCs w:val="32"/>
        </w:rPr>
      </w:pPr>
      <w:r w:rsidRPr="00B21DF7">
        <w:rPr>
          <w:rFonts w:ascii="Segoe UI Symbol" w:hAnsi="Segoe UI Symbol" w:cs="Segoe UI Symbol"/>
          <w:b/>
          <w:bCs/>
          <w:sz w:val="32"/>
          <w:szCs w:val="32"/>
        </w:rPr>
        <w:lastRenderedPageBreak/>
        <w:t>✓</w:t>
      </w:r>
      <w:r w:rsidRPr="0045276E">
        <w:rPr>
          <w:sz w:val="32"/>
          <w:szCs w:val="32"/>
        </w:rPr>
        <w:t xml:space="preserve"> Profit Margin: Minimum value is -</w:t>
      </w:r>
      <w:r w:rsidRPr="0045276E">
        <w:rPr>
          <w:rFonts w:ascii="Calibri" w:hAnsi="Calibri" w:cs="Calibri"/>
          <w:sz w:val="32"/>
          <w:szCs w:val="32"/>
        </w:rPr>
        <w:t>∞</w:t>
      </w:r>
      <w:r w:rsidRPr="0045276E">
        <w:rPr>
          <w:sz w:val="32"/>
          <w:szCs w:val="32"/>
        </w:rPr>
        <w:t xml:space="preserve"> (negative infinity), which suggests cases where revenue is zero or lower than the cost. This typically happens when items are given away for free or returned.</w:t>
      </w:r>
      <w:r w:rsidRPr="0045276E">
        <w:rPr>
          <w:sz w:val="32"/>
          <w:szCs w:val="32"/>
        </w:rPr>
        <w:br/>
      </w:r>
      <w:r w:rsidRPr="00B21DF7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45276E">
        <w:rPr>
          <w:sz w:val="32"/>
          <w:szCs w:val="32"/>
        </w:rPr>
        <w:t xml:space="preserve"> Total Sales Quantity &amp; Sales Dollar: Minimum values are zero, meaning some products were purchased but never sold. These could be slow-moving or obsolete stock items.</w:t>
      </w:r>
    </w:p>
    <w:p w14:paraId="1B9F99A5" w14:textId="77777777" w:rsidR="00223102" w:rsidRDefault="00223102" w:rsidP="004002E3">
      <w:pPr>
        <w:pStyle w:val="ListParagraph"/>
        <w:rPr>
          <w:sz w:val="32"/>
          <w:szCs w:val="32"/>
        </w:rPr>
      </w:pPr>
    </w:p>
    <w:p w14:paraId="622426CE" w14:textId="44B9B6CD" w:rsidR="00223102" w:rsidRPr="00223102" w:rsidRDefault="00197D1D" w:rsidP="0022310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223102">
        <w:rPr>
          <w:b/>
          <w:bCs/>
          <w:sz w:val="32"/>
          <w:szCs w:val="32"/>
        </w:rPr>
        <w:t>OUTLIERS INDICATED BY HIGH STANDARD DEVIATIO</w:t>
      </w:r>
      <w:r w:rsidR="005A4D63">
        <w:rPr>
          <w:b/>
          <w:bCs/>
          <w:sz w:val="32"/>
          <w:szCs w:val="32"/>
        </w:rPr>
        <w:t>N</w:t>
      </w:r>
    </w:p>
    <w:p w14:paraId="0BA57238" w14:textId="7C9458EB" w:rsidR="00197D1D" w:rsidRPr="00223102" w:rsidRDefault="00197D1D" w:rsidP="00223102">
      <w:pPr>
        <w:rPr>
          <w:sz w:val="32"/>
          <w:szCs w:val="32"/>
        </w:rPr>
      </w:pPr>
      <w:r w:rsidRPr="00223102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223102">
        <w:rPr>
          <w:sz w:val="32"/>
          <w:szCs w:val="32"/>
        </w:rPr>
        <w:t xml:space="preserve"> Purchase Price &amp; Actual Price: Maximum values (5,681.81 and                                                       7,499.99) are significantly higher than the mean values (24.39 and      35.64), indicating premium or high-value product categories.</w:t>
      </w:r>
    </w:p>
    <w:p w14:paraId="651B8710" w14:textId="77777777" w:rsidR="00197D1D" w:rsidRDefault="00197D1D" w:rsidP="00197D1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C195DE8" w14:textId="72217DC2" w:rsidR="00197D1D" w:rsidRDefault="00223102" w:rsidP="00197D1D">
      <w:pPr>
        <w:rPr>
          <w:sz w:val="32"/>
          <w:szCs w:val="32"/>
        </w:rPr>
      </w:pPr>
      <w:r>
        <w:rPr>
          <w:rFonts w:ascii="Segoe UI Symbol" w:hAnsi="Segoe UI Symbol" w:cs="Segoe UI Symbol"/>
          <w:b/>
          <w:bCs/>
          <w:sz w:val="32"/>
          <w:szCs w:val="32"/>
        </w:rPr>
        <w:t xml:space="preserve"> </w:t>
      </w:r>
      <w:r w:rsidR="00197D1D" w:rsidRPr="001758D8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="00197D1D" w:rsidRPr="00A10DE7">
        <w:rPr>
          <w:sz w:val="32"/>
          <w:szCs w:val="32"/>
        </w:rPr>
        <w:t xml:space="preserve"> Freight Cost: Huge variation from 0.09 to 257,032.07 </w:t>
      </w:r>
      <w:r>
        <w:rPr>
          <w:sz w:val="32"/>
          <w:szCs w:val="32"/>
        </w:rPr>
        <w:t xml:space="preserve">      </w:t>
      </w:r>
      <w:r w:rsidR="00197D1D" w:rsidRPr="00A10DE7">
        <w:rPr>
          <w:sz w:val="32"/>
          <w:szCs w:val="32"/>
        </w:rPr>
        <w:t>suggests logistical inefficiencies, bulk shipments, or exceptional transportation charges.</w:t>
      </w:r>
    </w:p>
    <w:p w14:paraId="2434791B" w14:textId="77777777" w:rsidR="00197D1D" w:rsidRDefault="00197D1D" w:rsidP="00197D1D">
      <w:pPr>
        <w:rPr>
          <w:rFonts w:ascii="Segoe UI Symbol" w:hAnsi="Segoe UI Symbol" w:cs="Segoe UI Symbol"/>
          <w:sz w:val="32"/>
          <w:szCs w:val="32"/>
        </w:rPr>
      </w:pPr>
      <w:r>
        <w:rPr>
          <w:rFonts w:ascii="Segoe UI Symbol" w:hAnsi="Segoe UI Symbol" w:cs="Segoe UI Symbol"/>
          <w:sz w:val="32"/>
          <w:szCs w:val="32"/>
        </w:rPr>
        <w:t xml:space="preserve"> </w:t>
      </w:r>
    </w:p>
    <w:p w14:paraId="702B9C01" w14:textId="6AABD607" w:rsidR="006160BB" w:rsidRPr="00DE7E72" w:rsidRDefault="00197D1D" w:rsidP="00197D1D">
      <w:pPr>
        <w:rPr>
          <w:sz w:val="32"/>
          <w:szCs w:val="32"/>
        </w:rPr>
      </w:pPr>
      <w:r w:rsidRPr="001758D8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A10DE7">
        <w:rPr>
          <w:sz w:val="32"/>
          <w:szCs w:val="32"/>
        </w:rPr>
        <w:t xml:space="preserve"> Stock Turnover: Ranges from 0 to 274.5, implying that some products sell extremely fast while others remain in stock indefinitely. Values greater than 1 indicate that the sold quantity for a product exceeds the purchased quantity — possibly fulfilled using older stock.</w:t>
      </w:r>
    </w:p>
    <w:p w14:paraId="68BF07B8" w14:textId="1C02CF60" w:rsidR="004C0510" w:rsidRDefault="004C0510" w:rsidP="00197D1D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Data </w:t>
      </w:r>
      <w:r w:rsidR="00201D61">
        <w:rPr>
          <w:b/>
          <w:bCs/>
          <w:sz w:val="52"/>
          <w:szCs w:val="52"/>
          <w:lang w:val="en-US"/>
        </w:rPr>
        <w:t>F</w:t>
      </w:r>
      <w:r>
        <w:rPr>
          <w:b/>
          <w:bCs/>
          <w:sz w:val="52"/>
          <w:szCs w:val="52"/>
          <w:lang w:val="en-US"/>
        </w:rPr>
        <w:t>iltering</w:t>
      </w:r>
      <w:r w:rsidR="00560896">
        <w:rPr>
          <w:b/>
          <w:bCs/>
          <w:sz w:val="52"/>
          <w:szCs w:val="52"/>
          <w:lang w:val="en-US"/>
        </w:rPr>
        <w:t>:</w:t>
      </w:r>
    </w:p>
    <w:p w14:paraId="626E9774" w14:textId="77777777" w:rsidR="00DE7E72" w:rsidRDefault="00560896" w:rsidP="00560896">
      <w:pPr>
        <w:rPr>
          <w:sz w:val="32"/>
          <w:szCs w:val="32"/>
        </w:rPr>
      </w:pPr>
      <w:r w:rsidRPr="0056089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0896">
        <w:rPr>
          <w:sz w:val="32"/>
          <w:szCs w:val="32"/>
        </w:rPr>
        <w:t xml:space="preserve"> Only records where Gross Profit is greater than 0 are included — meaning only profitable transactions are considered.</w:t>
      </w:r>
    </w:p>
    <w:p w14:paraId="0A1CC2E7" w14:textId="77777777" w:rsidR="00DE7E72" w:rsidRDefault="00560896" w:rsidP="00560896">
      <w:pPr>
        <w:rPr>
          <w:sz w:val="32"/>
          <w:szCs w:val="32"/>
        </w:rPr>
      </w:pPr>
      <w:r w:rsidRPr="00560896">
        <w:rPr>
          <w:sz w:val="32"/>
          <w:szCs w:val="32"/>
        </w:rPr>
        <w:br/>
      </w:r>
      <w:r w:rsidRPr="0056089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0896">
        <w:rPr>
          <w:sz w:val="32"/>
          <w:szCs w:val="32"/>
        </w:rPr>
        <w:t xml:space="preserve"> Only records where Profit Margin is greater than 0 are selected — ensuring that the dataset contains items generating positive returns.</w:t>
      </w:r>
    </w:p>
    <w:p w14:paraId="6D3BF24A" w14:textId="0F16A9E7" w:rsidR="00560896" w:rsidRPr="00560896" w:rsidRDefault="00560896" w:rsidP="00560896">
      <w:pPr>
        <w:rPr>
          <w:sz w:val="32"/>
          <w:szCs w:val="32"/>
        </w:rPr>
      </w:pPr>
      <w:r w:rsidRPr="00560896">
        <w:rPr>
          <w:sz w:val="32"/>
          <w:szCs w:val="32"/>
        </w:rPr>
        <w:lastRenderedPageBreak/>
        <w:br/>
      </w:r>
      <w:r w:rsidRPr="0056089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0896">
        <w:rPr>
          <w:sz w:val="32"/>
          <w:szCs w:val="32"/>
        </w:rPr>
        <w:t xml:space="preserve"> Only records where Total Sales Quantity is greater than 0 are kept —so the analysis focuses only on products that have actually been sold.</w:t>
      </w:r>
    </w:p>
    <w:p w14:paraId="7BD80C61" w14:textId="7394BF99" w:rsidR="00560896" w:rsidRDefault="00961EF2" w:rsidP="00197D1D">
      <w:pPr>
        <w:rPr>
          <w:b/>
          <w:bCs/>
          <w:sz w:val="52"/>
          <w:szCs w:val="52"/>
          <w:lang w:val="en-US"/>
        </w:rPr>
      </w:pPr>
      <w:r>
        <w:rPr>
          <w:b/>
          <w:bCs/>
          <w:noProof/>
          <w:sz w:val="52"/>
          <w:szCs w:val="52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946FB19" wp14:editId="63D3B296">
            <wp:simplePos x="0" y="0"/>
            <wp:positionH relativeFrom="page">
              <wp:align>left</wp:align>
            </wp:positionH>
            <wp:positionV relativeFrom="margin">
              <wp:align>center</wp:align>
            </wp:positionV>
            <wp:extent cx="8580120" cy="8018145"/>
            <wp:effectExtent l="0" t="0" r="0" b="1905"/>
            <wp:wrapSquare wrapText="bothSides"/>
            <wp:docPr id="1575976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6648" name="Picture 15759766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012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BC1">
        <w:rPr>
          <w:b/>
          <w:bCs/>
          <w:sz w:val="52"/>
          <w:szCs w:val="52"/>
          <w:lang w:val="en-US"/>
        </w:rPr>
        <w:t>Correlation Plot:</w:t>
      </w:r>
    </w:p>
    <w:p w14:paraId="4BC6A546" w14:textId="024386BD" w:rsidR="008E3BC1" w:rsidRDefault="008E3BC1" w:rsidP="00197D1D">
      <w:pPr>
        <w:rPr>
          <w:b/>
          <w:bCs/>
          <w:sz w:val="52"/>
          <w:szCs w:val="52"/>
          <w:lang w:val="en-US"/>
        </w:rPr>
      </w:pPr>
    </w:p>
    <w:p w14:paraId="159275FA" w14:textId="77777777" w:rsidR="005C0F86" w:rsidRDefault="005C0F86" w:rsidP="00197D1D">
      <w:pPr>
        <w:rPr>
          <w:sz w:val="32"/>
          <w:szCs w:val="32"/>
        </w:rPr>
      </w:pPr>
      <w:r w:rsidRPr="005C0F86">
        <w:rPr>
          <w:b/>
          <w:bCs/>
          <w:sz w:val="52"/>
          <w:szCs w:val="52"/>
        </w:rPr>
        <w:lastRenderedPageBreak/>
        <w:t>STRONG POSITIVE RELATIONSHIPS</w:t>
      </w:r>
      <w:r w:rsidRPr="005C0F86">
        <w:rPr>
          <w:b/>
          <w:bCs/>
          <w:sz w:val="52"/>
          <w:szCs w:val="52"/>
        </w:rPr>
        <w:br/>
      </w:r>
      <w:r w:rsidRPr="005C0F8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C0F86">
        <w:rPr>
          <w:sz w:val="32"/>
          <w:szCs w:val="32"/>
        </w:rPr>
        <w:t xml:space="preserve"> Actual Price and Purchase Price show an extremely strong correlation (~0.99), indicating that selling price closely follows purchase cost.</w:t>
      </w:r>
    </w:p>
    <w:p w14:paraId="4B1746D5" w14:textId="77777777" w:rsidR="005C0F86" w:rsidRDefault="005C0F86" w:rsidP="00197D1D">
      <w:pPr>
        <w:rPr>
          <w:sz w:val="32"/>
          <w:szCs w:val="32"/>
        </w:rPr>
      </w:pPr>
      <w:r w:rsidRPr="005C0F86">
        <w:rPr>
          <w:sz w:val="32"/>
          <w:szCs w:val="32"/>
        </w:rPr>
        <w:br/>
      </w:r>
      <w:r w:rsidRPr="005C0F8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C0F86">
        <w:rPr>
          <w:sz w:val="32"/>
          <w:szCs w:val="32"/>
        </w:rPr>
        <w:t xml:space="preserve"> Total Purchase Dollars and Total Sales Dollars have a strong correlation (~0.92), meaning higher purchase investment leads to higher sales revenue.</w:t>
      </w:r>
    </w:p>
    <w:p w14:paraId="5CDD5AF5" w14:textId="2EC4B317" w:rsidR="00201D61" w:rsidRDefault="005C0F86" w:rsidP="00197D1D">
      <w:pPr>
        <w:rPr>
          <w:sz w:val="32"/>
          <w:szCs w:val="32"/>
        </w:rPr>
      </w:pPr>
      <w:r w:rsidRPr="005C0F86">
        <w:rPr>
          <w:sz w:val="32"/>
          <w:szCs w:val="32"/>
        </w:rPr>
        <w:br/>
      </w:r>
      <w:r w:rsidRPr="005C0F8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C0F86">
        <w:rPr>
          <w:sz w:val="32"/>
          <w:szCs w:val="32"/>
        </w:rPr>
        <w:t xml:space="preserve"> Total Purchase Quantity and Total Sales Quantity are highly correlated (~0.82), suggesting products purchased in larger quantities are also sold more.</w:t>
      </w:r>
    </w:p>
    <w:p w14:paraId="520C0C8F" w14:textId="77777777" w:rsidR="005A4D63" w:rsidRDefault="005A4D63" w:rsidP="00197D1D">
      <w:pPr>
        <w:rPr>
          <w:sz w:val="32"/>
          <w:szCs w:val="32"/>
        </w:rPr>
      </w:pPr>
    </w:p>
    <w:p w14:paraId="27FFA2C4" w14:textId="188B7C31" w:rsidR="004F3BDD" w:rsidRPr="005A4D63" w:rsidRDefault="00A56719" w:rsidP="005A4D63">
      <w:pPr>
        <w:pStyle w:val="ListParagraph"/>
        <w:numPr>
          <w:ilvl w:val="0"/>
          <w:numId w:val="8"/>
        </w:numPr>
        <w:rPr>
          <w:b/>
          <w:bCs/>
          <w:color w:val="2E74B5" w:themeColor="accent5" w:themeShade="BF"/>
          <w:sz w:val="52"/>
          <w:szCs w:val="52"/>
          <w:lang w:val="en-US"/>
        </w:rPr>
      </w:pPr>
      <w:r w:rsidRPr="005A4D63">
        <w:rPr>
          <w:b/>
          <w:bCs/>
          <w:color w:val="2E74B5" w:themeColor="accent5" w:themeShade="BF"/>
          <w:sz w:val="52"/>
          <w:szCs w:val="52"/>
          <w:lang w:val="en-US"/>
        </w:rPr>
        <w:t>Research</w:t>
      </w:r>
      <w:r w:rsidR="00E85EE4" w:rsidRPr="005A4D63">
        <w:rPr>
          <w:b/>
          <w:bCs/>
          <w:color w:val="2E74B5" w:themeColor="accent5" w:themeShade="BF"/>
          <w:sz w:val="52"/>
          <w:szCs w:val="52"/>
          <w:lang w:val="en-US"/>
        </w:rPr>
        <w:t xml:space="preserve"> Questions &amp; Key Findings</w:t>
      </w:r>
    </w:p>
    <w:p w14:paraId="7D9B0CAF" w14:textId="77777777" w:rsidR="005A4D63" w:rsidRDefault="005A4D63" w:rsidP="005A4D63">
      <w:pPr>
        <w:pStyle w:val="ListParagraph"/>
        <w:rPr>
          <w:b/>
          <w:bCs/>
          <w:color w:val="2E74B5" w:themeColor="accent5" w:themeShade="BF"/>
          <w:sz w:val="52"/>
          <w:szCs w:val="52"/>
          <w:lang w:val="en-US"/>
        </w:rPr>
      </w:pPr>
    </w:p>
    <w:p w14:paraId="33983C59" w14:textId="2B714609" w:rsidR="004F3BDD" w:rsidRPr="005A4D63" w:rsidRDefault="005A4D63" w:rsidP="005A4D63">
      <w:pPr>
        <w:rPr>
          <w:b/>
          <w:bCs/>
          <w:color w:val="000000" w:themeColor="text1"/>
          <w:sz w:val="52"/>
          <w:szCs w:val="52"/>
          <w:lang w:val="en-US"/>
        </w:rPr>
      </w:pPr>
      <w:r>
        <w:rPr>
          <w:b/>
          <w:bCs/>
          <w:color w:val="000000" w:themeColor="text1"/>
          <w:sz w:val="52"/>
          <w:szCs w:val="52"/>
          <w:lang w:val="en-US"/>
        </w:rPr>
        <w:t>1.</w:t>
      </w:r>
      <w:r w:rsidR="00017D48" w:rsidRPr="005A4D63">
        <w:rPr>
          <w:b/>
          <w:bCs/>
          <w:color w:val="000000" w:themeColor="text1"/>
          <w:sz w:val="52"/>
          <w:szCs w:val="52"/>
          <w:lang w:val="en-US"/>
        </w:rPr>
        <w:t>Brands for Promotional or Pricing Ad</w:t>
      </w:r>
      <w:r w:rsidR="00A247FA" w:rsidRPr="005A4D63">
        <w:rPr>
          <w:b/>
          <w:bCs/>
          <w:color w:val="000000" w:themeColor="text1"/>
          <w:sz w:val="52"/>
          <w:szCs w:val="52"/>
          <w:lang w:val="en-US"/>
        </w:rPr>
        <w:t>justment:</w:t>
      </w:r>
    </w:p>
    <w:p w14:paraId="686B40A3" w14:textId="2E2E97DA" w:rsidR="00073D77" w:rsidRPr="00C64E61" w:rsidRDefault="00980971" w:rsidP="004F3BDD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C64E61">
        <w:rPr>
          <w:b/>
          <w:bCs/>
          <w:color w:val="000000" w:themeColor="text1"/>
          <w:sz w:val="32"/>
          <w:szCs w:val="32"/>
          <w:lang w:val="en-US"/>
        </w:rPr>
        <w:t>Brands with Low Sales</w:t>
      </w:r>
      <w:r w:rsidR="00C64E61" w:rsidRPr="00C64E61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="00C64E61">
        <w:rPr>
          <w:b/>
          <w:bCs/>
          <w:color w:val="000000" w:themeColor="text1"/>
          <w:sz w:val="32"/>
          <w:szCs w:val="32"/>
          <w:lang w:val="en-US"/>
        </w:rPr>
        <w:t>b</w:t>
      </w:r>
      <w:r w:rsidR="00C64E61" w:rsidRPr="00C64E61">
        <w:rPr>
          <w:b/>
          <w:bCs/>
          <w:color w:val="000000" w:themeColor="text1"/>
          <w:sz w:val="32"/>
          <w:szCs w:val="32"/>
          <w:lang w:val="en-US"/>
        </w:rPr>
        <w:t>ut High Profit Margin</w:t>
      </w:r>
    </w:p>
    <w:tbl>
      <w:tblPr>
        <w:tblW w:w="99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378"/>
        <w:gridCol w:w="3128"/>
        <w:gridCol w:w="2482"/>
      </w:tblGrid>
      <w:tr w:rsidR="00C64E61" w:rsidRPr="00A247FA" w14:paraId="78CB8A16" w14:textId="77777777" w:rsidTr="00C64E61">
        <w:trPr>
          <w:trHeight w:val="44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08990" w14:textId="77777777" w:rsidR="00A247FA" w:rsidRPr="00A247FA" w:rsidRDefault="00A247FA" w:rsidP="00A247FA">
            <w:pPr>
              <w:ind w:left="360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A247FA">
              <w:rPr>
                <w:b/>
                <w:bCs/>
                <w:color w:val="000000" w:themeColor="text1"/>
                <w:sz w:val="36"/>
                <w:szCs w:val="36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A4176" w14:textId="77777777" w:rsidR="00A247FA" w:rsidRPr="00A247FA" w:rsidRDefault="00A247FA" w:rsidP="00A247FA">
            <w:pPr>
              <w:ind w:left="360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A247FA">
              <w:rPr>
                <w:b/>
                <w:bCs/>
                <w:color w:val="000000" w:themeColor="text1"/>
                <w:sz w:val="36"/>
                <w:szCs w:val="36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E3823" w14:textId="77777777" w:rsidR="00A247FA" w:rsidRPr="00A247FA" w:rsidRDefault="00A247FA" w:rsidP="00A247FA">
            <w:pPr>
              <w:ind w:left="360"/>
              <w:rPr>
                <w:b/>
                <w:bCs/>
                <w:color w:val="000000" w:themeColor="text1"/>
                <w:sz w:val="36"/>
                <w:szCs w:val="36"/>
              </w:rPr>
            </w:pPr>
            <w:proofErr w:type="spellStart"/>
            <w:r w:rsidRPr="00A247FA">
              <w:rPr>
                <w:b/>
                <w:bCs/>
                <w:color w:val="000000" w:themeColor="text1"/>
                <w:sz w:val="36"/>
                <w:szCs w:val="36"/>
              </w:rPr>
              <w:t>TotalSalesDollars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C829C" w14:textId="77777777" w:rsidR="00A247FA" w:rsidRPr="00A247FA" w:rsidRDefault="00A247FA" w:rsidP="00A247FA">
            <w:pPr>
              <w:ind w:left="360"/>
              <w:rPr>
                <w:b/>
                <w:bCs/>
                <w:color w:val="000000" w:themeColor="text1"/>
                <w:sz w:val="36"/>
                <w:szCs w:val="36"/>
              </w:rPr>
            </w:pPr>
            <w:proofErr w:type="spellStart"/>
            <w:r w:rsidRPr="00A247FA">
              <w:rPr>
                <w:b/>
                <w:bCs/>
                <w:color w:val="000000" w:themeColor="text1"/>
                <w:sz w:val="36"/>
                <w:szCs w:val="36"/>
              </w:rPr>
              <w:t>ProfitMargin</w:t>
            </w:r>
            <w:proofErr w:type="spellEnd"/>
          </w:p>
        </w:tc>
      </w:tr>
      <w:tr w:rsidR="00C64E61" w:rsidRPr="00A247FA" w14:paraId="0C4F32BA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D7218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EBF2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 xml:space="preserve">Santa Rita Organic </w:t>
            </w:r>
            <w:proofErr w:type="spellStart"/>
            <w:r w:rsidRPr="00A247FA">
              <w:rPr>
                <w:color w:val="000000" w:themeColor="text1"/>
              </w:rPr>
              <w:t>Svgn</w:t>
            </w:r>
            <w:proofErr w:type="spellEnd"/>
            <w:r w:rsidRPr="00A247FA">
              <w:rPr>
                <w:color w:val="000000" w:themeColor="text1"/>
              </w:rPr>
              <w:t xml:space="preserve"> Bl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95E50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19.98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4272A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66.4665</w:t>
            </w:r>
          </w:p>
        </w:tc>
      </w:tr>
      <w:tr w:rsidR="00C64E61" w:rsidRPr="00A247FA" w14:paraId="6F0304D2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9D373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1C05C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 xml:space="preserve">Debauchery </w:t>
            </w:r>
            <w:proofErr w:type="spellStart"/>
            <w:r w:rsidRPr="00A247FA">
              <w:rPr>
                <w:color w:val="000000" w:themeColor="text1"/>
              </w:rPr>
              <w:t>Pnt</w:t>
            </w:r>
            <w:proofErr w:type="spellEnd"/>
            <w:r w:rsidRPr="00A247FA">
              <w:rPr>
                <w:color w:val="000000" w:themeColor="text1"/>
              </w:rPr>
              <w:t xml:space="preserve"> Nr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D849B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23.16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4F976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65.9758</w:t>
            </w:r>
          </w:p>
        </w:tc>
      </w:tr>
      <w:tr w:rsidR="00C64E61" w:rsidRPr="00A247FA" w14:paraId="1CB6E5E3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CEE23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8ACAC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 xml:space="preserve">Concannon Glen Ellen </w:t>
            </w:r>
            <w:proofErr w:type="spellStart"/>
            <w:r w:rsidRPr="00A247FA">
              <w:rPr>
                <w:color w:val="000000" w:themeColor="text1"/>
              </w:rPr>
              <w:t>Wh</w:t>
            </w:r>
            <w:proofErr w:type="spellEnd"/>
            <w:r w:rsidRPr="00A247FA">
              <w:rPr>
                <w:color w:val="000000" w:themeColor="text1"/>
              </w:rPr>
              <w:t xml:space="preserve"> Zin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53B45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31.90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F9869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64.6630</w:t>
            </w:r>
          </w:p>
        </w:tc>
      </w:tr>
      <w:tr w:rsidR="00C64E61" w:rsidRPr="00A247FA" w14:paraId="66931674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E04F7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146DA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Crown Royal Apple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81234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55.72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F3C24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58.3752</w:t>
            </w:r>
          </w:p>
        </w:tc>
      </w:tr>
      <w:tr w:rsidR="00C64E61" w:rsidRPr="00A247FA" w14:paraId="73BFEF9E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5721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1057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8518D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Merry Irish Cream Liqueur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D496B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71.94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65461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73.5335</w:t>
            </w:r>
          </w:p>
        </w:tc>
      </w:tr>
      <w:tr w:rsidR="00C64E61" w:rsidRPr="00A247FA" w14:paraId="54D95DDB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86D32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lastRenderedPageBreak/>
              <w:t>1541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1E71D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Tracia Syrah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C161B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89.88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8EA18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68.5551</w:t>
            </w:r>
          </w:p>
        </w:tc>
      </w:tr>
      <w:tr w:rsidR="00C64E61" w:rsidRPr="00A247FA" w14:paraId="736EB0BD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26AC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711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84F48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Georgi Watermelon Vodka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64CF5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119.88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317A3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60.6106</w:t>
            </w:r>
          </w:p>
        </w:tc>
      </w:tr>
      <w:tr w:rsidR="00C64E61" w:rsidRPr="00A247FA" w14:paraId="107887ED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F2B68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13296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Dr McGillicuddy's Apple Pie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E7D6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131.32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ED61A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58.3386</w:t>
            </w:r>
          </w:p>
        </w:tc>
      </w:tr>
      <w:tr w:rsidR="00C64E61" w:rsidRPr="00A247FA" w14:paraId="60871431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358D3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38CAA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Pinnacle Cake Vodka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832E5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132.86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54C90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77.6908</w:t>
            </w:r>
          </w:p>
        </w:tc>
      </w:tr>
      <w:tr w:rsidR="00C64E61" w:rsidRPr="00A247FA" w14:paraId="18DE0493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E7A83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EBDD8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proofErr w:type="spellStart"/>
            <w:r w:rsidRPr="00A247FA">
              <w:rPr>
                <w:color w:val="000000" w:themeColor="text1"/>
              </w:rPr>
              <w:t>Promesses</w:t>
            </w:r>
            <w:proofErr w:type="spellEnd"/>
            <w:r w:rsidRPr="00A247FA">
              <w:rPr>
                <w:color w:val="000000" w:themeColor="text1"/>
              </w:rPr>
              <w:t xml:space="preserve"> de France </w:t>
            </w:r>
            <w:proofErr w:type="spellStart"/>
            <w:r w:rsidRPr="00A247FA">
              <w:rPr>
                <w:color w:val="000000" w:themeColor="text1"/>
              </w:rPr>
              <w:t>CdRhone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5E189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143.82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A04FC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92.3376</w:t>
            </w:r>
          </w:p>
        </w:tc>
      </w:tr>
      <w:tr w:rsidR="00C64E61" w:rsidRPr="00A247FA" w14:paraId="0FB210A9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24AC1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A8F4E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The Club Mudslide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857DD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147.26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F796C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59.0434</w:t>
            </w:r>
          </w:p>
        </w:tc>
      </w:tr>
      <w:tr w:rsidR="00C64E61" w:rsidRPr="00A247FA" w14:paraId="4955C8C3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5D094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493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F858C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proofErr w:type="spellStart"/>
            <w:r w:rsidRPr="00A247FA">
              <w:rPr>
                <w:color w:val="000000" w:themeColor="text1"/>
              </w:rPr>
              <w:t>Circadia</w:t>
            </w:r>
            <w:proofErr w:type="spellEnd"/>
            <w:r w:rsidRPr="00A247FA">
              <w:rPr>
                <w:color w:val="000000" w:themeColor="text1"/>
              </w:rPr>
              <w:t xml:space="preserve"> Cab </w:t>
            </w:r>
            <w:proofErr w:type="spellStart"/>
            <w:r w:rsidRPr="00A247FA">
              <w:rPr>
                <w:color w:val="000000" w:themeColor="text1"/>
              </w:rPr>
              <w:t>Svgn</w:t>
            </w:r>
            <w:proofErr w:type="spellEnd"/>
            <w:r w:rsidRPr="00A247FA">
              <w:rPr>
                <w:color w:val="000000" w:themeColor="text1"/>
              </w:rPr>
              <w:t xml:space="preserve"> Napa </w:t>
            </w:r>
            <w:proofErr w:type="spellStart"/>
            <w:r w:rsidRPr="00A247FA">
              <w:rPr>
                <w:color w:val="000000" w:themeColor="text1"/>
              </w:rPr>
              <w:t>Vly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32626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149.98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B54ED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68.0357</w:t>
            </w:r>
          </w:p>
        </w:tc>
      </w:tr>
      <w:tr w:rsidR="00C64E61" w:rsidRPr="00A247FA" w14:paraId="3CF8F986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3B14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1514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6270C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Three Olives Grape Vodka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4E13D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170.28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18787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69.8227</w:t>
            </w:r>
          </w:p>
        </w:tc>
      </w:tr>
      <w:tr w:rsidR="00C64E61" w:rsidRPr="00A247FA" w14:paraId="7760E76A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94BFE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51F99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 xml:space="preserve">Salmon &amp; Trout Bordeaux </w:t>
            </w:r>
            <w:proofErr w:type="spellStart"/>
            <w:r w:rsidRPr="00A247FA">
              <w:rPr>
                <w:color w:val="000000" w:themeColor="text1"/>
              </w:rPr>
              <w:t>Blnc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9FFA2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179.60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0B587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66.9265</w:t>
            </w:r>
          </w:p>
        </w:tc>
      </w:tr>
      <w:tr w:rsidR="00C64E61" w:rsidRPr="00A247FA" w14:paraId="78163EE8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B296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796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1FFAE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 xml:space="preserve">Herzog Kosher </w:t>
            </w:r>
            <w:proofErr w:type="spellStart"/>
            <w:r w:rsidRPr="00A247FA">
              <w:rPr>
                <w:color w:val="000000" w:themeColor="text1"/>
              </w:rPr>
              <w:t>Wh</w:t>
            </w:r>
            <w:proofErr w:type="spellEnd"/>
            <w:r w:rsidRPr="00A247FA">
              <w:rPr>
                <w:color w:val="000000" w:themeColor="text1"/>
              </w:rPr>
              <w:t xml:space="preserve"> </w:t>
            </w:r>
            <w:proofErr w:type="spellStart"/>
            <w:r w:rsidRPr="00A247FA">
              <w:rPr>
                <w:color w:val="000000" w:themeColor="text1"/>
              </w:rPr>
              <w:t>Znfdl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A923A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195.72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870A4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58.2515</w:t>
            </w:r>
          </w:p>
        </w:tc>
      </w:tr>
      <w:tr w:rsidR="00C64E61" w:rsidRPr="00A247FA" w14:paraId="5F04E885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849BD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18A17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 xml:space="preserve">Scagliola </w:t>
            </w:r>
            <w:proofErr w:type="spellStart"/>
            <w:r w:rsidRPr="00A247FA">
              <w:rPr>
                <w:color w:val="000000" w:themeColor="text1"/>
              </w:rPr>
              <w:t>Dolcesvago</w:t>
            </w:r>
            <w:proofErr w:type="spellEnd"/>
            <w:r w:rsidRPr="00A247FA">
              <w:rPr>
                <w:color w:val="000000" w:themeColor="text1"/>
              </w:rPr>
              <w:t xml:space="preserve"> Moscato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B5132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199.60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6D7E2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66.6333</w:t>
            </w:r>
          </w:p>
        </w:tc>
      </w:tr>
      <w:tr w:rsidR="00C64E61" w:rsidRPr="00A247FA" w14:paraId="6A36568A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9140D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981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3197B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Louis Jadot Chmble-</w:t>
            </w:r>
            <w:proofErr w:type="spellStart"/>
            <w:r w:rsidRPr="00A247FA">
              <w:rPr>
                <w:color w:val="000000" w:themeColor="text1"/>
              </w:rPr>
              <w:t>Musgny</w:t>
            </w:r>
            <w:proofErr w:type="spellEnd"/>
            <w:r w:rsidRPr="00A247FA">
              <w:rPr>
                <w:color w:val="000000" w:themeColor="text1"/>
              </w:rPr>
              <w:t xml:space="preserve">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54698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199.96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216EE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65.5131</w:t>
            </w:r>
          </w:p>
        </w:tc>
      </w:tr>
      <w:tr w:rsidR="00C64E61" w:rsidRPr="00A247FA" w14:paraId="2D908101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2E12C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52430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 xml:space="preserve">Ch </w:t>
            </w:r>
            <w:proofErr w:type="spellStart"/>
            <w:r w:rsidRPr="00A247FA">
              <w:rPr>
                <w:color w:val="000000" w:themeColor="text1"/>
              </w:rPr>
              <w:t>Pagodes</w:t>
            </w:r>
            <w:proofErr w:type="spellEnd"/>
            <w:r w:rsidRPr="00A247FA">
              <w:rPr>
                <w:color w:val="000000" w:themeColor="text1"/>
              </w:rPr>
              <w:t xml:space="preserve"> de Cos 10 </w:t>
            </w:r>
            <w:proofErr w:type="spellStart"/>
            <w:r w:rsidRPr="00A247FA">
              <w:rPr>
                <w:color w:val="000000" w:themeColor="text1"/>
              </w:rPr>
              <w:t>Brdx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9F8A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199.98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65B11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67.5367</w:t>
            </w:r>
          </w:p>
        </w:tc>
      </w:tr>
      <w:tr w:rsidR="00C64E61" w:rsidRPr="00A247FA" w14:paraId="6EA90ABC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1D76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28F86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Pinnacle Orange Whipped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8C51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208.78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F0E01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56.3469</w:t>
            </w:r>
          </w:p>
        </w:tc>
      </w:tr>
      <w:tr w:rsidR="00C64E61" w:rsidRPr="00A247FA" w14:paraId="05BA06AB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DCE59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849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21682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Jadot Fixin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63B76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209.94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40D96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56.7114</w:t>
            </w:r>
          </w:p>
        </w:tc>
      </w:tr>
      <w:tr w:rsidR="00C64E61" w:rsidRPr="00A247FA" w14:paraId="45A055E5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E730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0F557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proofErr w:type="spellStart"/>
            <w:r w:rsidRPr="00A247FA">
              <w:rPr>
                <w:color w:val="000000" w:themeColor="text1"/>
              </w:rPr>
              <w:t>Seghesio</w:t>
            </w:r>
            <w:proofErr w:type="spellEnd"/>
            <w:r w:rsidRPr="00A247FA">
              <w:rPr>
                <w:color w:val="000000" w:themeColor="text1"/>
              </w:rPr>
              <w:t xml:space="preserve"> Arneis RRV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10437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219.80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B8454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58.8899</w:t>
            </w:r>
          </w:p>
        </w:tc>
      </w:tr>
      <w:tr w:rsidR="00C64E61" w:rsidRPr="00A247FA" w14:paraId="58502041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C01B1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9B26C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 xml:space="preserve">Pinot Evil VDP Beaute </w:t>
            </w:r>
            <w:proofErr w:type="spellStart"/>
            <w:r w:rsidRPr="00A247FA">
              <w:rPr>
                <w:color w:val="000000" w:themeColor="text1"/>
              </w:rPr>
              <w:t>Pnt</w:t>
            </w:r>
            <w:proofErr w:type="spellEnd"/>
            <w:r w:rsidRPr="00A247FA">
              <w:rPr>
                <w:color w:val="000000" w:themeColor="text1"/>
              </w:rPr>
              <w:t xml:space="preserve"> Nr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ED23D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239.76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47BDA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59.4595</w:t>
            </w:r>
          </w:p>
        </w:tc>
      </w:tr>
      <w:tr w:rsidR="00C64E61" w:rsidRPr="00A247FA" w14:paraId="037BBE0A" w14:textId="77777777" w:rsidTr="00C64E61">
        <w:trPr>
          <w:trHeight w:val="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23116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1D9C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Absolut Orient Apple Vodka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D923F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239.88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04FA2" w14:textId="77777777" w:rsidR="00A247FA" w:rsidRPr="00A247FA" w:rsidRDefault="00A247FA" w:rsidP="00A247FA">
            <w:pPr>
              <w:ind w:left="360"/>
              <w:rPr>
                <w:color w:val="000000" w:themeColor="text1"/>
              </w:rPr>
            </w:pPr>
            <w:r w:rsidRPr="00A247FA">
              <w:rPr>
                <w:color w:val="000000" w:themeColor="text1"/>
              </w:rPr>
              <w:t>55.5478</w:t>
            </w:r>
          </w:p>
        </w:tc>
      </w:tr>
    </w:tbl>
    <w:p w14:paraId="6A6AB97B" w14:textId="77777777" w:rsidR="00A247FA" w:rsidRPr="00C64E61" w:rsidRDefault="00A247FA" w:rsidP="004F3BDD">
      <w:pPr>
        <w:ind w:left="360"/>
        <w:rPr>
          <w:color w:val="000000" w:themeColor="text1"/>
          <w:lang w:val="en-US"/>
        </w:rPr>
      </w:pPr>
    </w:p>
    <w:p w14:paraId="7B2AA5E0" w14:textId="77777777" w:rsidR="00652D0D" w:rsidRPr="00652D0D" w:rsidRDefault="00F51F33" w:rsidP="00652D0D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652D0D">
        <w:rPr>
          <w:color w:val="000000" w:themeColor="text1"/>
          <w:sz w:val="32"/>
          <w:szCs w:val="32"/>
        </w:rPr>
        <w:t>This table highlights 22 brands that have a high profit margin but low total sales, showing that these products are profitable but not selling in large quantities.</w:t>
      </w:r>
    </w:p>
    <w:p w14:paraId="2F535FED" w14:textId="339120B1" w:rsidR="00652D0D" w:rsidRPr="00652D0D" w:rsidRDefault="00652D0D" w:rsidP="00652D0D">
      <w:pPr>
        <w:pStyle w:val="ListParagraph"/>
        <w:rPr>
          <w:color w:val="000000" w:themeColor="text1"/>
          <w:sz w:val="32"/>
          <w:szCs w:val="32"/>
          <w:lang w:val="en-US"/>
        </w:rPr>
      </w:pPr>
    </w:p>
    <w:p w14:paraId="3CA48DAE" w14:textId="6B380C54" w:rsidR="00E85EE4" w:rsidRPr="00A4493C" w:rsidRDefault="00F51F33" w:rsidP="008862A4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  <w:lang w:val="en-US"/>
        </w:rPr>
      </w:pPr>
      <w:r w:rsidRPr="00652D0D">
        <w:rPr>
          <w:color w:val="000000" w:themeColor="text1"/>
          <w:sz w:val="32"/>
          <w:szCs w:val="32"/>
        </w:rPr>
        <w:t>These brands may require stronger promotions, targeted marketing, or pricing adjustments to improve their sales performance and increase overall r</w:t>
      </w:r>
      <w:r w:rsidR="009B7E67">
        <w:rPr>
          <w:color w:val="000000" w:themeColor="text1"/>
          <w:sz w:val="32"/>
          <w:szCs w:val="32"/>
        </w:rPr>
        <w:t>evenue</w:t>
      </w:r>
    </w:p>
    <w:p w14:paraId="4D23E747" w14:textId="5267F09D" w:rsidR="00FD1142" w:rsidRDefault="005A4D63" w:rsidP="00A4493C">
      <w:pPr>
        <w:rPr>
          <w:b/>
          <w:bCs/>
          <w:color w:val="000000" w:themeColor="text1"/>
          <w:sz w:val="52"/>
          <w:szCs w:val="52"/>
          <w:lang w:val="en-US"/>
        </w:rPr>
      </w:pPr>
      <w:r>
        <w:rPr>
          <w:b/>
          <w:bCs/>
          <w:color w:val="000000" w:themeColor="text1"/>
          <w:sz w:val="52"/>
          <w:szCs w:val="52"/>
          <w:lang w:val="en-US"/>
        </w:rPr>
        <w:lastRenderedPageBreak/>
        <w:t>2.</w:t>
      </w:r>
      <w:r w:rsidR="00A4493C" w:rsidRPr="00A4493C">
        <w:rPr>
          <w:b/>
          <w:bCs/>
          <w:color w:val="000000" w:themeColor="text1"/>
          <w:sz w:val="52"/>
          <w:szCs w:val="52"/>
          <w:lang w:val="en-US"/>
        </w:rPr>
        <w:t>Top</w:t>
      </w:r>
      <w:r w:rsidR="00A4493C">
        <w:rPr>
          <w:b/>
          <w:bCs/>
          <w:color w:val="000000" w:themeColor="text1"/>
          <w:sz w:val="52"/>
          <w:szCs w:val="52"/>
          <w:lang w:val="en-US"/>
        </w:rPr>
        <w:t xml:space="preserve"> </w:t>
      </w:r>
      <w:r w:rsidR="00FD1142">
        <w:rPr>
          <w:b/>
          <w:bCs/>
          <w:color w:val="000000" w:themeColor="text1"/>
          <w:sz w:val="52"/>
          <w:szCs w:val="52"/>
          <w:lang w:val="en-US"/>
        </w:rPr>
        <w:t>V</w:t>
      </w:r>
      <w:r w:rsidR="00A4493C">
        <w:rPr>
          <w:b/>
          <w:bCs/>
          <w:color w:val="000000" w:themeColor="text1"/>
          <w:sz w:val="52"/>
          <w:szCs w:val="52"/>
          <w:lang w:val="en-US"/>
        </w:rPr>
        <w:t xml:space="preserve">endors by </w:t>
      </w:r>
      <w:r w:rsidR="00FD1142">
        <w:rPr>
          <w:b/>
          <w:bCs/>
          <w:color w:val="000000" w:themeColor="text1"/>
          <w:sz w:val="52"/>
          <w:szCs w:val="52"/>
          <w:lang w:val="en-US"/>
        </w:rPr>
        <w:t>Sales &amp; Purchase Contribution</w:t>
      </w:r>
    </w:p>
    <w:p w14:paraId="4380A97B" w14:textId="6FF2F05F" w:rsidR="003945AD" w:rsidRPr="0063779D" w:rsidRDefault="00961EF2" w:rsidP="00A4493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717B1B7" wp14:editId="32316759">
            <wp:simplePos x="0" y="0"/>
            <wp:positionH relativeFrom="margin">
              <wp:align>center</wp:align>
            </wp:positionH>
            <wp:positionV relativeFrom="margin">
              <wp:posOffset>3870960</wp:posOffset>
            </wp:positionV>
            <wp:extent cx="6390005" cy="4785360"/>
            <wp:effectExtent l="0" t="0" r="0" b="0"/>
            <wp:wrapSquare wrapText="bothSides"/>
            <wp:docPr id="20051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91752" name="Picture 20051917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32A0" w:rsidRPr="009132A0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✓</w:t>
      </w:r>
      <w:r w:rsidR="00DC2CA0">
        <w:rPr>
          <w:rFonts w:ascii="Segoe UI Symbol" w:hAnsi="Segoe UI Symbol" w:cs="Segoe UI Symbol"/>
          <w:color w:val="000000" w:themeColor="text1"/>
          <w:sz w:val="32"/>
          <w:szCs w:val="32"/>
        </w:rPr>
        <w:t xml:space="preserve"> </w:t>
      </w:r>
      <w:r w:rsidR="009132A0" w:rsidRPr="009132A0">
        <w:rPr>
          <w:color w:val="000000" w:themeColor="text1"/>
          <w:sz w:val="32"/>
          <w:szCs w:val="32"/>
        </w:rPr>
        <w:t xml:space="preserve"> Martignetti Companies is the top contributor with 16.5%, making it the largest individual vendor.</w:t>
      </w:r>
      <w:r w:rsidR="009132A0" w:rsidRPr="009132A0">
        <w:rPr>
          <w:color w:val="000000" w:themeColor="text1"/>
          <w:sz w:val="32"/>
          <w:szCs w:val="32"/>
        </w:rPr>
        <w:br/>
      </w:r>
      <w:r w:rsidR="009132A0" w:rsidRPr="009132A0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✓</w:t>
      </w:r>
      <w:r w:rsidR="009132A0" w:rsidRPr="009132A0">
        <w:rPr>
          <w:color w:val="000000" w:themeColor="text1"/>
          <w:sz w:val="32"/>
          <w:szCs w:val="32"/>
        </w:rPr>
        <w:t xml:space="preserve"> </w:t>
      </w:r>
      <w:r w:rsidR="00DC2CA0">
        <w:rPr>
          <w:color w:val="000000" w:themeColor="text1"/>
          <w:sz w:val="32"/>
          <w:szCs w:val="32"/>
        </w:rPr>
        <w:t xml:space="preserve"> </w:t>
      </w:r>
      <w:r w:rsidR="009132A0" w:rsidRPr="009132A0">
        <w:rPr>
          <w:color w:val="000000" w:themeColor="text1"/>
          <w:sz w:val="32"/>
          <w:szCs w:val="32"/>
        </w:rPr>
        <w:t xml:space="preserve"> next major contributors are Perfecta Wines (10.4%), M S Walker Inc (9.2%), and Ultra Beverage Company LLP (8.6%).</w:t>
      </w:r>
      <w:r w:rsidR="009132A0" w:rsidRPr="009132A0">
        <w:rPr>
          <w:color w:val="000000" w:themeColor="text1"/>
          <w:sz w:val="32"/>
          <w:szCs w:val="32"/>
        </w:rPr>
        <w:br/>
      </w:r>
      <w:r w:rsidR="009132A0" w:rsidRPr="009132A0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✓</w:t>
      </w:r>
      <w:r w:rsidR="00DC2CA0">
        <w:rPr>
          <w:rFonts w:ascii="Segoe UI Symbol" w:hAnsi="Segoe UI Symbol" w:cs="Segoe UI Symbol"/>
          <w:color w:val="000000" w:themeColor="text1"/>
          <w:sz w:val="32"/>
          <w:szCs w:val="32"/>
        </w:rPr>
        <w:t xml:space="preserve"> </w:t>
      </w:r>
      <w:r w:rsidR="009132A0" w:rsidRPr="009132A0">
        <w:rPr>
          <w:color w:val="000000" w:themeColor="text1"/>
          <w:sz w:val="32"/>
          <w:szCs w:val="32"/>
        </w:rPr>
        <w:t xml:space="preserve"> Smaller vendors collectively dominate the market, with “Other Vendors” contributing 32.1%, indicating a highly fragmented supply base.</w:t>
      </w:r>
      <w:r w:rsidR="009132A0" w:rsidRPr="009132A0">
        <w:rPr>
          <w:color w:val="000000" w:themeColor="text1"/>
          <w:sz w:val="32"/>
          <w:szCs w:val="32"/>
        </w:rPr>
        <w:br/>
      </w:r>
      <w:r w:rsidR="009132A0" w:rsidRPr="009132A0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✓</w:t>
      </w:r>
      <w:r w:rsidR="009132A0" w:rsidRPr="009132A0">
        <w:rPr>
          <w:color w:val="000000" w:themeColor="text1"/>
          <w:sz w:val="32"/>
          <w:szCs w:val="32"/>
        </w:rPr>
        <w:t xml:space="preserve"> </w:t>
      </w:r>
      <w:r w:rsidR="00DC2CA0">
        <w:rPr>
          <w:color w:val="000000" w:themeColor="text1"/>
          <w:sz w:val="32"/>
          <w:szCs w:val="32"/>
        </w:rPr>
        <w:t xml:space="preserve"> </w:t>
      </w:r>
      <w:r w:rsidR="009132A0" w:rsidRPr="009132A0">
        <w:rPr>
          <w:color w:val="000000" w:themeColor="text1"/>
          <w:sz w:val="32"/>
          <w:szCs w:val="32"/>
        </w:rPr>
        <w:t>The remaining top vendors each contribute between 2% and 6%, showing moderate but distributed purchase activit</w:t>
      </w:r>
      <w:r w:rsidR="00DC2CA0">
        <w:rPr>
          <w:color w:val="000000" w:themeColor="text1"/>
          <w:sz w:val="32"/>
          <w:szCs w:val="32"/>
        </w:rPr>
        <w:t>y.</w:t>
      </w:r>
    </w:p>
    <w:p w14:paraId="442B2894" w14:textId="5B47A23F" w:rsidR="00F63C24" w:rsidRDefault="00FC671E" w:rsidP="00A4493C">
      <w:pPr>
        <w:rPr>
          <w:b/>
          <w:bCs/>
          <w:color w:val="000000" w:themeColor="text1"/>
          <w:sz w:val="52"/>
          <w:szCs w:val="52"/>
        </w:rPr>
      </w:pPr>
      <w:r w:rsidRPr="00B66C82">
        <w:rPr>
          <w:b/>
          <w:bCs/>
          <w:color w:val="000000" w:themeColor="text1"/>
          <w:sz w:val="52"/>
          <w:szCs w:val="52"/>
        </w:rPr>
        <w:lastRenderedPageBreak/>
        <w:t>3</w:t>
      </w:r>
      <w:r w:rsidR="00B66C82" w:rsidRPr="00B66C82">
        <w:rPr>
          <w:b/>
          <w:bCs/>
          <w:color w:val="000000" w:themeColor="text1"/>
          <w:sz w:val="52"/>
          <w:szCs w:val="52"/>
        </w:rPr>
        <w:t xml:space="preserve">.Impact </w:t>
      </w:r>
      <w:r w:rsidR="004D3AE7">
        <w:rPr>
          <w:b/>
          <w:bCs/>
          <w:color w:val="000000" w:themeColor="text1"/>
          <w:sz w:val="52"/>
          <w:szCs w:val="52"/>
        </w:rPr>
        <w:t>o</w:t>
      </w:r>
      <w:r w:rsidR="00B66C82" w:rsidRPr="00B66C82">
        <w:rPr>
          <w:b/>
          <w:bCs/>
          <w:color w:val="000000" w:themeColor="text1"/>
          <w:sz w:val="52"/>
          <w:szCs w:val="52"/>
        </w:rPr>
        <w:t xml:space="preserve">f Bulk Purchase </w:t>
      </w:r>
      <w:r w:rsidR="00F00C26">
        <w:rPr>
          <w:b/>
          <w:bCs/>
          <w:color w:val="000000" w:themeColor="text1"/>
          <w:sz w:val="52"/>
          <w:szCs w:val="52"/>
        </w:rPr>
        <w:t>o</w:t>
      </w:r>
      <w:r w:rsidR="00B66C82" w:rsidRPr="00B66C82">
        <w:rPr>
          <w:b/>
          <w:bCs/>
          <w:color w:val="000000" w:themeColor="text1"/>
          <w:sz w:val="52"/>
          <w:szCs w:val="52"/>
        </w:rPr>
        <w:t>n Cost Saving</w:t>
      </w:r>
    </w:p>
    <w:p w14:paraId="40A7F402" w14:textId="6EBFCE06" w:rsidR="00090183" w:rsidRPr="00090183" w:rsidRDefault="00090183" w:rsidP="00090183">
      <w:pPr>
        <w:rPr>
          <w:color w:val="000000" w:themeColor="text1"/>
          <w:sz w:val="32"/>
          <w:szCs w:val="32"/>
        </w:rPr>
      </w:pPr>
      <w:r w:rsidRPr="00090183">
        <w:rPr>
          <w:color w:val="000000" w:themeColor="text1"/>
          <w:sz w:val="32"/>
          <w:szCs w:val="32"/>
        </w:rPr>
        <w:t>The Average Unit Purchase Price decreases sharply as order size increases, showing a clear benefit of bulk purchasing:</w:t>
      </w:r>
    </w:p>
    <w:p w14:paraId="0648D210" w14:textId="4E93097A" w:rsidR="00090183" w:rsidRPr="00F00C26" w:rsidRDefault="00090183" w:rsidP="00F00C2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F00C26">
        <w:rPr>
          <w:color w:val="000000" w:themeColor="text1"/>
          <w:sz w:val="32"/>
          <w:szCs w:val="32"/>
        </w:rPr>
        <w:t>Small orders: ₹46.61 per unit</w:t>
      </w:r>
    </w:p>
    <w:p w14:paraId="32AF616B" w14:textId="39B40524" w:rsidR="00090183" w:rsidRPr="00F00C26" w:rsidRDefault="00090183" w:rsidP="00F00C2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F00C26">
        <w:rPr>
          <w:color w:val="000000" w:themeColor="text1"/>
          <w:sz w:val="32"/>
          <w:szCs w:val="32"/>
        </w:rPr>
        <w:t>Medium orders: ₹27.28 per unit</w:t>
      </w:r>
    </w:p>
    <w:p w14:paraId="0D3902CB" w14:textId="77777777" w:rsidR="00090183" w:rsidRPr="00F00C26" w:rsidRDefault="00090183" w:rsidP="00F00C2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F00C26">
        <w:rPr>
          <w:color w:val="000000" w:themeColor="text1"/>
          <w:sz w:val="32"/>
          <w:szCs w:val="32"/>
        </w:rPr>
        <w:t>Large orders: ₹16.84 per unit</w:t>
      </w:r>
    </w:p>
    <w:p w14:paraId="5F2CCCB5" w14:textId="3537A1B6" w:rsidR="00090183" w:rsidRDefault="00090183" w:rsidP="00090183">
      <w:pPr>
        <w:rPr>
          <w:color w:val="000000" w:themeColor="text1"/>
          <w:sz w:val="32"/>
          <w:szCs w:val="32"/>
        </w:rPr>
      </w:pPr>
      <w:r w:rsidRPr="00090183">
        <w:rPr>
          <w:color w:val="000000" w:themeColor="text1"/>
          <w:sz w:val="32"/>
          <w:szCs w:val="32"/>
        </w:rPr>
        <w:t>This represents a 63% cost reduction from small to large orders.</w:t>
      </w:r>
    </w:p>
    <w:p w14:paraId="568518C8" w14:textId="3F8B811A" w:rsidR="004D3AE7" w:rsidRDefault="004D3AE7" w:rsidP="00090183">
      <w:pPr>
        <w:rPr>
          <w:color w:val="000000" w:themeColor="text1"/>
          <w:sz w:val="32"/>
          <w:szCs w:val="32"/>
        </w:rPr>
      </w:pPr>
    </w:p>
    <w:p w14:paraId="6D880204" w14:textId="309CBE2A" w:rsidR="004D3AE7" w:rsidRDefault="009C11AB" w:rsidP="00090183">
      <w:pPr>
        <w:rPr>
          <w:b/>
          <w:bCs/>
          <w:color w:val="000000" w:themeColor="text1"/>
          <w:sz w:val="52"/>
          <w:szCs w:val="52"/>
        </w:rPr>
      </w:pPr>
      <w:r w:rsidRPr="00810F41">
        <w:rPr>
          <w:b/>
          <w:bCs/>
          <w:color w:val="000000" w:themeColor="text1"/>
          <w:sz w:val="52"/>
          <w:szCs w:val="52"/>
        </w:rPr>
        <w:t>4.</w:t>
      </w:r>
      <w:r w:rsidR="00810F41" w:rsidRPr="00810F41">
        <w:rPr>
          <w:b/>
          <w:bCs/>
          <w:color w:val="000000" w:themeColor="text1"/>
          <w:sz w:val="52"/>
          <w:szCs w:val="52"/>
        </w:rPr>
        <w:t xml:space="preserve"> Vendors with Low Inventory Turnover</w:t>
      </w:r>
    </w:p>
    <w:p w14:paraId="66040B73" w14:textId="38721ED9" w:rsidR="00F63C24" w:rsidRDefault="00E81CBA" w:rsidP="00A4493C">
      <w:pPr>
        <w:rPr>
          <w:color w:val="000000" w:themeColor="text1"/>
          <w:sz w:val="32"/>
          <w:szCs w:val="32"/>
        </w:rPr>
      </w:pPr>
      <w:r w:rsidRPr="00E81CBA">
        <w:rPr>
          <w:color w:val="000000" w:themeColor="text1"/>
          <w:sz w:val="32"/>
          <w:szCs w:val="32"/>
        </w:rPr>
        <w:t xml:space="preserve">The vendors listed show </w:t>
      </w:r>
      <w:r w:rsidRPr="00E81CBA">
        <w:rPr>
          <w:b/>
          <w:bCs/>
          <w:color w:val="000000" w:themeColor="text1"/>
          <w:sz w:val="32"/>
          <w:szCs w:val="32"/>
        </w:rPr>
        <w:t>very low stock turnover ratios (0.56–0.70)</w:t>
      </w:r>
      <w:r w:rsidRPr="00E81CBA">
        <w:rPr>
          <w:color w:val="000000" w:themeColor="text1"/>
          <w:sz w:val="32"/>
          <w:szCs w:val="32"/>
        </w:rPr>
        <w:t xml:space="preserve">, indicating </w:t>
      </w:r>
      <w:r w:rsidRPr="00E81CBA">
        <w:rPr>
          <w:b/>
          <w:bCs/>
          <w:color w:val="000000" w:themeColor="text1"/>
          <w:sz w:val="32"/>
          <w:szCs w:val="32"/>
        </w:rPr>
        <w:t>slow-moving inventory</w:t>
      </w:r>
      <w:r w:rsidRPr="00E81CBA">
        <w:rPr>
          <w:color w:val="000000" w:themeColor="text1"/>
          <w:sz w:val="32"/>
          <w:szCs w:val="32"/>
        </w:rPr>
        <w:t>. This suggests challenges in demand, pricing, product mix, or vendor performance</w:t>
      </w:r>
      <w:r>
        <w:rPr>
          <w:color w:val="000000" w:themeColor="text1"/>
          <w:sz w:val="32"/>
          <w:szCs w:val="32"/>
        </w:rPr>
        <w:t>.</w:t>
      </w:r>
    </w:p>
    <w:p w14:paraId="059DB6E1" w14:textId="42EE1971" w:rsidR="00961EF2" w:rsidRDefault="0063779D" w:rsidP="00A4493C">
      <w:pPr>
        <w:rPr>
          <w:color w:val="000000" w:themeColor="text1"/>
          <w:sz w:val="32"/>
          <w:szCs w:val="32"/>
        </w:rPr>
      </w:pPr>
      <w:r w:rsidRPr="0063779D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B4A49F6" wp14:editId="601573FC">
            <wp:simplePos x="0" y="0"/>
            <wp:positionH relativeFrom="margin">
              <wp:align>center</wp:align>
            </wp:positionH>
            <wp:positionV relativeFrom="margin">
              <wp:posOffset>4549140</wp:posOffset>
            </wp:positionV>
            <wp:extent cx="4058285" cy="4678680"/>
            <wp:effectExtent l="0" t="0" r="0" b="7620"/>
            <wp:wrapSquare wrapText="bothSides"/>
            <wp:docPr id="18738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13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ED788" w14:textId="742ECFFD" w:rsidR="00961EF2" w:rsidRDefault="00961EF2" w:rsidP="00A4493C">
      <w:pPr>
        <w:rPr>
          <w:color w:val="000000" w:themeColor="text1"/>
          <w:sz w:val="32"/>
          <w:szCs w:val="32"/>
        </w:rPr>
      </w:pPr>
    </w:p>
    <w:p w14:paraId="04F89144" w14:textId="7E23724E" w:rsidR="00961EF2" w:rsidRDefault="00961EF2" w:rsidP="00A4493C">
      <w:pPr>
        <w:rPr>
          <w:color w:val="000000" w:themeColor="text1"/>
          <w:sz w:val="32"/>
          <w:szCs w:val="32"/>
        </w:rPr>
      </w:pPr>
    </w:p>
    <w:p w14:paraId="6F683AEB" w14:textId="77777777" w:rsidR="00961EF2" w:rsidRDefault="00961EF2" w:rsidP="00A4493C">
      <w:pPr>
        <w:rPr>
          <w:color w:val="000000" w:themeColor="text1"/>
          <w:sz w:val="32"/>
          <w:szCs w:val="32"/>
        </w:rPr>
      </w:pPr>
    </w:p>
    <w:p w14:paraId="52D1FCAB" w14:textId="77777777" w:rsidR="00961EF2" w:rsidRDefault="00961EF2" w:rsidP="00A4493C">
      <w:pPr>
        <w:rPr>
          <w:color w:val="000000" w:themeColor="text1"/>
          <w:sz w:val="32"/>
          <w:szCs w:val="32"/>
        </w:rPr>
      </w:pPr>
    </w:p>
    <w:p w14:paraId="430BFD82" w14:textId="77777777" w:rsidR="00961EF2" w:rsidRDefault="00961EF2" w:rsidP="00A4493C">
      <w:pPr>
        <w:rPr>
          <w:color w:val="000000" w:themeColor="text1"/>
          <w:sz w:val="32"/>
          <w:szCs w:val="32"/>
        </w:rPr>
      </w:pPr>
    </w:p>
    <w:p w14:paraId="05622F8C" w14:textId="77777777" w:rsidR="00961EF2" w:rsidRDefault="00961EF2" w:rsidP="00A4493C">
      <w:pPr>
        <w:rPr>
          <w:color w:val="000000" w:themeColor="text1"/>
          <w:sz w:val="32"/>
          <w:szCs w:val="32"/>
        </w:rPr>
      </w:pPr>
    </w:p>
    <w:p w14:paraId="3EA8E9C4" w14:textId="77777777" w:rsidR="00961EF2" w:rsidRDefault="00961EF2" w:rsidP="00A4493C">
      <w:pPr>
        <w:rPr>
          <w:color w:val="000000" w:themeColor="text1"/>
          <w:sz w:val="32"/>
          <w:szCs w:val="32"/>
        </w:rPr>
      </w:pPr>
    </w:p>
    <w:p w14:paraId="6EC6F7D0" w14:textId="77777777" w:rsidR="00961EF2" w:rsidRDefault="00961EF2" w:rsidP="00A4493C">
      <w:pPr>
        <w:rPr>
          <w:color w:val="000000" w:themeColor="text1"/>
          <w:sz w:val="32"/>
          <w:szCs w:val="32"/>
        </w:rPr>
      </w:pPr>
    </w:p>
    <w:p w14:paraId="3F152F91" w14:textId="1A40312D" w:rsidR="00924CD7" w:rsidRDefault="00924CD7" w:rsidP="00A4493C">
      <w:pPr>
        <w:rPr>
          <w:b/>
          <w:bCs/>
          <w:color w:val="000000" w:themeColor="text1"/>
          <w:sz w:val="52"/>
          <w:szCs w:val="52"/>
        </w:rPr>
      </w:pPr>
      <w:r w:rsidRPr="00D54765">
        <w:rPr>
          <w:b/>
          <w:bCs/>
          <w:color w:val="000000" w:themeColor="text1"/>
          <w:sz w:val="52"/>
          <w:szCs w:val="52"/>
        </w:rPr>
        <w:lastRenderedPageBreak/>
        <w:t xml:space="preserve">5.Profit Margin Comparison: </w:t>
      </w:r>
      <w:r w:rsidR="00D54765" w:rsidRPr="00D54765">
        <w:rPr>
          <w:b/>
          <w:bCs/>
          <w:color w:val="000000" w:themeColor="text1"/>
          <w:sz w:val="52"/>
          <w:szCs w:val="52"/>
        </w:rPr>
        <w:t>High Vs Low Performing Vendors:</w:t>
      </w:r>
    </w:p>
    <w:p w14:paraId="0B9104AC" w14:textId="70805330" w:rsidR="00B45EE2" w:rsidRPr="00B45EE2" w:rsidRDefault="00B45EE2" w:rsidP="00B45EE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1</w:t>
      </w:r>
      <w:r w:rsidRPr="00B45EE2">
        <w:rPr>
          <w:b/>
          <w:bCs/>
          <w:color w:val="000000" w:themeColor="text1"/>
          <w:sz w:val="32"/>
          <w:szCs w:val="32"/>
        </w:rPr>
        <w:t xml:space="preserve"> High-Performing Vendors Have Significantly Higher &amp; More Stable Profit Margins</w:t>
      </w:r>
    </w:p>
    <w:p w14:paraId="556CEEA2" w14:textId="77777777" w:rsidR="00B45EE2" w:rsidRPr="00B45EE2" w:rsidRDefault="00B45EE2" w:rsidP="00B45EE2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B45EE2">
        <w:rPr>
          <w:b/>
          <w:bCs/>
          <w:color w:val="000000" w:themeColor="text1"/>
          <w:sz w:val="32"/>
          <w:szCs w:val="32"/>
        </w:rPr>
        <w:t>Top Vendors’ Profit Margin Mean:</w:t>
      </w:r>
      <w:r w:rsidRPr="00B45EE2">
        <w:rPr>
          <w:color w:val="000000" w:themeColor="text1"/>
          <w:sz w:val="32"/>
          <w:szCs w:val="32"/>
        </w:rPr>
        <w:t xml:space="preserve"> ~</w:t>
      </w:r>
      <w:r w:rsidRPr="00B45EE2">
        <w:rPr>
          <w:b/>
          <w:bCs/>
          <w:color w:val="000000" w:themeColor="text1"/>
          <w:sz w:val="32"/>
          <w:szCs w:val="32"/>
        </w:rPr>
        <w:t>58.66%</w:t>
      </w:r>
    </w:p>
    <w:p w14:paraId="4F0BA6E0" w14:textId="63DE00D2" w:rsidR="00B45EE2" w:rsidRPr="00B45EE2" w:rsidRDefault="00B45EE2" w:rsidP="00B45EE2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B45EE2">
        <w:rPr>
          <w:b/>
          <w:bCs/>
          <w:color w:val="000000" w:themeColor="text1"/>
          <w:sz w:val="32"/>
          <w:szCs w:val="32"/>
        </w:rPr>
        <w:t>Confidence Interval (95%):</w:t>
      </w:r>
      <w:r w:rsidRPr="00B45EE2">
        <w:rPr>
          <w:color w:val="000000" w:themeColor="text1"/>
          <w:sz w:val="32"/>
          <w:szCs w:val="32"/>
        </w:rPr>
        <w:t xml:space="preserve"> </w:t>
      </w:r>
      <w:r w:rsidRPr="00B45EE2">
        <w:rPr>
          <w:b/>
          <w:bCs/>
          <w:color w:val="000000" w:themeColor="text1"/>
          <w:sz w:val="32"/>
          <w:szCs w:val="32"/>
        </w:rPr>
        <w:t>56.16% to 61.16%</w:t>
      </w:r>
    </w:p>
    <w:p w14:paraId="0D0DBA0B" w14:textId="1A69CBA6" w:rsidR="00B45EE2" w:rsidRPr="00B45EE2" w:rsidRDefault="00B45EE2" w:rsidP="00B45EE2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 xml:space="preserve">The distribution is tightly clustered → </w:t>
      </w:r>
      <w:r w:rsidRPr="00B45EE2">
        <w:rPr>
          <w:b/>
          <w:bCs/>
          <w:color w:val="000000" w:themeColor="text1"/>
          <w:sz w:val="32"/>
          <w:szCs w:val="32"/>
        </w:rPr>
        <w:t>consistent and predictable profitability</w:t>
      </w:r>
      <w:r w:rsidRPr="00B45EE2">
        <w:rPr>
          <w:color w:val="000000" w:themeColor="text1"/>
          <w:sz w:val="32"/>
          <w:szCs w:val="32"/>
        </w:rPr>
        <w:t>.</w:t>
      </w:r>
    </w:p>
    <w:p w14:paraId="62A6E33A" w14:textId="37EE6FDB" w:rsidR="00B45EE2" w:rsidRPr="00B45EE2" w:rsidRDefault="00B45EE2" w:rsidP="00B45EE2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 xml:space="preserve">Their margins generally fall in a </w:t>
      </w:r>
      <w:r w:rsidRPr="00B45EE2">
        <w:rPr>
          <w:b/>
          <w:bCs/>
          <w:color w:val="000000" w:themeColor="text1"/>
          <w:sz w:val="32"/>
          <w:szCs w:val="32"/>
        </w:rPr>
        <w:t>high and narrow range</w:t>
      </w:r>
      <w:r w:rsidRPr="00B45EE2">
        <w:rPr>
          <w:color w:val="000000" w:themeColor="text1"/>
          <w:sz w:val="32"/>
          <w:szCs w:val="32"/>
        </w:rPr>
        <w:t xml:space="preserve">, showing </w:t>
      </w:r>
      <w:r w:rsidRPr="00B45EE2">
        <w:rPr>
          <w:b/>
          <w:bCs/>
          <w:color w:val="000000" w:themeColor="text1"/>
          <w:sz w:val="32"/>
          <w:szCs w:val="32"/>
        </w:rPr>
        <w:t>strong product demand, premium pricing, and efficient operations</w:t>
      </w:r>
      <w:r w:rsidRPr="00B45EE2">
        <w:rPr>
          <w:color w:val="000000" w:themeColor="text1"/>
          <w:sz w:val="32"/>
          <w:szCs w:val="32"/>
        </w:rPr>
        <w:t>.</w:t>
      </w:r>
    </w:p>
    <w:p w14:paraId="376820DB" w14:textId="608E1F3D" w:rsidR="00B45EE2" w:rsidRPr="00B45EE2" w:rsidRDefault="00B45EE2" w:rsidP="00B45EE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2</w:t>
      </w:r>
      <w:r w:rsidRPr="00B45EE2">
        <w:rPr>
          <w:b/>
          <w:bCs/>
          <w:color w:val="000000" w:themeColor="text1"/>
          <w:sz w:val="32"/>
          <w:szCs w:val="32"/>
        </w:rPr>
        <w:t xml:space="preserve"> Low-Performing Vendors Show Very Low &amp; Highly Variable Profit Margins</w:t>
      </w:r>
    </w:p>
    <w:p w14:paraId="30C143E8" w14:textId="77777777" w:rsidR="00B45EE2" w:rsidRPr="00B45EE2" w:rsidRDefault="00B45EE2" w:rsidP="00B45EE2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B45EE2">
        <w:rPr>
          <w:b/>
          <w:bCs/>
          <w:color w:val="000000" w:themeColor="text1"/>
          <w:sz w:val="32"/>
          <w:szCs w:val="32"/>
        </w:rPr>
        <w:t>Low Vendors’ Profit Margin Mean:</w:t>
      </w:r>
      <w:r w:rsidRPr="00B45EE2">
        <w:rPr>
          <w:color w:val="000000" w:themeColor="text1"/>
          <w:sz w:val="32"/>
          <w:szCs w:val="32"/>
        </w:rPr>
        <w:t xml:space="preserve"> ~</w:t>
      </w:r>
      <w:r w:rsidRPr="00B45EE2">
        <w:rPr>
          <w:b/>
          <w:bCs/>
          <w:color w:val="000000" w:themeColor="text1"/>
          <w:sz w:val="32"/>
          <w:szCs w:val="32"/>
        </w:rPr>
        <w:t>13.41%</w:t>
      </w:r>
    </w:p>
    <w:p w14:paraId="0156E6AA" w14:textId="77777777" w:rsidR="00B45EE2" w:rsidRPr="00B45EE2" w:rsidRDefault="00B45EE2" w:rsidP="00B45EE2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B45EE2">
        <w:rPr>
          <w:b/>
          <w:bCs/>
          <w:color w:val="000000" w:themeColor="text1"/>
          <w:sz w:val="32"/>
          <w:szCs w:val="32"/>
        </w:rPr>
        <w:t>Confidence Interval (95%):</w:t>
      </w:r>
      <w:r w:rsidRPr="00B45EE2">
        <w:rPr>
          <w:color w:val="000000" w:themeColor="text1"/>
          <w:sz w:val="32"/>
          <w:szCs w:val="32"/>
        </w:rPr>
        <w:t xml:space="preserve"> </w:t>
      </w:r>
      <w:r w:rsidRPr="00B45EE2">
        <w:rPr>
          <w:b/>
          <w:bCs/>
          <w:color w:val="000000" w:themeColor="text1"/>
          <w:sz w:val="32"/>
          <w:szCs w:val="32"/>
        </w:rPr>
        <w:t>9.48% to 17.33%</w:t>
      </w:r>
    </w:p>
    <w:p w14:paraId="7DDBB0E4" w14:textId="77777777" w:rsidR="00B45EE2" w:rsidRPr="00B45EE2" w:rsidRDefault="00B45EE2" w:rsidP="00B45EE2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 xml:space="preserve">The distribution is spread widely at the lower end → </w:t>
      </w:r>
      <w:r w:rsidRPr="00B45EE2">
        <w:rPr>
          <w:b/>
          <w:bCs/>
          <w:color w:val="000000" w:themeColor="text1"/>
          <w:sz w:val="32"/>
          <w:szCs w:val="32"/>
        </w:rPr>
        <w:t>unstable and weak profitability</w:t>
      </w:r>
      <w:r w:rsidRPr="00B45EE2">
        <w:rPr>
          <w:color w:val="000000" w:themeColor="text1"/>
          <w:sz w:val="32"/>
          <w:szCs w:val="32"/>
        </w:rPr>
        <w:t>.</w:t>
      </w:r>
    </w:p>
    <w:p w14:paraId="701E1050" w14:textId="77777777" w:rsidR="00B45EE2" w:rsidRPr="00B45EE2" w:rsidRDefault="00B45EE2" w:rsidP="00B45EE2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>Indicates issues such as:</w:t>
      </w:r>
    </w:p>
    <w:p w14:paraId="4C64D19C" w14:textId="77777777" w:rsidR="00B45EE2" w:rsidRPr="00B45EE2" w:rsidRDefault="00B45EE2" w:rsidP="00B45EE2">
      <w:pPr>
        <w:numPr>
          <w:ilvl w:val="1"/>
          <w:numId w:val="11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>Low demand</w:t>
      </w:r>
    </w:p>
    <w:p w14:paraId="52CA33F3" w14:textId="77777777" w:rsidR="00B45EE2" w:rsidRPr="00B45EE2" w:rsidRDefault="00B45EE2" w:rsidP="00B45EE2">
      <w:pPr>
        <w:numPr>
          <w:ilvl w:val="1"/>
          <w:numId w:val="11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>High discounting</w:t>
      </w:r>
    </w:p>
    <w:p w14:paraId="3237C8CB" w14:textId="77777777" w:rsidR="00B45EE2" w:rsidRPr="00B45EE2" w:rsidRDefault="00B45EE2" w:rsidP="00B45EE2">
      <w:pPr>
        <w:numPr>
          <w:ilvl w:val="1"/>
          <w:numId w:val="11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>Weak pricing power</w:t>
      </w:r>
    </w:p>
    <w:p w14:paraId="211EF395" w14:textId="77777777" w:rsidR="00B45EE2" w:rsidRPr="00B45EE2" w:rsidRDefault="00B45EE2" w:rsidP="00B45EE2">
      <w:pPr>
        <w:numPr>
          <w:ilvl w:val="1"/>
          <w:numId w:val="11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>Inefficient cost structure or inventory holding</w:t>
      </w:r>
    </w:p>
    <w:p w14:paraId="3B735AD2" w14:textId="0EA269D7" w:rsidR="00B45EE2" w:rsidRPr="00B45EE2" w:rsidRDefault="00B45EE2" w:rsidP="00B45EE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3</w:t>
      </w:r>
      <w:r w:rsidRPr="00B45EE2">
        <w:rPr>
          <w:b/>
          <w:bCs/>
          <w:color w:val="000000" w:themeColor="text1"/>
          <w:sz w:val="32"/>
          <w:szCs w:val="32"/>
        </w:rPr>
        <w:t xml:space="preserve"> The Profitability Gap Is Substantial</w:t>
      </w:r>
    </w:p>
    <w:p w14:paraId="536FECE6" w14:textId="77777777" w:rsidR="00B45EE2" w:rsidRPr="0081470D" w:rsidRDefault="00B45EE2" w:rsidP="0081470D">
      <w:pPr>
        <w:pStyle w:val="ListParagraph"/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81470D">
        <w:rPr>
          <w:b/>
          <w:bCs/>
          <w:color w:val="000000" w:themeColor="text1"/>
          <w:sz w:val="32"/>
          <w:szCs w:val="32"/>
        </w:rPr>
        <w:t>Top vendors outperform low vendors by ~45 percentage points.</w:t>
      </w:r>
    </w:p>
    <w:p w14:paraId="07E01FC1" w14:textId="77777777" w:rsidR="00B45EE2" w:rsidRPr="0081470D" w:rsidRDefault="00B45EE2" w:rsidP="0081470D">
      <w:pPr>
        <w:pStyle w:val="ListParagraph"/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81470D">
        <w:rPr>
          <w:color w:val="000000" w:themeColor="text1"/>
          <w:sz w:val="32"/>
          <w:szCs w:val="32"/>
        </w:rPr>
        <w:t xml:space="preserve">This huge gap shows that vendor selection and portfolio mix have a </w:t>
      </w:r>
      <w:r w:rsidRPr="0081470D">
        <w:rPr>
          <w:b/>
          <w:bCs/>
          <w:color w:val="000000" w:themeColor="text1"/>
          <w:sz w:val="32"/>
          <w:szCs w:val="32"/>
        </w:rPr>
        <w:t>major impact on overall margins</w:t>
      </w:r>
      <w:r w:rsidRPr="0081470D">
        <w:rPr>
          <w:color w:val="000000" w:themeColor="text1"/>
          <w:sz w:val="32"/>
          <w:szCs w:val="32"/>
        </w:rPr>
        <w:t>.</w:t>
      </w:r>
    </w:p>
    <w:p w14:paraId="3C2EEDAE" w14:textId="78B59735" w:rsidR="00B45EE2" w:rsidRPr="00B45EE2" w:rsidRDefault="00B45EE2" w:rsidP="00B45EE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4.</w:t>
      </w:r>
      <w:r w:rsidRPr="00B45EE2">
        <w:rPr>
          <w:b/>
          <w:bCs/>
          <w:color w:val="000000" w:themeColor="text1"/>
          <w:sz w:val="32"/>
          <w:szCs w:val="32"/>
        </w:rPr>
        <w:t xml:space="preserve"> Interpretation</w:t>
      </w:r>
    </w:p>
    <w:p w14:paraId="6F60F962" w14:textId="77777777" w:rsidR="00B45EE2" w:rsidRPr="0081470D" w:rsidRDefault="00B45EE2" w:rsidP="0081470D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81470D">
        <w:rPr>
          <w:color w:val="000000" w:themeColor="text1"/>
          <w:sz w:val="32"/>
          <w:szCs w:val="32"/>
        </w:rPr>
        <w:t xml:space="preserve">High-performing vendors drive </w:t>
      </w:r>
      <w:r w:rsidRPr="0081470D">
        <w:rPr>
          <w:b/>
          <w:bCs/>
          <w:color w:val="000000" w:themeColor="text1"/>
          <w:sz w:val="32"/>
          <w:szCs w:val="32"/>
        </w:rPr>
        <w:t>most of the business profitability</w:t>
      </w:r>
      <w:r w:rsidRPr="0081470D">
        <w:rPr>
          <w:color w:val="000000" w:themeColor="text1"/>
          <w:sz w:val="32"/>
          <w:szCs w:val="32"/>
        </w:rPr>
        <w:t>, justifying stronger partnerships, priority stocking, and better-negotiated terms.</w:t>
      </w:r>
    </w:p>
    <w:p w14:paraId="764C283F" w14:textId="77777777" w:rsidR="00B45EE2" w:rsidRPr="0081470D" w:rsidRDefault="00B45EE2" w:rsidP="0081470D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81470D">
        <w:rPr>
          <w:color w:val="000000" w:themeColor="text1"/>
          <w:sz w:val="32"/>
          <w:szCs w:val="32"/>
        </w:rPr>
        <w:t>Low-performing vendors may contribute to:</w:t>
      </w:r>
    </w:p>
    <w:p w14:paraId="62B0FEA2" w14:textId="28E33114" w:rsidR="00B45EE2" w:rsidRPr="00B45EE2" w:rsidRDefault="00B45EE2" w:rsidP="00B45EE2">
      <w:pPr>
        <w:numPr>
          <w:ilvl w:val="1"/>
          <w:numId w:val="13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>Margin dilution</w:t>
      </w:r>
    </w:p>
    <w:p w14:paraId="3B256F88" w14:textId="0074477B" w:rsidR="00B45EE2" w:rsidRPr="00B45EE2" w:rsidRDefault="00B45EE2" w:rsidP="00B45EE2">
      <w:pPr>
        <w:numPr>
          <w:ilvl w:val="1"/>
          <w:numId w:val="13"/>
        </w:numPr>
        <w:rPr>
          <w:color w:val="000000" w:themeColor="text1"/>
          <w:sz w:val="32"/>
          <w:szCs w:val="32"/>
        </w:rPr>
      </w:pPr>
      <w:r w:rsidRPr="00B45EE2">
        <w:rPr>
          <w:color w:val="000000" w:themeColor="text1"/>
          <w:sz w:val="32"/>
          <w:szCs w:val="32"/>
        </w:rPr>
        <w:t>Slow-moving stock</w:t>
      </w:r>
    </w:p>
    <w:p w14:paraId="263496B7" w14:textId="07E6E406" w:rsidR="00B45EE2" w:rsidRDefault="00961EF2" w:rsidP="00B45EE2">
      <w:pPr>
        <w:numPr>
          <w:ilvl w:val="1"/>
          <w:numId w:val="13"/>
        </w:numPr>
        <w:rPr>
          <w:color w:val="000000" w:themeColor="text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B33E13" wp14:editId="6C41DF98">
            <wp:simplePos x="0" y="0"/>
            <wp:positionH relativeFrom="margin">
              <wp:align>center</wp:align>
            </wp:positionH>
            <wp:positionV relativeFrom="margin">
              <wp:posOffset>2751455</wp:posOffset>
            </wp:positionV>
            <wp:extent cx="8747760" cy="4342130"/>
            <wp:effectExtent l="0" t="0" r="0" b="1270"/>
            <wp:wrapSquare wrapText="bothSides"/>
            <wp:docPr id="8384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776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EE2" w:rsidRPr="00B45EE2">
        <w:rPr>
          <w:color w:val="000000" w:themeColor="text1"/>
          <w:sz w:val="32"/>
          <w:szCs w:val="32"/>
        </w:rPr>
        <w:t>Higher holding costs</w:t>
      </w:r>
    </w:p>
    <w:p w14:paraId="59EF106E" w14:textId="5020C010" w:rsidR="00320E81" w:rsidRDefault="00311608" w:rsidP="00320E81">
      <w:pPr>
        <w:rPr>
          <w:b/>
          <w:bCs/>
          <w:color w:val="000000" w:themeColor="text1"/>
          <w:sz w:val="52"/>
          <w:szCs w:val="52"/>
        </w:rPr>
      </w:pPr>
      <w:r w:rsidRPr="00311608">
        <w:rPr>
          <w:b/>
          <w:bCs/>
          <w:color w:val="000000" w:themeColor="text1"/>
          <w:sz w:val="52"/>
          <w:szCs w:val="52"/>
        </w:rPr>
        <w:t>6.Statistical Validation of Profit Margin Difference:</w:t>
      </w:r>
    </w:p>
    <w:p w14:paraId="78D5DC54" w14:textId="1C851142" w:rsidR="003157C3" w:rsidRPr="003157C3" w:rsidRDefault="003157C3" w:rsidP="003157C3">
      <w:pPr>
        <w:pStyle w:val="ListParagraph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3157C3">
        <w:rPr>
          <w:color w:val="000000" w:themeColor="text1"/>
          <w:sz w:val="32"/>
          <w:szCs w:val="32"/>
        </w:rPr>
        <w:t>H₀ (Null Hypothesis): There is no significant difference in the mean profit margins of top-performing and low-performing vendors.</w:t>
      </w:r>
    </w:p>
    <w:p w14:paraId="3F728A36" w14:textId="0B7381FC" w:rsidR="003157C3" w:rsidRDefault="003157C3" w:rsidP="003157C3">
      <w:pPr>
        <w:pStyle w:val="ListParagraph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3157C3">
        <w:rPr>
          <w:color w:val="000000" w:themeColor="text1"/>
          <w:sz w:val="32"/>
          <w:szCs w:val="32"/>
        </w:rPr>
        <w:lastRenderedPageBreak/>
        <w:t>H₁ (Alternative Hypothesis): The mean profit margins of top-performing and low-performing vendors are significantly different.</w:t>
      </w:r>
    </w:p>
    <w:p w14:paraId="4F97B95A" w14:textId="77777777" w:rsidR="003157C3" w:rsidRPr="003157C3" w:rsidRDefault="003157C3" w:rsidP="003157C3">
      <w:pPr>
        <w:pStyle w:val="ListParagraph"/>
        <w:ind w:left="792"/>
        <w:rPr>
          <w:color w:val="000000" w:themeColor="text1"/>
          <w:sz w:val="32"/>
          <w:szCs w:val="32"/>
        </w:rPr>
      </w:pPr>
    </w:p>
    <w:p w14:paraId="2B425C99" w14:textId="77777777" w:rsidR="00C5028B" w:rsidRPr="00C5028B" w:rsidRDefault="00C5028B" w:rsidP="00C5028B">
      <w:pPr>
        <w:rPr>
          <w:color w:val="000000" w:themeColor="text1"/>
          <w:sz w:val="32"/>
          <w:szCs w:val="32"/>
        </w:rPr>
      </w:pPr>
      <w:r w:rsidRPr="00C5028B">
        <w:rPr>
          <w:b/>
          <w:bCs/>
          <w:color w:val="000000" w:themeColor="text1"/>
          <w:sz w:val="32"/>
          <w:szCs w:val="32"/>
        </w:rPr>
        <w:t>Result:</w:t>
      </w:r>
      <w:r w:rsidRPr="00C5028B">
        <w:rPr>
          <w:color w:val="000000" w:themeColor="text1"/>
          <w:sz w:val="32"/>
          <w:szCs w:val="32"/>
        </w:rPr>
        <w:t xml:space="preserve"> The null hypothesis is </w:t>
      </w:r>
      <w:r w:rsidRPr="00C5028B">
        <w:rPr>
          <w:i/>
          <w:iCs/>
          <w:color w:val="000000" w:themeColor="text1"/>
          <w:sz w:val="32"/>
          <w:szCs w:val="32"/>
        </w:rPr>
        <w:t>not rejected</w:t>
      </w:r>
      <w:r w:rsidRPr="00C5028B">
        <w:rPr>
          <w:color w:val="000000" w:themeColor="text1"/>
          <w:sz w:val="32"/>
          <w:szCs w:val="32"/>
        </w:rPr>
        <w:t xml:space="preserve">, indicating that top-performing and low-performing vendors do </w:t>
      </w:r>
      <w:r w:rsidRPr="00C5028B">
        <w:rPr>
          <w:b/>
          <w:bCs/>
          <w:color w:val="000000" w:themeColor="text1"/>
          <w:sz w:val="32"/>
          <w:szCs w:val="32"/>
        </w:rPr>
        <w:t>not</w:t>
      </w:r>
      <w:r w:rsidRPr="00C5028B">
        <w:rPr>
          <w:color w:val="000000" w:themeColor="text1"/>
          <w:sz w:val="32"/>
          <w:szCs w:val="32"/>
        </w:rPr>
        <w:t xml:space="preserve"> show a statistically significant difference in profit margins.</w:t>
      </w:r>
    </w:p>
    <w:p w14:paraId="74E1FBCE" w14:textId="1DC21ACE" w:rsidR="00D54765" w:rsidRDefault="00C5028B" w:rsidP="00A4493C">
      <w:pPr>
        <w:rPr>
          <w:color w:val="000000" w:themeColor="text1"/>
          <w:sz w:val="32"/>
          <w:szCs w:val="32"/>
        </w:rPr>
      </w:pPr>
      <w:r w:rsidRPr="00C5028B">
        <w:rPr>
          <w:b/>
          <w:bCs/>
          <w:color w:val="000000" w:themeColor="text1"/>
          <w:sz w:val="32"/>
          <w:szCs w:val="32"/>
        </w:rPr>
        <w:t>Implication:</w:t>
      </w:r>
      <w:r w:rsidRPr="00C5028B">
        <w:rPr>
          <w:color w:val="000000" w:themeColor="text1"/>
          <w:sz w:val="32"/>
          <w:szCs w:val="32"/>
        </w:rPr>
        <w:t xml:space="preserve"> Since margins are similar across both groups, vendor performance should be evaluated using additional metrics such as sales volume, turnover, or demand patterns rather than profit margin alone.</w:t>
      </w:r>
    </w:p>
    <w:p w14:paraId="760674FB" w14:textId="77777777" w:rsidR="006B3413" w:rsidRPr="00B45EE2" w:rsidRDefault="006B3413" w:rsidP="00A4493C">
      <w:pPr>
        <w:rPr>
          <w:color w:val="000000" w:themeColor="text1"/>
          <w:sz w:val="32"/>
          <w:szCs w:val="32"/>
        </w:rPr>
      </w:pPr>
    </w:p>
    <w:p w14:paraId="276EAB3D" w14:textId="77777777" w:rsidR="00ED3751" w:rsidRPr="00ED3751" w:rsidRDefault="00ED3751" w:rsidP="00ED3751">
      <w:pPr>
        <w:pStyle w:val="ListParagraph"/>
        <w:numPr>
          <w:ilvl w:val="0"/>
          <w:numId w:val="8"/>
        </w:numPr>
        <w:rPr>
          <w:b/>
          <w:bCs/>
          <w:color w:val="C45911" w:themeColor="accent2" w:themeShade="BF"/>
          <w:sz w:val="52"/>
          <w:szCs w:val="52"/>
        </w:rPr>
      </w:pPr>
      <w:r w:rsidRPr="00ED3751">
        <w:rPr>
          <w:b/>
          <w:bCs/>
          <w:color w:val="C45911" w:themeColor="accent2" w:themeShade="BF"/>
          <w:sz w:val="52"/>
          <w:szCs w:val="52"/>
        </w:rPr>
        <w:t>Final Recommendations</w:t>
      </w:r>
    </w:p>
    <w:p w14:paraId="5BAC03BF" w14:textId="77777777" w:rsidR="00ED3751" w:rsidRPr="00ED3751" w:rsidRDefault="00ED3751" w:rsidP="00ED3751">
      <w:pPr>
        <w:rPr>
          <w:color w:val="000000" w:themeColor="text1"/>
          <w:sz w:val="32"/>
          <w:szCs w:val="32"/>
        </w:rPr>
      </w:pPr>
      <w:r w:rsidRPr="00ED3751">
        <w:rPr>
          <w:rFonts w:ascii="Segoe UI Symbol" w:hAnsi="Segoe UI Symbol" w:cs="Segoe UI Symbol"/>
          <w:color w:val="000000" w:themeColor="text1"/>
          <w:sz w:val="32"/>
          <w:szCs w:val="32"/>
        </w:rPr>
        <w:t>✔</w:t>
      </w:r>
      <w:r w:rsidRPr="00ED3751">
        <w:rPr>
          <w:color w:val="000000" w:themeColor="text1"/>
          <w:sz w:val="32"/>
          <w:szCs w:val="32"/>
        </w:rPr>
        <w:t xml:space="preserve"> </w:t>
      </w:r>
      <w:r w:rsidRPr="00ED3751">
        <w:rPr>
          <w:b/>
          <w:bCs/>
          <w:color w:val="000000" w:themeColor="text1"/>
          <w:sz w:val="32"/>
          <w:szCs w:val="32"/>
        </w:rPr>
        <w:t>Re-evaluate pricing and promotional strategy for low-sales, high-margin brands</w:t>
      </w:r>
      <w:r w:rsidRPr="00ED3751">
        <w:rPr>
          <w:color w:val="000000" w:themeColor="text1"/>
          <w:sz w:val="32"/>
          <w:szCs w:val="32"/>
        </w:rPr>
        <w:t xml:space="preserve"> to improve their sales performance without reducing profitability.</w:t>
      </w:r>
    </w:p>
    <w:p w14:paraId="7118A641" w14:textId="77777777" w:rsidR="00ED3751" w:rsidRPr="00ED3751" w:rsidRDefault="00ED3751" w:rsidP="00ED3751">
      <w:pPr>
        <w:rPr>
          <w:color w:val="000000" w:themeColor="text1"/>
          <w:sz w:val="32"/>
          <w:szCs w:val="32"/>
        </w:rPr>
      </w:pPr>
      <w:r w:rsidRPr="00ED3751">
        <w:rPr>
          <w:rFonts w:ascii="Segoe UI Symbol" w:hAnsi="Segoe UI Symbol" w:cs="Segoe UI Symbol"/>
          <w:color w:val="000000" w:themeColor="text1"/>
          <w:sz w:val="32"/>
          <w:szCs w:val="32"/>
        </w:rPr>
        <w:t>✔</w:t>
      </w:r>
      <w:r w:rsidRPr="00ED3751">
        <w:rPr>
          <w:color w:val="000000" w:themeColor="text1"/>
          <w:sz w:val="32"/>
          <w:szCs w:val="32"/>
        </w:rPr>
        <w:t xml:space="preserve"> </w:t>
      </w:r>
      <w:r w:rsidRPr="00ED3751">
        <w:rPr>
          <w:b/>
          <w:bCs/>
          <w:color w:val="000000" w:themeColor="text1"/>
          <w:sz w:val="32"/>
          <w:szCs w:val="32"/>
        </w:rPr>
        <w:t>Strengthen vendor diversification</w:t>
      </w:r>
      <w:r w:rsidRPr="00ED3751">
        <w:rPr>
          <w:color w:val="000000" w:themeColor="text1"/>
          <w:sz w:val="32"/>
          <w:szCs w:val="32"/>
        </w:rPr>
        <w:t xml:space="preserve"> to reduce over-dependence on a few top contributors and minimize supply chain disruptions.</w:t>
      </w:r>
    </w:p>
    <w:p w14:paraId="59AEECB8" w14:textId="77777777" w:rsidR="00ED3751" w:rsidRPr="00ED3751" w:rsidRDefault="00ED3751" w:rsidP="00ED3751">
      <w:pPr>
        <w:rPr>
          <w:color w:val="000000" w:themeColor="text1"/>
          <w:sz w:val="32"/>
          <w:szCs w:val="32"/>
        </w:rPr>
      </w:pPr>
      <w:r w:rsidRPr="00ED3751">
        <w:rPr>
          <w:rFonts w:ascii="Segoe UI Symbol" w:hAnsi="Segoe UI Symbol" w:cs="Segoe UI Symbol"/>
          <w:color w:val="000000" w:themeColor="text1"/>
          <w:sz w:val="32"/>
          <w:szCs w:val="32"/>
        </w:rPr>
        <w:t>✔</w:t>
      </w:r>
      <w:r w:rsidRPr="00ED3751">
        <w:rPr>
          <w:color w:val="000000" w:themeColor="text1"/>
          <w:sz w:val="32"/>
          <w:szCs w:val="32"/>
        </w:rPr>
        <w:t xml:space="preserve"> </w:t>
      </w:r>
      <w:r w:rsidRPr="00ED3751">
        <w:rPr>
          <w:b/>
          <w:bCs/>
          <w:color w:val="000000" w:themeColor="text1"/>
          <w:sz w:val="32"/>
          <w:szCs w:val="32"/>
        </w:rPr>
        <w:t>Leverage bulk purchasing more aggressively</w:t>
      </w:r>
      <w:r w:rsidRPr="00ED3751">
        <w:rPr>
          <w:color w:val="000000" w:themeColor="text1"/>
          <w:sz w:val="32"/>
          <w:szCs w:val="32"/>
        </w:rPr>
        <w:t>, as larger order sizes significantly reduce unit costs (up to 63% savings), enabling competitive pricing and better margin control.</w:t>
      </w:r>
    </w:p>
    <w:p w14:paraId="26BC3845" w14:textId="77777777" w:rsidR="00ED3751" w:rsidRPr="00ED3751" w:rsidRDefault="00ED3751" w:rsidP="00ED3751">
      <w:pPr>
        <w:rPr>
          <w:color w:val="000000" w:themeColor="text1"/>
          <w:sz w:val="32"/>
          <w:szCs w:val="32"/>
        </w:rPr>
      </w:pPr>
      <w:r w:rsidRPr="00ED3751">
        <w:rPr>
          <w:rFonts w:ascii="Segoe UI Symbol" w:hAnsi="Segoe UI Symbol" w:cs="Segoe UI Symbol"/>
          <w:color w:val="000000" w:themeColor="text1"/>
          <w:sz w:val="32"/>
          <w:szCs w:val="32"/>
        </w:rPr>
        <w:t>✔</w:t>
      </w:r>
      <w:r w:rsidRPr="00ED3751">
        <w:rPr>
          <w:color w:val="000000" w:themeColor="text1"/>
          <w:sz w:val="32"/>
          <w:szCs w:val="32"/>
        </w:rPr>
        <w:t xml:space="preserve"> </w:t>
      </w:r>
      <w:r w:rsidRPr="00ED3751">
        <w:rPr>
          <w:b/>
          <w:bCs/>
          <w:color w:val="000000" w:themeColor="text1"/>
          <w:sz w:val="32"/>
          <w:szCs w:val="32"/>
        </w:rPr>
        <w:t>Address slow-moving inventory</w:t>
      </w:r>
      <w:r w:rsidRPr="00ED3751">
        <w:rPr>
          <w:color w:val="000000" w:themeColor="text1"/>
          <w:sz w:val="32"/>
          <w:szCs w:val="32"/>
        </w:rPr>
        <w:t xml:space="preserve"> by revising purchase quantities, optimizing product mix, and launching clearance or targeted marketing initiatives.</w:t>
      </w:r>
    </w:p>
    <w:p w14:paraId="1DC77859" w14:textId="77777777" w:rsidR="00ED3751" w:rsidRPr="00ED3751" w:rsidRDefault="00ED3751" w:rsidP="00ED3751">
      <w:pPr>
        <w:rPr>
          <w:color w:val="000000" w:themeColor="text1"/>
          <w:sz w:val="32"/>
          <w:szCs w:val="32"/>
        </w:rPr>
      </w:pPr>
      <w:r w:rsidRPr="00ED3751">
        <w:rPr>
          <w:rFonts w:ascii="Segoe UI Symbol" w:hAnsi="Segoe UI Symbol" w:cs="Segoe UI Symbol"/>
          <w:color w:val="000000" w:themeColor="text1"/>
          <w:sz w:val="32"/>
          <w:szCs w:val="32"/>
        </w:rPr>
        <w:t>✔</w:t>
      </w:r>
      <w:r w:rsidRPr="00ED3751">
        <w:rPr>
          <w:color w:val="000000" w:themeColor="text1"/>
          <w:sz w:val="32"/>
          <w:szCs w:val="32"/>
        </w:rPr>
        <w:t xml:space="preserve"> </w:t>
      </w:r>
      <w:r w:rsidRPr="00ED3751">
        <w:rPr>
          <w:b/>
          <w:bCs/>
          <w:color w:val="000000" w:themeColor="text1"/>
          <w:sz w:val="32"/>
          <w:szCs w:val="32"/>
        </w:rPr>
        <w:t>Improve performance of low-turnover vendors</w:t>
      </w:r>
      <w:r w:rsidRPr="00ED3751">
        <w:rPr>
          <w:color w:val="000000" w:themeColor="text1"/>
          <w:sz w:val="32"/>
          <w:szCs w:val="32"/>
        </w:rPr>
        <w:t xml:space="preserve"> by refining demand forecasting, adjusting purchase frequency, and renegotiating vendor terms.</w:t>
      </w:r>
    </w:p>
    <w:p w14:paraId="0860BA8A" w14:textId="77777777" w:rsidR="00ED3751" w:rsidRPr="00ED3751" w:rsidRDefault="00ED3751" w:rsidP="00ED3751">
      <w:pPr>
        <w:rPr>
          <w:color w:val="000000" w:themeColor="text1"/>
          <w:sz w:val="32"/>
          <w:szCs w:val="32"/>
        </w:rPr>
      </w:pPr>
      <w:r w:rsidRPr="00ED3751">
        <w:rPr>
          <w:rFonts w:ascii="Segoe UI Symbol" w:hAnsi="Segoe UI Symbol" w:cs="Segoe UI Symbol"/>
          <w:color w:val="000000" w:themeColor="text1"/>
          <w:sz w:val="32"/>
          <w:szCs w:val="32"/>
        </w:rPr>
        <w:lastRenderedPageBreak/>
        <w:t>✔</w:t>
      </w:r>
      <w:r w:rsidRPr="00ED3751">
        <w:rPr>
          <w:color w:val="000000" w:themeColor="text1"/>
          <w:sz w:val="32"/>
          <w:szCs w:val="32"/>
        </w:rPr>
        <w:t xml:space="preserve"> </w:t>
      </w:r>
      <w:r w:rsidRPr="00ED3751">
        <w:rPr>
          <w:b/>
          <w:bCs/>
          <w:color w:val="000000" w:themeColor="text1"/>
          <w:sz w:val="32"/>
          <w:szCs w:val="32"/>
        </w:rPr>
        <w:t>Evaluate vendor performance using a broader set of metrics</w:t>
      </w:r>
      <w:r w:rsidRPr="00ED3751">
        <w:rPr>
          <w:color w:val="000000" w:themeColor="text1"/>
          <w:sz w:val="32"/>
          <w:szCs w:val="32"/>
        </w:rPr>
        <w:t xml:space="preserve"> such as sales volume, turnover rate, and demand stability—since profit margins alone do not show a statistically significant difference between top and low-performing vendors.</w:t>
      </w:r>
    </w:p>
    <w:p w14:paraId="01E0E933" w14:textId="77777777" w:rsidR="00ED3751" w:rsidRPr="00ED3751" w:rsidRDefault="00ED3751" w:rsidP="00ED3751">
      <w:pPr>
        <w:rPr>
          <w:color w:val="000000" w:themeColor="text1"/>
          <w:sz w:val="32"/>
          <w:szCs w:val="32"/>
        </w:rPr>
      </w:pPr>
      <w:r w:rsidRPr="00ED3751">
        <w:rPr>
          <w:rFonts w:ascii="Segoe UI Symbol" w:hAnsi="Segoe UI Symbol" w:cs="Segoe UI Symbol"/>
          <w:color w:val="000000" w:themeColor="text1"/>
          <w:sz w:val="32"/>
          <w:szCs w:val="32"/>
        </w:rPr>
        <w:t>✔</w:t>
      </w:r>
      <w:r w:rsidRPr="00ED3751">
        <w:rPr>
          <w:color w:val="000000" w:themeColor="text1"/>
          <w:sz w:val="32"/>
          <w:szCs w:val="32"/>
        </w:rPr>
        <w:t xml:space="preserve"> </w:t>
      </w:r>
      <w:r w:rsidRPr="00ED3751">
        <w:rPr>
          <w:b/>
          <w:bCs/>
          <w:color w:val="000000" w:themeColor="text1"/>
          <w:sz w:val="32"/>
          <w:szCs w:val="32"/>
        </w:rPr>
        <w:t>Enhance marketing and distribution strategies for low-performing vendors</w:t>
      </w:r>
      <w:r w:rsidRPr="00ED3751">
        <w:rPr>
          <w:color w:val="000000" w:themeColor="text1"/>
          <w:sz w:val="32"/>
          <w:szCs w:val="32"/>
        </w:rPr>
        <w:t xml:space="preserve"> to boost product visibility and push higher sales volumes without affecting healthy margins.</w:t>
      </w:r>
    </w:p>
    <w:p w14:paraId="2C5EEB52" w14:textId="77777777" w:rsidR="00ED3751" w:rsidRPr="00ED3751" w:rsidRDefault="00ED3751" w:rsidP="00ED3751">
      <w:pPr>
        <w:rPr>
          <w:color w:val="000000" w:themeColor="text1"/>
          <w:sz w:val="32"/>
          <w:szCs w:val="32"/>
        </w:rPr>
      </w:pPr>
      <w:r w:rsidRPr="00ED3751">
        <w:rPr>
          <w:rFonts w:ascii="Segoe UI Symbol" w:hAnsi="Segoe UI Symbol" w:cs="Segoe UI Symbol"/>
          <w:color w:val="000000" w:themeColor="text1"/>
          <w:sz w:val="32"/>
          <w:szCs w:val="32"/>
        </w:rPr>
        <w:t>✔</w:t>
      </w:r>
      <w:r w:rsidRPr="00ED3751">
        <w:rPr>
          <w:color w:val="000000" w:themeColor="text1"/>
          <w:sz w:val="32"/>
          <w:szCs w:val="32"/>
        </w:rPr>
        <w:t xml:space="preserve"> </w:t>
      </w:r>
      <w:r w:rsidRPr="00ED3751">
        <w:rPr>
          <w:b/>
          <w:bCs/>
          <w:color w:val="000000" w:themeColor="text1"/>
          <w:sz w:val="32"/>
          <w:szCs w:val="32"/>
        </w:rPr>
        <w:t>Focus on top-performing vendors with stable margins</w:t>
      </w:r>
      <w:r w:rsidRPr="00ED3751">
        <w:rPr>
          <w:color w:val="000000" w:themeColor="text1"/>
          <w:sz w:val="32"/>
          <w:szCs w:val="32"/>
        </w:rPr>
        <w:t xml:space="preserve"> for strategic partnerships, better-negotiated agreements, and priority stocking to maintain predictable profitability.</w:t>
      </w:r>
    </w:p>
    <w:p w14:paraId="1E8CC69A" w14:textId="0E58AE84" w:rsidR="00D54765" w:rsidRPr="00E81CBA" w:rsidRDefault="00D54765" w:rsidP="00A4493C">
      <w:pPr>
        <w:rPr>
          <w:color w:val="000000" w:themeColor="text1"/>
          <w:sz w:val="32"/>
          <w:szCs w:val="32"/>
        </w:rPr>
      </w:pPr>
    </w:p>
    <w:sectPr w:rsidR="00D54765" w:rsidRPr="00E81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3C9"/>
    <w:multiLevelType w:val="hybridMultilevel"/>
    <w:tmpl w:val="C2E07DB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3973D7"/>
    <w:multiLevelType w:val="hybridMultilevel"/>
    <w:tmpl w:val="7390B96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04FB7"/>
    <w:multiLevelType w:val="hybridMultilevel"/>
    <w:tmpl w:val="DDE40B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E1B5B"/>
    <w:multiLevelType w:val="multilevel"/>
    <w:tmpl w:val="467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5289C"/>
    <w:multiLevelType w:val="hybridMultilevel"/>
    <w:tmpl w:val="4D04E1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E5551"/>
    <w:multiLevelType w:val="hybridMultilevel"/>
    <w:tmpl w:val="5D34FD68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1A9F788D"/>
    <w:multiLevelType w:val="hybridMultilevel"/>
    <w:tmpl w:val="810053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2D4197"/>
    <w:multiLevelType w:val="hybridMultilevel"/>
    <w:tmpl w:val="D6DC3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92954"/>
    <w:multiLevelType w:val="hybridMultilevel"/>
    <w:tmpl w:val="D5A48FE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91445D"/>
    <w:multiLevelType w:val="hybridMultilevel"/>
    <w:tmpl w:val="DCC285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560F72"/>
    <w:multiLevelType w:val="hybridMultilevel"/>
    <w:tmpl w:val="375E874E"/>
    <w:lvl w:ilvl="0" w:tplc="40090009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0374D2"/>
    <w:multiLevelType w:val="multilevel"/>
    <w:tmpl w:val="E69C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D26DC"/>
    <w:multiLevelType w:val="hybridMultilevel"/>
    <w:tmpl w:val="F650E6B0"/>
    <w:lvl w:ilvl="0" w:tplc="1CAAF73E">
      <w:start w:val="1"/>
      <w:numFmt w:val="bullet"/>
      <w:lvlText w:val=""/>
      <w:lvlJc w:val="left"/>
      <w:pPr>
        <w:ind w:left="720" w:hanging="436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F59E2"/>
    <w:multiLevelType w:val="hybridMultilevel"/>
    <w:tmpl w:val="8814CD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9B699C"/>
    <w:multiLevelType w:val="hybridMultilevel"/>
    <w:tmpl w:val="30FCA07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1F1D81"/>
    <w:multiLevelType w:val="multilevel"/>
    <w:tmpl w:val="169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95719"/>
    <w:multiLevelType w:val="multilevel"/>
    <w:tmpl w:val="55A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929A0"/>
    <w:multiLevelType w:val="multilevel"/>
    <w:tmpl w:val="141E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167F2"/>
    <w:multiLevelType w:val="hybridMultilevel"/>
    <w:tmpl w:val="B694D5F2"/>
    <w:lvl w:ilvl="0" w:tplc="86EA47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855372">
    <w:abstractNumId w:val="2"/>
  </w:num>
  <w:num w:numId="2" w16cid:durableId="1852523517">
    <w:abstractNumId w:val="13"/>
  </w:num>
  <w:num w:numId="3" w16cid:durableId="274755945">
    <w:abstractNumId w:val="4"/>
  </w:num>
  <w:num w:numId="4" w16cid:durableId="86393477">
    <w:abstractNumId w:val="7"/>
  </w:num>
  <w:num w:numId="5" w16cid:durableId="287126424">
    <w:abstractNumId w:val="12"/>
  </w:num>
  <w:num w:numId="6" w16cid:durableId="628779440">
    <w:abstractNumId w:val="10"/>
  </w:num>
  <w:num w:numId="7" w16cid:durableId="2085295216">
    <w:abstractNumId w:val="18"/>
  </w:num>
  <w:num w:numId="8" w16cid:durableId="171343267">
    <w:abstractNumId w:val="9"/>
  </w:num>
  <w:num w:numId="9" w16cid:durableId="1367104232">
    <w:abstractNumId w:val="11"/>
  </w:num>
  <w:num w:numId="10" w16cid:durableId="880286907">
    <w:abstractNumId w:val="16"/>
  </w:num>
  <w:num w:numId="11" w16cid:durableId="907033813">
    <w:abstractNumId w:val="15"/>
  </w:num>
  <w:num w:numId="12" w16cid:durableId="250816340">
    <w:abstractNumId w:val="3"/>
  </w:num>
  <w:num w:numId="13" w16cid:durableId="1159492542">
    <w:abstractNumId w:val="17"/>
  </w:num>
  <w:num w:numId="14" w16cid:durableId="1414661480">
    <w:abstractNumId w:val="1"/>
  </w:num>
  <w:num w:numId="15" w16cid:durableId="2011566780">
    <w:abstractNumId w:val="14"/>
  </w:num>
  <w:num w:numId="16" w16cid:durableId="1336417906">
    <w:abstractNumId w:val="8"/>
  </w:num>
  <w:num w:numId="17" w16cid:durableId="1724401191">
    <w:abstractNumId w:val="6"/>
  </w:num>
  <w:num w:numId="18" w16cid:durableId="1225335146">
    <w:abstractNumId w:val="5"/>
  </w:num>
  <w:num w:numId="19" w16cid:durableId="150754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BB"/>
    <w:rsid w:val="00017D48"/>
    <w:rsid w:val="00073D77"/>
    <w:rsid w:val="0007763A"/>
    <w:rsid w:val="00090183"/>
    <w:rsid w:val="000B01D7"/>
    <w:rsid w:val="000C4340"/>
    <w:rsid w:val="001758D8"/>
    <w:rsid w:val="0018403F"/>
    <w:rsid w:val="00194951"/>
    <w:rsid w:val="00197D1D"/>
    <w:rsid w:val="001D3B41"/>
    <w:rsid w:val="001D5CC6"/>
    <w:rsid w:val="00201D61"/>
    <w:rsid w:val="00223102"/>
    <w:rsid w:val="002E673D"/>
    <w:rsid w:val="003041CB"/>
    <w:rsid w:val="00311608"/>
    <w:rsid w:val="003157C3"/>
    <w:rsid w:val="00320E81"/>
    <w:rsid w:val="00360C56"/>
    <w:rsid w:val="00370897"/>
    <w:rsid w:val="003856CD"/>
    <w:rsid w:val="003945AD"/>
    <w:rsid w:val="003C640A"/>
    <w:rsid w:val="004002E3"/>
    <w:rsid w:val="00414BA7"/>
    <w:rsid w:val="0045276E"/>
    <w:rsid w:val="00453819"/>
    <w:rsid w:val="004C0510"/>
    <w:rsid w:val="004D3AE7"/>
    <w:rsid w:val="004E7D41"/>
    <w:rsid w:val="004F3BDD"/>
    <w:rsid w:val="00560896"/>
    <w:rsid w:val="00593731"/>
    <w:rsid w:val="005A4D63"/>
    <w:rsid w:val="005B3569"/>
    <w:rsid w:val="005C0F86"/>
    <w:rsid w:val="005F5F76"/>
    <w:rsid w:val="006134EA"/>
    <w:rsid w:val="006160BB"/>
    <w:rsid w:val="0063779D"/>
    <w:rsid w:val="0064336B"/>
    <w:rsid w:val="00652D0D"/>
    <w:rsid w:val="006B3413"/>
    <w:rsid w:val="006F7D23"/>
    <w:rsid w:val="00753D9D"/>
    <w:rsid w:val="007E1C1E"/>
    <w:rsid w:val="00810F41"/>
    <w:rsid w:val="0081470D"/>
    <w:rsid w:val="00874069"/>
    <w:rsid w:val="008862A4"/>
    <w:rsid w:val="008A144B"/>
    <w:rsid w:val="008C1138"/>
    <w:rsid w:val="008E3BC1"/>
    <w:rsid w:val="009132A0"/>
    <w:rsid w:val="00924CD7"/>
    <w:rsid w:val="00950144"/>
    <w:rsid w:val="00950989"/>
    <w:rsid w:val="00961EF2"/>
    <w:rsid w:val="00980971"/>
    <w:rsid w:val="009A2E8A"/>
    <w:rsid w:val="009B7C6F"/>
    <w:rsid w:val="009B7E67"/>
    <w:rsid w:val="009C11AB"/>
    <w:rsid w:val="00A10DE7"/>
    <w:rsid w:val="00A247FA"/>
    <w:rsid w:val="00A37977"/>
    <w:rsid w:val="00A4493C"/>
    <w:rsid w:val="00A56719"/>
    <w:rsid w:val="00AB6FEB"/>
    <w:rsid w:val="00B21DF7"/>
    <w:rsid w:val="00B33D1C"/>
    <w:rsid w:val="00B45EE2"/>
    <w:rsid w:val="00B66C82"/>
    <w:rsid w:val="00C5028B"/>
    <w:rsid w:val="00C64E61"/>
    <w:rsid w:val="00CB60AB"/>
    <w:rsid w:val="00CC7904"/>
    <w:rsid w:val="00D20E83"/>
    <w:rsid w:val="00D54765"/>
    <w:rsid w:val="00D60F08"/>
    <w:rsid w:val="00DC262E"/>
    <w:rsid w:val="00DC2CA0"/>
    <w:rsid w:val="00DD778A"/>
    <w:rsid w:val="00DE7E72"/>
    <w:rsid w:val="00E74943"/>
    <w:rsid w:val="00E801FC"/>
    <w:rsid w:val="00E81CBA"/>
    <w:rsid w:val="00E84DC1"/>
    <w:rsid w:val="00E85EE4"/>
    <w:rsid w:val="00ED3751"/>
    <w:rsid w:val="00F00C26"/>
    <w:rsid w:val="00F51F33"/>
    <w:rsid w:val="00F63C24"/>
    <w:rsid w:val="00F704F5"/>
    <w:rsid w:val="00F856FF"/>
    <w:rsid w:val="00FB0FF8"/>
    <w:rsid w:val="00FC671E"/>
    <w:rsid w:val="00FD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135C"/>
  <w15:chartTrackingRefBased/>
  <w15:docId w15:val="{8C3F21D5-5F8E-42FE-B39E-8E5A6511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262E"/>
    <w:rPr>
      <w:b/>
      <w:bCs/>
    </w:rPr>
  </w:style>
  <w:style w:type="table" w:styleId="TableGrid">
    <w:name w:val="Table Grid"/>
    <w:basedOn w:val="TableNormal"/>
    <w:uiPriority w:val="39"/>
    <w:rsid w:val="006F7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4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1393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Durge</dc:creator>
  <cp:keywords/>
  <dc:description/>
  <cp:lastModifiedBy>Bhakti Durge</cp:lastModifiedBy>
  <cp:revision>2</cp:revision>
  <dcterms:created xsi:type="dcterms:W3CDTF">2025-12-10T15:16:00Z</dcterms:created>
  <dcterms:modified xsi:type="dcterms:W3CDTF">2025-12-10T15:16:00Z</dcterms:modified>
</cp:coreProperties>
</file>