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4A86E8"/>
          <w:spacing w:val="0"/>
          <w:position w:val="0"/>
          <w:sz w:val="28"/>
          <w:u w:val="single"/>
          <w:shd w:fill="auto" w:val="clear"/>
        </w:rPr>
        <w:t xml:space="preserve">Manage Renewal Framework</w:t>
      </w: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As the Manage Renewal has changed from Contract object to Opportunity object from MCA 2.0 release, there are some instructions which needs to be done in order to migrate to the renewal management framework.</w:t>
      </w:r>
    </w:p>
    <w:p>
      <w:pPr>
        <w:spacing w:before="0" w:after="0" w:line="276"/>
        <w:ind w:right="0" w:left="0" w:firstLine="0"/>
        <w:jc w:val="both"/>
        <w:rPr>
          <w:rFonts w:ascii="Arial" w:hAnsi="Arial" w:cs="Arial" w:eastAsia="Arial"/>
          <w:color w:val="000000"/>
          <w:spacing w:val="0"/>
          <w:position w:val="0"/>
          <w:sz w:val="22"/>
          <w:u w:val="single"/>
          <w:shd w:fill="auto" w:val="clear"/>
        </w:rPr>
      </w:pPr>
    </w:p>
    <w:p>
      <w:pPr>
        <w:numPr>
          <w:ilvl w:val="0"/>
          <w:numId w:val="3"/>
        </w:numPr>
        <w:spacing w:before="0" w:after="0" w:line="276"/>
        <w:ind w:right="0" w:left="36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Update the Reports &amp; Dashboards -</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r>
      <w:r>
        <w:rPr>
          <w:rFonts w:ascii="Arial" w:hAnsi="Arial" w:cs="Arial" w:eastAsia="Arial"/>
          <w:color w:val="000000"/>
          <w:spacing w:val="0"/>
          <w:position w:val="0"/>
          <w:sz w:val="22"/>
          <w:shd w:fill="auto" w:val="clear"/>
        </w:rPr>
        <w:t xml:space="preserve">Now the Reports for Manage Renewal and referring Contract object will be switched to Opportunity object.</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Like Contracts were said to be eligible for renewal when Display On Manage Renewal checkbox of Contract is checked, same applies for Opportunity. Opportunities are said to be eligible for renewal when Display On Manage Renewal checkbox of Opportunity is checked.</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Some Manage Renewal Charts are present on MCA Home and Manage Renewal Page.</w:t>
      </w:r>
    </w:p>
    <w:p>
      <w:pPr>
        <w:spacing w:before="0" w:after="0" w:line="276"/>
        <w:ind w:right="0" w:left="0" w:firstLine="0"/>
        <w:jc w:val="both"/>
        <w:rPr>
          <w:rFonts w:ascii="Arial" w:hAnsi="Arial" w:cs="Arial" w:eastAsia="Arial"/>
          <w:color w:val="000000"/>
          <w:spacing w:val="0"/>
          <w:position w:val="0"/>
          <w:sz w:val="22"/>
          <w:u w:val="single"/>
          <w:shd w:fill="auto" w:val="clear"/>
        </w:rPr>
      </w:pPr>
    </w:p>
    <w:p>
      <w:pPr>
        <w:numPr>
          <w:ilvl w:val="0"/>
          <w:numId w:val="5"/>
        </w:numPr>
        <w:spacing w:before="0" w:after="0" w:line="276"/>
        <w:ind w:right="0" w:left="36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Mass update the Remove from Renewal Management checkbox - </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r>
      <w:r>
        <w:rPr>
          <w:rFonts w:ascii="Arial" w:hAnsi="Arial" w:cs="Arial" w:eastAsia="Arial"/>
          <w:color w:val="000000"/>
          <w:spacing w:val="0"/>
          <w:position w:val="0"/>
          <w:sz w:val="22"/>
          <w:shd w:fill="auto" w:val="clear"/>
        </w:rPr>
        <w:t xml:space="preserve">We can remove the Opportunities which are not actually eligible for Renewal by updating the </w:t>
      </w:r>
      <w:r>
        <w:rPr>
          <w:rFonts w:ascii="Arial" w:hAnsi="Arial" w:cs="Arial" w:eastAsia="Arial"/>
          <w:b/>
          <w:i/>
          <w:color w:val="000000"/>
          <w:spacing w:val="0"/>
          <w:position w:val="0"/>
          <w:sz w:val="22"/>
          <w:shd w:fill="auto" w:val="clear"/>
        </w:rPr>
        <w:t xml:space="preserve">Remove from Renewal Management</w:t>
      </w:r>
      <w:r>
        <w:rPr>
          <w:rFonts w:ascii="Arial" w:hAnsi="Arial" w:cs="Arial" w:eastAsia="Arial"/>
          <w:i/>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checkbox to true.</w:t>
      </w:r>
    </w:p>
    <w:p>
      <w:pPr>
        <w:spacing w:before="0" w:after="0" w:line="276"/>
        <w:ind w:right="0" w:left="0" w:firstLine="0"/>
        <w:jc w:val="both"/>
        <w:rPr>
          <w:rFonts w:ascii="Arial" w:hAnsi="Arial" w:cs="Arial" w:eastAsia="Arial"/>
          <w:color w:val="000000"/>
          <w:spacing w:val="0"/>
          <w:position w:val="0"/>
          <w:sz w:val="22"/>
          <w:shd w:fill="auto" w:val="clear"/>
        </w:rPr>
      </w:pPr>
    </w:p>
    <w:p>
      <w:pPr>
        <w:numPr>
          <w:ilvl w:val="0"/>
          <w:numId w:val="7"/>
        </w:numPr>
        <w:spacing w:before="0" w:after="0" w:line="276"/>
        <w:ind w:right="0" w:left="36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Update the previous/next opportunity lookup fields</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r>
      <w:r>
        <w:rPr>
          <w:rFonts w:ascii="Arial" w:hAnsi="Arial" w:cs="Arial" w:eastAsia="Arial"/>
          <w:color w:val="000000"/>
          <w:spacing w:val="0"/>
          <w:position w:val="0"/>
          <w:sz w:val="22"/>
          <w:shd w:fill="auto" w:val="clear"/>
        </w:rPr>
        <w:t xml:space="preserve">We also have added the functionality of previous/next opportunity in this release. From which we can map the current Opportunity to its Previous and Next Opportunities. User can do it by using ‘Create Renewal’ button on Opportunity detail page.</w:t>
      </w:r>
    </w:p>
    <w:p>
      <w:pPr>
        <w:spacing w:before="0" w:after="0" w:line="276"/>
        <w:ind w:right="0" w:left="0" w:firstLine="0"/>
        <w:jc w:val="both"/>
        <w:rPr>
          <w:rFonts w:ascii="Arial" w:hAnsi="Arial" w:cs="Arial" w:eastAsia="Arial"/>
          <w:color w:val="000000"/>
          <w:spacing w:val="0"/>
          <w:position w:val="0"/>
          <w:sz w:val="22"/>
          <w:shd w:fill="auto" w:val="clear"/>
        </w:rPr>
      </w:pPr>
    </w:p>
    <w:p>
      <w:pPr>
        <w:numPr>
          <w:ilvl w:val="0"/>
          <w:numId w:val="9"/>
        </w:numPr>
        <w:spacing w:before="0" w:after="0" w:line="276"/>
        <w:ind w:right="0" w:left="360" w:hanging="36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Populate data on Opportunity related to Manage Renewal</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As we have migrated from Contract to Opportunity, the data related Manage Renewal on Contracts will be mapped with Opportunity.</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