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64B" w:rsidRDefault="00D8664B">
      <w:pPr>
        <w:widowControl w:val="0"/>
        <w:pBdr>
          <w:top w:val="nil"/>
          <w:left w:val="nil"/>
          <w:bottom w:val="nil"/>
          <w:right w:val="nil"/>
          <w:between w:val="nil"/>
        </w:pBdr>
        <w:spacing w:line="276" w:lineRule="auto"/>
      </w:pPr>
      <w:bookmarkStart w:id="0" w:name="_GoBack"/>
      <w:bookmarkEnd w:id="0"/>
    </w:p>
    <w:p w:rsidR="00D8664B" w:rsidRDefault="00166E2A" w:rsidP="003C6297">
      <w:pPr>
        <w:spacing w:line="276" w:lineRule="auto"/>
        <w:jc w:val="center"/>
        <w:rPr>
          <w:rFonts w:ascii="Arial" w:eastAsia="Arial" w:hAnsi="Arial" w:cs="Arial"/>
          <w:b/>
        </w:rPr>
      </w:pPr>
      <w:r>
        <w:rPr>
          <w:rFonts w:ascii="Arial" w:eastAsia="Arial" w:hAnsi="Arial" w:cs="Arial"/>
          <w:b/>
          <w:color w:val="202124"/>
          <w:sz w:val="34"/>
          <w:szCs w:val="34"/>
        </w:rPr>
        <w:t>Summer School 2022 - "Exploring the Foundations of Science and Beyond"</w:t>
      </w:r>
    </w:p>
    <w:p w:rsidR="00D8664B" w:rsidRDefault="00D8664B">
      <w:pPr>
        <w:rPr>
          <w:rFonts w:ascii="Helvetica Neue" w:eastAsia="Helvetica Neue" w:hAnsi="Helvetica Neue" w:cs="Helvetica Neue"/>
          <w:b/>
          <w:color w:val="FF66CC"/>
          <w:sz w:val="22"/>
          <w:szCs w:val="22"/>
          <w:u w:val="single"/>
        </w:rPr>
      </w:pPr>
    </w:p>
    <w:p w:rsidR="00D8664B" w:rsidRDefault="00166E2A">
      <w:pPr>
        <w:rPr>
          <w:rFonts w:ascii="Helvetica Neue" w:eastAsia="Helvetica Neue" w:hAnsi="Helvetica Neue" w:cs="Helvetica Neue"/>
          <w:b/>
          <w:color w:val="FF66CC"/>
          <w:u w:val="single"/>
        </w:rPr>
      </w:pPr>
      <w:r>
        <w:rPr>
          <w:rFonts w:ascii="Helvetica Neue" w:eastAsia="Helvetica Neue" w:hAnsi="Helvetica Neue" w:cs="Helvetica Neue"/>
          <w:b/>
          <w:color w:val="FF66CC"/>
          <w:u w:val="single"/>
        </w:rPr>
        <w:t>POSTER DETAILS - GUIDELINES FOR PREPARATION AND PRESENTATION</w:t>
      </w:r>
    </w:p>
    <w:p w:rsidR="00D8664B" w:rsidRDefault="00D8664B">
      <w:pPr>
        <w:rPr>
          <w:rFonts w:ascii="Helvetica Neue" w:eastAsia="Helvetica Neue" w:hAnsi="Helvetica Neue" w:cs="Helvetica Neue"/>
          <w:sz w:val="20"/>
          <w:szCs w:val="20"/>
        </w:rPr>
      </w:pP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Dimensions: Width = 35 inch, Height = 43 inch  </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sz w:val="20"/>
          <w:szCs w:val="20"/>
        </w:rPr>
        <w:t>Use the font sizes given in the sample poster (a Power</w:t>
      </w:r>
      <w:r w:rsidR="00661D02">
        <w:rPr>
          <w:rFonts w:ascii="Helvetica Neue" w:eastAsia="Helvetica Neue" w:hAnsi="Helvetica Neue" w:cs="Helvetica Neue"/>
          <w:sz w:val="20"/>
          <w:szCs w:val="20"/>
        </w:rPr>
        <w:t xml:space="preserve"> </w:t>
      </w:r>
      <w:r>
        <w:rPr>
          <w:rFonts w:ascii="Helvetica Neue" w:eastAsia="Helvetica Neue" w:hAnsi="Helvetica Neue" w:cs="Helvetica Neue"/>
          <w:sz w:val="20"/>
          <w:szCs w:val="20"/>
        </w:rPr>
        <w:t>Point (.</w:t>
      </w:r>
      <w:proofErr w:type="spellStart"/>
      <w:r>
        <w:rPr>
          <w:rFonts w:ascii="Helvetica Neue" w:eastAsia="Helvetica Neue" w:hAnsi="Helvetica Neue" w:cs="Helvetica Neue"/>
          <w:sz w:val="20"/>
          <w:szCs w:val="20"/>
        </w:rPr>
        <w:t>ppt</w:t>
      </w:r>
      <w:proofErr w:type="spellEnd"/>
      <w:r>
        <w:rPr>
          <w:rFonts w:ascii="Helvetica Neue" w:eastAsia="Helvetica Neue" w:hAnsi="Helvetica Neue" w:cs="Helvetica Neue"/>
          <w:sz w:val="20"/>
          <w:szCs w:val="20"/>
        </w:rPr>
        <w:t xml:space="preserve">) file).  You may like to use the same page setup as that of the sample poster. Please note that the smallest size texts have to be readable from </w:t>
      </w:r>
      <w:r w:rsidR="00EB5596">
        <w:rPr>
          <w:rFonts w:ascii="Helvetica Neue" w:eastAsia="Helvetica Neue" w:hAnsi="Helvetica Neue" w:cs="Helvetica Neue"/>
          <w:sz w:val="20"/>
          <w:szCs w:val="20"/>
        </w:rPr>
        <w:t xml:space="preserve">a distance of </w:t>
      </w:r>
      <w:r>
        <w:rPr>
          <w:rFonts w:ascii="Helvetica Neue" w:eastAsia="Helvetica Neue" w:hAnsi="Helvetica Neue" w:cs="Helvetica Neue"/>
          <w:sz w:val="20"/>
          <w:szCs w:val="20"/>
        </w:rPr>
        <w:t>approximately 1 m.</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Presenting author has to be identified by writing his/her name “all in upper case” like </w:t>
      </w:r>
      <w:r>
        <w:rPr>
          <w:rFonts w:ascii="Helvetica Neue" w:eastAsia="Helvetica Neue" w:hAnsi="Helvetica Neue" w:cs="Helvetica Neue"/>
          <w:color w:val="0101FF"/>
          <w:sz w:val="20"/>
          <w:szCs w:val="20"/>
        </w:rPr>
        <w:t>SUSHANTA SHARMA</w:t>
      </w:r>
      <w:r>
        <w:rPr>
          <w:rFonts w:ascii="Helvetica Neue" w:eastAsia="Helvetica Neue" w:hAnsi="Helvetica Neue" w:cs="Helvetica Neue"/>
          <w:sz w:val="20"/>
          <w:szCs w:val="20"/>
        </w:rPr>
        <w:t xml:space="preserve"> in the sample format (Format: first name / middle name/surname).</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b/>
          <w:sz w:val="20"/>
          <w:szCs w:val="20"/>
        </w:rPr>
      </w:pPr>
      <w:r>
        <w:rPr>
          <w:rFonts w:ascii="Arial" w:eastAsia="Arial" w:hAnsi="Arial" w:cs="Arial"/>
          <w:b/>
          <w:color w:val="000000"/>
          <w:sz w:val="20"/>
          <w:szCs w:val="20"/>
        </w:rPr>
        <w:t xml:space="preserve">Each selected poster will be provided </w:t>
      </w:r>
      <w:r w:rsidR="00EB5596">
        <w:rPr>
          <w:rFonts w:ascii="Arial" w:eastAsia="Arial" w:hAnsi="Arial" w:cs="Arial"/>
          <w:b/>
          <w:sz w:val="20"/>
          <w:szCs w:val="20"/>
        </w:rPr>
        <w:t>one</w:t>
      </w:r>
      <w:r>
        <w:rPr>
          <w:rFonts w:ascii="Arial" w:eastAsia="Arial" w:hAnsi="Arial" w:cs="Arial"/>
          <w:b/>
          <w:color w:val="000000"/>
          <w:sz w:val="20"/>
          <w:szCs w:val="20"/>
        </w:rPr>
        <w:t xml:space="preserve"> identification number which will be sent to the poster participants by email. </w:t>
      </w:r>
    </w:p>
    <w:p w:rsidR="00D8664B" w:rsidRDefault="00D8664B">
      <w:pPr>
        <w:rPr>
          <w:rFonts w:ascii="Helvetica Neue" w:eastAsia="Helvetica Neue" w:hAnsi="Helvetica Neue" w:cs="Helvetica Neue"/>
          <w:sz w:val="20"/>
          <w:szCs w:val="20"/>
        </w:rPr>
      </w:pPr>
    </w:p>
    <w:p w:rsidR="00D8664B" w:rsidRDefault="00166E2A" w:rsidP="00EB5596">
      <w:pPr>
        <w:widowControl w:val="0"/>
        <w:numPr>
          <w:ilvl w:val="0"/>
          <w:numId w:val="1"/>
        </w:numPr>
        <w:ind w:left="357" w:hanging="357"/>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Write the paper number “finally assigned” to your paper on the top-left side in the same position as shown in the sample poster. The sample poster </w:t>
      </w:r>
      <w:r w:rsidR="00EB5596" w:rsidRPr="00EB5596">
        <w:rPr>
          <w:rFonts w:ascii="Helvetica Neue" w:eastAsia="Helvetica Neue" w:hAnsi="Helvetica Neue" w:cs="Helvetica Neue"/>
          <w:sz w:val="20"/>
          <w:szCs w:val="20"/>
        </w:rPr>
        <w:t>SS-202</w:t>
      </w:r>
      <w:r w:rsidRPr="00EB5596">
        <w:rPr>
          <w:rFonts w:ascii="Helvetica Neue" w:eastAsia="Helvetica Neue" w:hAnsi="Helvetica Neue" w:cs="Helvetica Neue"/>
          <w:sz w:val="20"/>
          <w:szCs w:val="20"/>
        </w:rPr>
        <w:t>2:001 is attached below.</w:t>
      </w:r>
      <w:r>
        <w:rPr>
          <w:rFonts w:ascii="Helvetica Neue" w:eastAsia="Helvetica Neue" w:hAnsi="Helvetica Neue" w:cs="Helvetica Neue"/>
          <w:sz w:val="20"/>
          <w:szCs w:val="20"/>
        </w:rPr>
        <w:t xml:space="preserve"> </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Arial" w:eastAsia="Arial" w:hAnsi="Arial" w:cs="Arial"/>
          <w:color w:val="000000"/>
          <w:sz w:val="20"/>
          <w:szCs w:val="20"/>
        </w:rPr>
        <w:t xml:space="preserve">A sample poster is shown </w:t>
      </w:r>
      <w:r>
        <w:rPr>
          <w:rFonts w:ascii="Arial" w:eastAsia="Arial" w:hAnsi="Arial" w:cs="Arial"/>
          <w:sz w:val="20"/>
          <w:szCs w:val="20"/>
        </w:rPr>
        <w:t>on</w:t>
      </w:r>
      <w:r>
        <w:rPr>
          <w:rFonts w:ascii="Arial" w:eastAsia="Arial" w:hAnsi="Arial" w:cs="Arial"/>
          <w:color w:val="000000"/>
          <w:sz w:val="20"/>
          <w:szCs w:val="20"/>
        </w:rPr>
        <w:t xml:space="preserve"> the next page</w:t>
      </w:r>
      <w:r>
        <w:rPr>
          <w:rFonts w:ascii="Helvetica Neue" w:eastAsia="Helvetica Neue" w:hAnsi="Helvetica Neue" w:cs="Helvetica Neue"/>
          <w:sz w:val="20"/>
          <w:szCs w:val="20"/>
        </w:rPr>
        <w:t>.</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sz w:val="20"/>
          <w:szCs w:val="20"/>
        </w:rPr>
        <w:t>Pins will fix posters on a presentation board. Pins will be available near every poster board.</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b/>
          <w:sz w:val="20"/>
          <w:szCs w:val="20"/>
        </w:rPr>
        <w:t>If an author does not have access to a plotter to print a poster of the size mentioned above, he/she can have the poster made by printing the matters on A4 / A3 / A2 size papers.</w:t>
      </w:r>
      <w:r>
        <w:rPr>
          <w:rFonts w:ascii="Helvetica Neue" w:eastAsia="Helvetica Neue" w:hAnsi="Helvetica Neue" w:cs="Helvetica Neue"/>
          <w:sz w:val="20"/>
          <w:szCs w:val="20"/>
        </w:rPr>
        <w:t xml:space="preserve">  While doing so, the sizes of the fonts have to be the same as given in the sample poster.  Also, in this case, all pages should have page numbers to facilitate others to know the sequence.</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For every paper, a presenting author is advised to bring at least 10 reprints of his/her work to be given to the persons interested in his/her work.  </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sz w:val="20"/>
          <w:szCs w:val="20"/>
        </w:rPr>
        <w:t>The presenting author has to be present near the poster for the entire duration of the particular poster session.  Other authors may assist the presenting author in explaining the things.</w:t>
      </w:r>
    </w:p>
    <w:p w:rsidR="00D8664B" w:rsidRDefault="00D8664B">
      <w:pPr>
        <w:rPr>
          <w:rFonts w:ascii="Helvetica Neue" w:eastAsia="Helvetica Neue" w:hAnsi="Helvetica Neue" w:cs="Helvetica Neue"/>
          <w:sz w:val="20"/>
          <w:szCs w:val="20"/>
        </w:rPr>
      </w:pPr>
    </w:p>
    <w:p w:rsidR="00D8664B" w:rsidRDefault="001A0C9E">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sz w:val="20"/>
          <w:szCs w:val="20"/>
        </w:rPr>
        <w:t>T</w:t>
      </w:r>
      <w:r w:rsidR="00166E2A">
        <w:rPr>
          <w:rFonts w:ascii="Helvetica Neue" w:eastAsia="Helvetica Neue" w:hAnsi="Helvetica Neue" w:cs="Helvetica Neue"/>
          <w:sz w:val="20"/>
          <w:szCs w:val="20"/>
        </w:rPr>
        <w:t xml:space="preserve">he presenting author has to be thorough with the work to generate interest in his/her work. </w:t>
      </w:r>
    </w:p>
    <w:p w:rsidR="00D8664B" w:rsidRDefault="00D8664B">
      <w:pPr>
        <w:rPr>
          <w:rFonts w:ascii="Helvetica Neue" w:eastAsia="Helvetica Neue" w:hAnsi="Helvetica Neue" w:cs="Helvetica Neue"/>
          <w:sz w:val="20"/>
          <w:szCs w:val="20"/>
        </w:rPr>
      </w:pPr>
    </w:p>
    <w:p w:rsidR="00D8664B"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Extension cables for electric power will not be available near any </w:t>
      </w:r>
      <w:r w:rsidR="001A0C9E">
        <w:rPr>
          <w:rFonts w:ascii="Helvetica Neue" w:eastAsia="Helvetica Neue" w:hAnsi="Helvetica Neue" w:cs="Helvetica Neue"/>
          <w:sz w:val="20"/>
          <w:szCs w:val="20"/>
        </w:rPr>
        <w:t>of the poster boards. No PC/lap</w:t>
      </w:r>
      <w:r>
        <w:rPr>
          <w:rFonts w:ascii="Helvetica Neue" w:eastAsia="Helvetica Neue" w:hAnsi="Helvetica Neue" w:cs="Helvetica Neue"/>
          <w:sz w:val="20"/>
          <w:szCs w:val="20"/>
        </w:rPr>
        <w:t>top will be made available to anyone to give any demo of his/her work. If one wants to give a demo of his/her work, he/she must use his/her laptop and run it on battery backup. For charging laptops, one will find many power points.</w:t>
      </w:r>
    </w:p>
    <w:p w:rsidR="00D8664B" w:rsidRDefault="00D8664B">
      <w:pPr>
        <w:pBdr>
          <w:top w:val="nil"/>
          <w:left w:val="nil"/>
          <w:bottom w:val="nil"/>
          <w:right w:val="nil"/>
          <w:between w:val="nil"/>
        </w:pBdr>
        <w:ind w:left="720"/>
        <w:rPr>
          <w:rFonts w:ascii="Helvetica Neue" w:eastAsia="Helvetica Neue" w:hAnsi="Helvetica Neue" w:cs="Helvetica Neue"/>
          <w:color w:val="000000"/>
          <w:sz w:val="20"/>
          <w:szCs w:val="20"/>
        </w:rPr>
      </w:pPr>
    </w:p>
    <w:p w:rsidR="00D8664B" w:rsidRPr="00B36479" w:rsidRDefault="00166E2A">
      <w:pPr>
        <w:numPr>
          <w:ilvl w:val="0"/>
          <w:numId w:val="1"/>
        </w:numPr>
        <w:ind w:left="360"/>
        <w:rPr>
          <w:rFonts w:ascii="Helvetica Neue" w:eastAsia="Helvetica Neue" w:hAnsi="Helvetica Neue" w:cs="Helvetica Neue"/>
          <w:sz w:val="20"/>
          <w:szCs w:val="20"/>
        </w:rPr>
      </w:pPr>
      <w:r>
        <w:rPr>
          <w:rFonts w:ascii="Helvetica Neue" w:eastAsia="Helvetica Neue" w:hAnsi="Helvetica Neue" w:cs="Helvetica Neue"/>
          <w:b/>
          <w:sz w:val="20"/>
          <w:szCs w:val="20"/>
        </w:rPr>
        <w:t>Important Dates:</w:t>
      </w:r>
      <w:r>
        <w:rPr>
          <w:rFonts w:ascii="Helvetica Neue" w:eastAsia="Helvetica Neue" w:hAnsi="Helvetica Neue" w:cs="Helvetica Neue"/>
          <w:sz w:val="20"/>
          <w:szCs w:val="20"/>
        </w:rPr>
        <w:t xml:space="preserve"> </w:t>
      </w:r>
      <w:r w:rsidRPr="00B36479">
        <w:rPr>
          <w:rFonts w:ascii="Helvetica Neue" w:eastAsia="Helvetica Neue" w:hAnsi="Helvetica Neue" w:cs="Helvetica Neue"/>
          <w:sz w:val="20"/>
          <w:szCs w:val="20"/>
        </w:rPr>
        <w:t>Abstract submission by: 1</w:t>
      </w:r>
      <w:r w:rsidR="00B36479">
        <w:rPr>
          <w:rFonts w:ascii="Helvetica Neue" w:eastAsia="Helvetica Neue" w:hAnsi="Helvetica Neue" w:cs="Helvetica Neue"/>
          <w:sz w:val="20"/>
          <w:szCs w:val="20"/>
        </w:rPr>
        <w:t>5</w:t>
      </w:r>
      <w:r w:rsidRPr="00B36479">
        <w:rPr>
          <w:rFonts w:ascii="Helvetica Neue" w:eastAsia="Helvetica Neue" w:hAnsi="Helvetica Neue" w:cs="Helvetica Neue"/>
          <w:sz w:val="20"/>
          <w:szCs w:val="20"/>
          <w:vertAlign w:val="superscript"/>
        </w:rPr>
        <w:t>th</w:t>
      </w:r>
      <w:r w:rsidRPr="00B36479">
        <w:rPr>
          <w:rFonts w:ascii="Helvetica Neue" w:eastAsia="Helvetica Neue" w:hAnsi="Helvetica Neue" w:cs="Helvetica Neue"/>
          <w:sz w:val="20"/>
          <w:szCs w:val="20"/>
        </w:rPr>
        <w:t xml:space="preserve"> </w:t>
      </w:r>
      <w:r w:rsidR="00B36479">
        <w:rPr>
          <w:rFonts w:ascii="Helvetica Neue" w:eastAsia="Helvetica Neue" w:hAnsi="Helvetica Neue" w:cs="Helvetica Neue"/>
          <w:sz w:val="20"/>
          <w:szCs w:val="20"/>
        </w:rPr>
        <w:t>June 202</w:t>
      </w:r>
      <w:r w:rsidRPr="00B36479">
        <w:rPr>
          <w:rFonts w:ascii="Helvetica Neue" w:eastAsia="Helvetica Neue" w:hAnsi="Helvetica Neue" w:cs="Helvetica Neue"/>
          <w:sz w:val="20"/>
          <w:szCs w:val="20"/>
        </w:rPr>
        <w:t>2</w:t>
      </w:r>
    </w:p>
    <w:p w:rsidR="00D8664B" w:rsidRPr="00B36479" w:rsidRDefault="00166E2A">
      <w:pPr>
        <w:pBdr>
          <w:top w:val="nil"/>
          <w:left w:val="nil"/>
          <w:bottom w:val="nil"/>
          <w:right w:val="nil"/>
          <w:between w:val="nil"/>
        </w:pBdr>
        <w:ind w:left="720"/>
        <w:rPr>
          <w:rFonts w:ascii="Helvetica Neue" w:eastAsia="Helvetica Neue" w:hAnsi="Helvetica Neue" w:cs="Helvetica Neue"/>
          <w:color w:val="000000"/>
          <w:sz w:val="20"/>
          <w:szCs w:val="20"/>
        </w:rPr>
      </w:pPr>
      <w:r w:rsidRPr="00B36479">
        <w:rPr>
          <w:rFonts w:ascii="Helvetica Neue" w:eastAsia="Helvetica Neue" w:hAnsi="Helvetica Neue" w:cs="Helvetica Neue"/>
          <w:color w:val="000000"/>
          <w:sz w:val="20"/>
          <w:szCs w:val="20"/>
        </w:rPr>
        <w:t xml:space="preserve">                       </w:t>
      </w:r>
      <w:r w:rsidRPr="00B36479">
        <w:rPr>
          <w:rFonts w:ascii="Helvetica Neue" w:eastAsia="Helvetica Neue" w:hAnsi="Helvetica Neue" w:cs="Helvetica Neue"/>
          <w:sz w:val="20"/>
          <w:szCs w:val="20"/>
        </w:rPr>
        <w:t>The full</w:t>
      </w:r>
      <w:r w:rsidRPr="00B36479">
        <w:rPr>
          <w:rFonts w:ascii="Helvetica Neue" w:eastAsia="Helvetica Neue" w:hAnsi="Helvetica Neue" w:cs="Helvetica Neue"/>
          <w:color w:val="000000"/>
          <w:sz w:val="20"/>
          <w:szCs w:val="20"/>
        </w:rPr>
        <w:t xml:space="preserve"> paper by: </w:t>
      </w:r>
      <w:r w:rsidR="00B36479">
        <w:rPr>
          <w:rFonts w:ascii="Helvetica Neue" w:eastAsia="Helvetica Neue" w:hAnsi="Helvetica Neue" w:cs="Helvetica Neue"/>
          <w:color w:val="000000"/>
          <w:sz w:val="20"/>
          <w:szCs w:val="20"/>
        </w:rPr>
        <w:t>3</w:t>
      </w:r>
      <w:r w:rsidR="00B36479" w:rsidRPr="00B36479">
        <w:rPr>
          <w:rFonts w:ascii="Helvetica Neue" w:eastAsia="Helvetica Neue" w:hAnsi="Helvetica Neue" w:cs="Helvetica Neue"/>
          <w:color w:val="000000"/>
          <w:sz w:val="20"/>
          <w:szCs w:val="20"/>
          <w:vertAlign w:val="superscript"/>
        </w:rPr>
        <w:t>rd</w:t>
      </w:r>
      <w:r w:rsidR="00B36479">
        <w:rPr>
          <w:rFonts w:ascii="Helvetica Neue" w:eastAsia="Helvetica Neue" w:hAnsi="Helvetica Neue" w:cs="Helvetica Neue"/>
          <w:color w:val="000000"/>
          <w:sz w:val="20"/>
          <w:szCs w:val="20"/>
        </w:rPr>
        <w:t xml:space="preserve"> July 202</w:t>
      </w:r>
      <w:r w:rsidRPr="00B36479">
        <w:rPr>
          <w:rFonts w:ascii="Helvetica Neue" w:eastAsia="Helvetica Neue" w:hAnsi="Helvetica Neue" w:cs="Helvetica Neue"/>
          <w:color w:val="000000"/>
          <w:sz w:val="20"/>
          <w:szCs w:val="20"/>
        </w:rPr>
        <w:t>2</w:t>
      </w:r>
    </w:p>
    <w:p w:rsidR="00D8664B" w:rsidRDefault="00D8664B">
      <w:pPr>
        <w:pBdr>
          <w:top w:val="nil"/>
          <w:left w:val="nil"/>
          <w:bottom w:val="nil"/>
          <w:right w:val="nil"/>
          <w:between w:val="nil"/>
        </w:pBdr>
        <w:ind w:left="720"/>
        <w:rPr>
          <w:rFonts w:ascii="Helvetica Neue" w:eastAsia="Helvetica Neue" w:hAnsi="Helvetica Neue" w:cs="Helvetica Neue"/>
          <w:color w:val="000000"/>
          <w:sz w:val="20"/>
          <w:szCs w:val="20"/>
        </w:rPr>
      </w:pPr>
    </w:p>
    <w:p w:rsidR="00D8664B" w:rsidRDefault="00166E2A">
      <w:pPr>
        <w:numPr>
          <w:ilvl w:val="0"/>
          <w:numId w:val="1"/>
        </w:numPr>
        <w:ind w:left="360"/>
        <w:rPr>
          <w:rFonts w:ascii="Helvetica Neue" w:eastAsia="Helvetica Neue" w:hAnsi="Helvetica Neue" w:cs="Helvetica Neue"/>
          <w:b/>
          <w:sz w:val="20"/>
          <w:szCs w:val="20"/>
        </w:rPr>
      </w:pPr>
      <w:r>
        <w:rPr>
          <w:rFonts w:ascii="Helvetica Neue" w:eastAsia="Helvetica Neue" w:hAnsi="Helvetica Neue" w:cs="Helvetica Neue"/>
          <w:sz w:val="20"/>
          <w:szCs w:val="20"/>
        </w:rPr>
        <w:t xml:space="preserve">All the </w:t>
      </w:r>
      <w:r w:rsidR="00B36479">
        <w:rPr>
          <w:rFonts w:ascii="Helvetica Neue" w:eastAsia="Helvetica Neue" w:hAnsi="Helvetica Neue" w:cs="Helvetica Neue"/>
          <w:sz w:val="20"/>
          <w:szCs w:val="20"/>
        </w:rPr>
        <w:t xml:space="preserve">abstracts and </w:t>
      </w:r>
      <w:r>
        <w:rPr>
          <w:rFonts w:ascii="Helvetica Neue" w:eastAsia="Helvetica Neue" w:hAnsi="Helvetica Neue" w:cs="Helvetica Neue"/>
          <w:sz w:val="20"/>
          <w:szCs w:val="20"/>
        </w:rPr>
        <w:t xml:space="preserve">contributory papers, as well as posters, should be communicated to </w:t>
      </w:r>
      <w:r w:rsidR="00B36479">
        <w:rPr>
          <w:rFonts w:ascii="Helvetica Neue" w:eastAsia="Helvetica Neue" w:hAnsi="Helvetica Neue" w:cs="Helvetica Neue"/>
          <w:sz w:val="20"/>
          <w:szCs w:val="20"/>
        </w:rPr>
        <w:t>M</w:t>
      </w:r>
      <w:r>
        <w:rPr>
          <w:rFonts w:ascii="Helvetica Neue" w:eastAsia="Helvetica Neue" w:hAnsi="Helvetica Neue" w:cs="Helvetica Neue"/>
          <w:sz w:val="20"/>
          <w:szCs w:val="20"/>
        </w:rPr>
        <w:t xml:space="preserve">r. </w:t>
      </w:r>
      <w:proofErr w:type="spellStart"/>
      <w:r w:rsidR="00B36479">
        <w:rPr>
          <w:rFonts w:ascii="Helvetica Neue" w:eastAsia="Helvetica Neue" w:hAnsi="Helvetica Neue" w:cs="Helvetica Neue"/>
          <w:sz w:val="20"/>
          <w:szCs w:val="20"/>
        </w:rPr>
        <w:t>Sushant</w:t>
      </w:r>
      <w:proofErr w:type="spellEnd"/>
      <w:r w:rsidR="00B36479">
        <w:rPr>
          <w:rFonts w:ascii="Helvetica Neue" w:eastAsia="Helvetica Neue" w:hAnsi="Helvetica Neue" w:cs="Helvetica Neue"/>
          <w:sz w:val="20"/>
          <w:szCs w:val="20"/>
        </w:rPr>
        <w:t xml:space="preserve"> Sharma</w:t>
      </w:r>
      <w:r>
        <w:rPr>
          <w:rFonts w:ascii="Helvetica Neue" w:eastAsia="Helvetica Neue" w:hAnsi="Helvetica Neue" w:cs="Helvetica Neue"/>
          <w:sz w:val="20"/>
          <w:szCs w:val="20"/>
        </w:rPr>
        <w:t>,  Email id</w:t>
      </w:r>
      <w:r w:rsidR="00B36479">
        <w:rPr>
          <w:rFonts w:ascii="Helvetica Neue" w:eastAsia="Helvetica Neue" w:hAnsi="Helvetica Neue" w:cs="Helvetica Neue"/>
          <w:sz w:val="20"/>
          <w:szCs w:val="20"/>
        </w:rPr>
        <w:t>: sushant@binstitute.org</w:t>
      </w:r>
    </w:p>
    <w:p w:rsidR="00D8664B" w:rsidRDefault="00D8664B">
      <w:pPr>
        <w:ind w:left="360"/>
        <w:rPr>
          <w:rFonts w:ascii="Helvetica Neue" w:eastAsia="Helvetica Neue" w:hAnsi="Helvetica Neue" w:cs="Helvetica Neue"/>
          <w:b/>
          <w:sz w:val="20"/>
          <w:szCs w:val="20"/>
        </w:rPr>
      </w:pPr>
    </w:p>
    <w:p w:rsidR="00D8664B" w:rsidRDefault="00166E2A">
      <w:pPr>
        <w:numPr>
          <w:ilvl w:val="0"/>
          <w:numId w:val="1"/>
        </w:numPr>
        <w:ind w:left="360"/>
        <w:rPr>
          <w:rFonts w:ascii="Helvetica Neue" w:eastAsia="Helvetica Neue" w:hAnsi="Helvetica Neue" w:cs="Helvetica Neue"/>
          <w:b/>
          <w:sz w:val="20"/>
          <w:szCs w:val="20"/>
        </w:rPr>
      </w:pPr>
      <w:r>
        <w:rPr>
          <w:rFonts w:ascii="Arial" w:eastAsia="Arial" w:hAnsi="Arial" w:cs="Arial"/>
          <w:b/>
          <w:color w:val="000000"/>
          <w:sz w:val="20"/>
          <w:szCs w:val="20"/>
        </w:rPr>
        <w:t xml:space="preserve">The Organizers take no responsibility for Lost Posters. </w:t>
      </w:r>
      <w:r>
        <w:rPr>
          <w:rFonts w:ascii="Arial" w:eastAsia="Arial" w:hAnsi="Arial" w:cs="Arial"/>
          <w:b/>
          <w:color w:val="FF0000"/>
          <w:sz w:val="20"/>
          <w:szCs w:val="20"/>
        </w:rPr>
        <w:t>All participants are solely responsible for the security of their own posters.</w:t>
      </w:r>
    </w:p>
    <w:p w:rsidR="00D8664B" w:rsidRDefault="00D8664B">
      <w:pPr>
        <w:rPr>
          <w:rFonts w:ascii="Helvetica Neue" w:eastAsia="Helvetica Neue" w:hAnsi="Helvetica Neue" w:cs="Helvetica Neue"/>
          <w:sz w:val="20"/>
          <w:szCs w:val="20"/>
        </w:rPr>
      </w:pPr>
    </w:p>
    <w:p w:rsidR="00D8664B" w:rsidRDefault="00D8664B"/>
    <w:p w:rsidR="00D8664B" w:rsidRDefault="00D8664B"/>
    <w:p w:rsidR="003C6297" w:rsidRDefault="003C6297"/>
    <w:p w:rsidR="0003683D" w:rsidRDefault="0003683D"/>
    <w:p w:rsidR="00D8664B" w:rsidRDefault="00166E2A">
      <w:pPr>
        <w:jc w:val="center"/>
        <w:rPr>
          <w:b/>
          <w:color w:val="FF66CC"/>
        </w:rPr>
      </w:pPr>
      <w:r>
        <w:rPr>
          <w:b/>
          <w:color w:val="FF66CC"/>
        </w:rPr>
        <w:lastRenderedPageBreak/>
        <w:t>SAMPLE POSTER</w:t>
      </w:r>
    </w:p>
    <w:p w:rsidR="0003683D" w:rsidRDefault="0003683D">
      <w:pPr>
        <w:jc w:val="center"/>
        <w:rPr>
          <w:b/>
          <w:color w:val="FF66CC"/>
        </w:rPr>
      </w:pPr>
    </w:p>
    <w:p w:rsidR="00D8664B" w:rsidRDefault="00D8664B"/>
    <w:p w:rsidR="00D8664B" w:rsidRDefault="0003683D">
      <w:r w:rsidRPr="0003683D">
        <w:rPr>
          <w:noProof/>
          <w:lang w:val="en-IN" w:eastAsia="en-IN"/>
        </w:rPr>
        <w:drawing>
          <wp:inline distT="0" distB="0" distL="0" distR="0">
            <wp:extent cx="6324600" cy="7324725"/>
            <wp:effectExtent l="0" t="0" r="0" b="0"/>
            <wp:docPr id="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004000" cy="39319200"/>
                      <a:chOff x="0" y="0"/>
                      <a:chExt cx="32004000" cy="39319200"/>
                    </a:xfrm>
                  </a:grpSpPr>
                  <a:grpSp>
                    <a:nvGrpSpPr>
                      <a:cNvPr id="42" name="Group 41"/>
                      <a:cNvGrpSpPr/>
                    </a:nvGrpSpPr>
                    <a:grpSpPr>
                      <a:xfrm>
                        <a:off x="0" y="0"/>
                        <a:ext cx="32004000" cy="39319200"/>
                        <a:chOff x="0" y="0"/>
                        <a:chExt cx="32004000" cy="39319200"/>
                      </a:xfrm>
                    </a:grpSpPr>
                    <a:pic>
                      <a:nvPicPr>
                        <a:cNvPr id="2050" name="Picture 701"/>
                        <a:cNvPicPr>
                          <a:picLocks noChangeAspect="1" noChangeArrowheads="1"/>
                        </a:cNvPicPr>
                      </a:nvPicPr>
                      <a:blipFill>
                        <a:blip r:embed="rId9"/>
                        <a:srcRect/>
                        <a:stretch>
                          <a:fillRect/>
                        </a:stretch>
                      </a:blipFill>
                      <a:spPr bwMode="auto">
                        <a:xfrm>
                          <a:off x="17526000" y="20955000"/>
                          <a:ext cx="2381250" cy="3200400"/>
                        </a:xfrm>
                        <a:prstGeom prst="rect">
                          <a:avLst/>
                        </a:prstGeom>
                        <a:noFill/>
                        <a:ln w="9525">
                          <a:noFill/>
                          <a:miter lim="800000"/>
                          <a:headEnd/>
                          <a:tailEnd/>
                        </a:ln>
                      </a:spPr>
                    </a:pic>
                    <a:sp>
                      <a:nvSpPr>
                        <a:cNvPr id="2051" name="Rectangle 697"/>
                        <a:cNvSpPr>
                          <a:spLocks noChangeArrowheads="1"/>
                        </a:cNvSpPr>
                      </a:nvSpPr>
                      <a:spPr bwMode="auto">
                        <a:xfrm>
                          <a:off x="5029200" y="20878800"/>
                          <a:ext cx="10515600" cy="6130925"/>
                        </a:xfrm>
                        <a:prstGeom prst="rect">
                          <a:avLst/>
                        </a:prstGeom>
                        <a:solidFill>
                          <a:srgbClr val="FFFF99"/>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GB" sz="3300" b="1"/>
                              <a:t>WORD GAME: </a:t>
                            </a:r>
                            <a:r>
                              <a:rPr lang="en-GB" sz="3300"/>
                              <a:t>According to AI, using certain set of rules, the words “CARPET” and “MEAT” are regarded equal, and the words “LAP” and “LEAP” are regarded to be unequal. However, none of these pairs have any equality nor inequality relationship as understood by the machine. </a:t>
                            </a:r>
                          </a:p>
                          <a:p>
                            <a:pPr defTabSz="4075113"/>
                            <a:endParaRPr lang="en-GB" sz="3300"/>
                          </a:p>
                          <a:p>
                            <a:pPr defTabSz="4075113"/>
                            <a:r>
                              <a:rPr lang="en-GB" sz="3300"/>
                              <a:t>AI performance is good with information game (such as Chess). However, a game such as Pocker, an imperfect information game  that involves bluffing, cannot be well performed by AI when compared to humans.</a:t>
                            </a:r>
                            <a:endParaRPr lang="en-GB" sz="3300" b="1"/>
                          </a:p>
                        </a:txBody>
                        <a:useSpRect/>
                      </a:txSp>
                    </a:sp>
                    <a:sp>
                      <a:nvSpPr>
                        <a:cNvPr id="2052" name="Rectangle 693"/>
                        <a:cNvSpPr>
                          <a:spLocks noChangeArrowheads="1"/>
                        </a:cNvSpPr>
                      </a:nvSpPr>
                      <a:spPr bwMode="auto">
                        <a:xfrm>
                          <a:off x="22021800" y="16154400"/>
                          <a:ext cx="9144000" cy="2608263"/>
                        </a:xfrm>
                        <a:prstGeom prst="rect">
                          <a:avLst/>
                        </a:prstGeom>
                        <a:solidFill>
                          <a:srgbClr val="FF99CC"/>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GB" sz="3300"/>
                              <a:t>AI machines would fail to generate correct emotional responses when interrogated by well-trained judge.</a:t>
                            </a:r>
                          </a:p>
                          <a:p>
                            <a:pPr defTabSz="4075113"/>
                            <a:endParaRPr lang="en-GB" sz="3300"/>
                          </a:p>
                          <a:p>
                            <a:pPr defTabSz="4075113"/>
                            <a:r>
                              <a:rPr lang="en-GB" sz="3300"/>
                              <a:t>No computer so far has passed the Turing test.</a:t>
                            </a:r>
                            <a:endParaRPr lang="en-GB" sz="3300" b="1"/>
                          </a:p>
                        </a:txBody>
                        <a:useSpRect/>
                      </a:txSp>
                    </a:sp>
                    <a:sp>
                      <a:nvSpPr>
                        <a:cNvPr id="2053" name="Rectangle 687"/>
                        <a:cNvSpPr>
                          <a:spLocks noChangeArrowheads="1"/>
                        </a:cNvSpPr>
                      </a:nvSpPr>
                      <a:spPr bwMode="auto">
                        <a:xfrm>
                          <a:off x="12039600" y="14401800"/>
                          <a:ext cx="9601200" cy="4621213"/>
                        </a:xfrm>
                        <a:prstGeom prst="rect">
                          <a:avLst/>
                        </a:prstGeom>
                        <a:solidFill>
                          <a:schemeClr val="accent1"/>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GB" sz="3300"/>
                              <a:t>Kasparov suggested that humans may have helped the machine during the match.</a:t>
                            </a:r>
                          </a:p>
                          <a:p>
                            <a:pPr defTabSz="4075113"/>
                            <a:endParaRPr lang="en-GB" sz="3300"/>
                          </a:p>
                          <a:p>
                            <a:pPr defTabSz="4075113"/>
                            <a:r>
                              <a:rPr lang="en-GB" sz="3300"/>
                              <a:t>The algorithm was modified in between games to understand Kasparov’s playing style and avoid a trap that the AI had fallen before.</a:t>
                            </a:r>
                          </a:p>
                          <a:p>
                            <a:pPr defTabSz="4075113"/>
                            <a:endParaRPr lang="en-GB" sz="3300"/>
                          </a:p>
                          <a:p>
                            <a:pPr defTabSz="4075113"/>
                            <a:r>
                              <a:rPr lang="en-GB" sz="3300"/>
                              <a:t>Mechanistic processing through AI though fast, does not constitute thinking or intelligence.</a:t>
                            </a:r>
                            <a:endParaRPr lang="en-GB" sz="3300" b="1"/>
                          </a:p>
                        </a:txBody>
                        <a:useSpRect/>
                      </a:txSp>
                    </a:sp>
                    <a:sp>
                      <a:nvSpPr>
                        <a:cNvPr id="2054" name="Text Box 4"/>
                        <a:cNvSpPr txBox="1">
                          <a:spLocks noChangeArrowheads="1"/>
                        </a:cNvSpPr>
                      </a:nvSpPr>
                      <a:spPr bwMode="auto">
                        <a:xfrm>
                          <a:off x="2133600" y="914400"/>
                          <a:ext cx="27736800" cy="10985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algn="ctr" defTabSz="4075113"/>
                            <a:r>
                              <a:rPr lang="en-GB" sz="6600" b="1"/>
                              <a:t>MAN AND MACHINE</a:t>
                            </a:r>
                            <a:endParaRPr lang="en-US" sz="6600" b="1"/>
                          </a:p>
                        </a:txBody>
                        <a:useSpRect/>
                      </a:txSp>
                    </a:sp>
                    <a:sp>
                      <a:nvSpPr>
                        <a:cNvPr id="2055" name="Rectangle 5"/>
                        <a:cNvSpPr>
                          <a:spLocks noChangeArrowheads="1"/>
                        </a:cNvSpPr>
                      </a:nvSpPr>
                      <a:spPr bwMode="auto">
                        <a:xfrm>
                          <a:off x="3657600" y="2686050"/>
                          <a:ext cx="25069800" cy="4476750"/>
                        </a:xfrm>
                        <a:prstGeom prst="rect">
                          <a:avLst/>
                        </a:prstGeom>
                        <a:noFill/>
                        <a:ln w="9525">
                          <a:noFill/>
                          <a:miter lim="800000"/>
                          <a:headEnd/>
                          <a:tailEnd/>
                        </a:ln>
                      </a:spPr>
                      <a:txSp>
                        <a:txBody>
                          <a:bodyPr anchor="ct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algn="ctr">
                              <a:lnSpc>
                                <a:spcPct val="115000"/>
                              </a:lnSpc>
                            </a:pPr>
                            <a:r>
                              <a:rPr lang="en-GB" sz="4600" b="1"/>
                              <a:t>Abhisek Tiwari</a:t>
                            </a:r>
                            <a:r>
                              <a:rPr lang="en-GB" sz="4600" b="1" baseline="30000"/>
                              <a:t>1</a:t>
                            </a:r>
                            <a:r>
                              <a:rPr lang="en-GB" sz="4600" b="1"/>
                              <a:t>, </a:t>
                            </a:r>
                            <a:r>
                              <a:rPr lang="en-GB" sz="4600" b="1">
                                <a:solidFill>
                                  <a:srgbClr val="0000FF"/>
                                </a:solidFill>
                              </a:rPr>
                              <a:t>SUSHANTA SHARMA</a:t>
                            </a:r>
                            <a:r>
                              <a:rPr lang="en-GB" sz="4600" b="1" baseline="30000">
                                <a:solidFill>
                                  <a:srgbClr val="0000FF"/>
                                </a:solidFill>
                              </a:rPr>
                              <a:t>2</a:t>
                            </a:r>
                            <a:r>
                              <a:rPr lang="en-GB" sz="4600" b="1"/>
                              <a:t>, Arun Uday</a:t>
                            </a:r>
                            <a:r>
                              <a:rPr lang="en-GB" sz="4600" b="1" baseline="30000"/>
                              <a:t>3</a:t>
                            </a:r>
                            <a:r>
                              <a:rPr lang="en-GB" sz="4600" b="1"/>
                              <a:t>, Ajit K. Mall</a:t>
                            </a:r>
                            <a:r>
                              <a:rPr lang="en-GB" sz="4600" b="1" baseline="30000"/>
                              <a:t>4</a:t>
                            </a:r>
                            <a:r>
                              <a:rPr lang="en-GB" sz="4600" b="1"/>
                              <a:t> and K. Vaudeva Rao</a:t>
                            </a:r>
                            <a:r>
                              <a:rPr lang="en-GB" sz="4600" b="1" baseline="30000"/>
                              <a:t>5</a:t>
                            </a:r>
                            <a:r>
                              <a:rPr lang="en-US" sz="5000" b="1">
                                <a:cs typeface="Times New Roman" pitchFamily="18" charset="0"/>
                              </a:rPr>
                              <a:t>  </a:t>
                            </a:r>
                          </a:p>
                          <a:p>
                            <a:pPr algn="ctr">
                              <a:lnSpc>
                                <a:spcPct val="115000"/>
                              </a:lnSpc>
                            </a:pPr>
                            <a:r>
                              <a:rPr lang="en-US" sz="4000" baseline="30000">
                                <a:cs typeface="Times New Roman" pitchFamily="18" charset="0"/>
                              </a:rPr>
                              <a:t>1</a:t>
                            </a:r>
                            <a:r>
                              <a:rPr lang="en-US" sz="4000">
                                <a:cs typeface="Times New Roman" pitchFamily="18" charset="0"/>
                              </a:rPr>
                              <a:t>Bhaktivedanta Institute, USA</a:t>
                            </a:r>
                          </a:p>
                          <a:p>
                            <a:pPr algn="ctr">
                              <a:lnSpc>
                                <a:spcPct val="115000"/>
                              </a:lnSpc>
                            </a:pPr>
                            <a:r>
                              <a:rPr lang="en-US" sz="4000" baseline="30000">
                                <a:cs typeface="Times New Roman" pitchFamily="18" charset="0"/>
                              </a:rPr>
                              <a:t>2</a:t>
                            </a:r>
                            <a:r>
                              <a:rPr lang="en-US" sz="4000">
                                <a:cs typeface="Times New Roman" pitchFamily="18" charset="0"/>
                              </a:rPr>
                              <a:t>Senior Software Engineer, TCS, Mumbai</a:t>
                            </a:r>
                          </a:p>
                          <a:p>
                            <a:pPr algn="ctr">
                              <a:lnSpc>
                                <a:spcPct val="115000"/>
                              </a:lnSpc>
                            </a:pPr>
                            <a:r>
                              <a:rPr lang="en-US" sz="4000" baseline="30000">
                                <a:cs typeface="Times New Roman" pitchFamily="18" charset="0"/>
                              </a:rPr>
                              <a:t>3</a:t>
                            </a:r>
                            <a:r>
                              <a:rPr lang="en-US" sz="4000">
                                <a:cs typeface="Times New Roman" pitchFamily="18" charset="0"/>
                              </a:rPr>
                              <a:t>Senior Manager, HSBC Private Equity, Mumbai</a:t>
                            </a:r>
                          </a:p>
                          <a:p>
                            <a:pPr algn="ctr">
                              <a:lnSpc>
                                <a:spcPct val="115000"/>
                              </a:lnSpc>
                            </a:pPr>
                            <a:r>
                              <a:rPr lang="en-US" sz="4000" baseline="30000">
                                <a:cs typeface="Times New Roman" pitchFamily="18" charset="0"/>
                              </a:rPr>
                              <a:t>4</a:t>
                            </a:r>
                            <a:r>
                              <a:rPr lang="en-US" sz="4000">
                                <a:cs typeface="Times New Roman" pitchFamily="18" charset="0"/>
                              </a:rPr>
                              <a:t>Senior Engineer, Analog Devices, Bangalore</a:t>
                            </a:r>
                          </a:p>
                          <a:p>
                            <a:pPr algn="ctr">
                              <a:lnSpc>
                                <a:spcPct val="115000"/>
                              </a:lnSpc>
                            </a:pPr>
                            <a:r>
                              <a:rPr lang="en-US" sz="4000" baseline="30000">
                                <a:cs typeface="Times New Roman" pitchFamily="18" charset="0"/>
                              </a:rPr>
                              <a:t>5</a:t>
                            </a:r>
                            <a:r>
                              <a:rPr lang="en-US" sz="4000">
                                <a:cs typeface="Times New Roman" pitchFamily="18" charset="0"/>
                              </a:rPr>
                              <a:t>Bhaktivedanta Institute, Kolkata</a:t>
                            </a:r>
                            <a:endParaRPr lang="en-US" sz="4000"/>
                          </a:p>
                        </a:txBody>
                        <a:useSpRect/>
                      </a:txSp>
                    </a:sp>
                    <a:sp>
                      <a:nvSpPr>
                        <a:cNvPr id="2056" name="Rectangle 102"/>
                        <a:cNvSpPr>
                          <a:spLocks noChangeArrowheads="1"/>
                        </a:cNvSpPr>
                      </a:nvSpPr>
                      <a:spPr bwMode="auto">
                        <a:xfrm>
                          <a:off x="1600200" y="8686800"/>
                          <a:ext cx="3159125" cy="10064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b="1"/>
                              <a:t>A</a:t>
                            </a:r>
                            <a:r>
                              <a:rPr lang="en-US" sz="4000" b="1"/>
                              <a:t>BSTRACT</a:t>
                            </a:r>
                          </a:p>
                        </a:txBody>
                        <a:useSpRect/>
                      </a:txSp>
                    </a:sp>
                    <a:sp>
                      <a:nvSpPr>
                        <a:cNvPr id="2057" name="Rectangle 111"/>
                        <a:cNvSpPr>
                          <a:spLocks noChangeArrowheads="1"/>
                        </a:cNvSpPr>
                      </a:nvSpPr>
                      <a:spPr bwMode="auto">
                        <a:xfrm>
                          <a:off x="12039600" y="8609013"/>
                          <a:ext cx="4146550" cy="10064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b="1"/>
                              <a:t>I</a:t>
                            </a:r>
                            <a:r>
                              <a:rPr lang="en-US" sz="4000" b="1"/>
                              <a:t>NTRODUCTION</a:t>
                            </a:r>
                            <a:endParaRPr lang="en-US" sz="4000"/>
                          </a:p>
                        </a:txBody>
                        <a:useSpRect/>
                      </a:txSp>
                    </a:sp>
                    <a:sp>
                      <a:nvSpPr>
                        <a:cNvPr id="2058" name="Rectangle 121"/>
                        <a:cNvSpPr>
                          <a:spLocks noChangeArrowheads="1"/>
                        </a:cNvSpPr>
                      </a:nvSpPr>
                      <a:spPr bwMode="auto">
                        <a:xfrm>
                          <a:off x="1524000" y="10194925"/>
                          <a:ext cx="9448800" cy="8647113"/>
                        </a:xfrm>
                        <a:prstGeom prst="rect">
                          <a:avLst/>
                        </a:prstGeom>
                        <a:solidFill>
                          <a:srgbClr val="FFCC99"/>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GB" sz="3300" b="1"/>
                              <a:t>C</a:t>
                            </a:r>
                            <a:r>
                              <a:rPr lang="en-GB" sz="3300"/>
                              <a:t>omputers can beat world chess players, control satellites and spaceships thousands of miles from earth.  </a:t>
                            </a:r>
                            <a:r>
                              <a:rPr lang="en-GB" sz="3300" b="1"/>
                              <a:t>H</a:t>
                            </a:r>
                            <a:r>
                              <a:rPr lang="en-GB" sz="3300"/>
                              <a:t>uman beings on the other hand are gifted with creativity, that makes them remarkably distinct and superior to even super-fast computers.</a:t>
                            </a:r>
                            <a:endParaRPr lang="en-GB" sz="3300" b="1"/>
                          </a:p>
                          <a:p>
                            <a:pPr defTabSz="4075113"/>
                            <a:endParaRPr lang="en-GB" sz="3300"/>
                          </a:p>
                          <a:p>
                            <a:pPr defTabSz="4075113"/>
                            <a:r>
                              <a:rPr lang="en-GB" sz="3300" b="1"/>
                              <a:t>T</a:t>
                            </a:r>
                            <a:r>
                              <a:rPr lang="en-GB" sz="3300"/>
                              <a:t>he paper addresses logical scientific arguments that describe the behaviour of artificial intelligence (AI) to think, act, understand and behave as conscious entities.  All these arguments subsequently indicate the lack of concrete decision making ability for machines.</a:t>
                            </a:r>
                          </a:p>
                          <a:p>
                            <a:pPr defTabSz="4075113"/>
                            <a:endParaRPr lang="en-GB" sz="3300"/>
                          </a:p>
                          <a:p>
                            <a:pPr defTabSz="4075113"/>
                            <a:r>
                              <a:rPr lang="en-GB" sz="3300" b="1"/>
                              <a:t>T</a:t>
                            </a:r>
                            <a:r>
                              <a:rPr lang="en-GB" sz="3300"/>
                              <a:t>he paper also provides insights from Vedanta to outline remarkable distinctions between conscious and mechanistic intelligence.</a:t>
                            </a:r>
                            <a:endParaRPr lang="en-GB" sz="3300" b="1"/>
                          </a:p>
                        </a:txBody>
                        <a:useSpRect/>
                      </a:txSp>
                    </a:sp>
                    <a:sp>
                      <a:nvSpPr>
                        <a:cNvPr id="2059" name="Rectangle 164"/>
                        <a:cNvSpPr>
                          <a:spLocks noChangeArrowheads="1"/>
                        </a:cNvSpPr>
                      </a:nvSpPr>
                      <a:spPr bwMode="auto">
                        <a:xfrm>
                          <a:off x="3989388" y="15984538"/>
                          <a:ext cx="1631950" cy="534987"/>
                        </a:xfrm>
                        <a:prstGeom prst="rect">
                          <a:avLst/>
                        </a:prstGeom>
                        <a:noFill/>
                        <a:ln w="9525">
                          <a:noFill/>
                          <a:miter lim="800000"/>
                          <a:headEnd/>
                          <a:tailEnd/>
                        </a:ln>
                      </a:spPr>
                      <a:txSp>
                        <a:txBody>
                          <a:bodyPr wrap="none" anchor="ct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r>
                              <a:rPr lang="en-US" sz="1100">
                                <a:cs typeface="Times New Roman" pitchFamily="18" charset="0"/>
                              </a:rPr>
                              <a:t>	              </a:t>
                            </a:r>
                            <a:endParaRPr lang="en-US" sz="3900"/>
                          </a:p>
                          <a:p>
                            <a:pPr eaLnBrk="0" hangingPunct="0"/>
                            <a:endParaRPr lang="en-US" sz="1800"/>
                          </a:p>
                        </a:txBody>
                        <a:useSpRect/>
                      </a:txSp>
                    </a:sp>
                    <a:sp>
                      <a:nvSpPr>
                        <a:cNvPr id="2060" name="Rectangle 168"/>
                        <a:cNvSpPr>
                          <a:spLocks noChangeArrowheads="1"/>
                        </a:cNvSpPr>
                      </a:nvSpPr>
                      <a:spPr bwMode="auto">
                        <a:xfrm>
                          <a:off x="3989388" y="16803688"/>
                          <a:ext cx="1736725" cy="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US"/>
                          </a:p>
                        </a:txBody>
                        <a:useSpRect/>
                      </a:txSp>
                    </a:sp>
                    <a:sp>
                      <a:nvSpPr>
                        <a:cNvPr id="2061" name="Rectangle 587"/>
                        <a:cNvSpPr>
                          <a:spLocks noChangeArrowheads="1"/>
                        </a:cNvSpPr>
                      </a:nvSpPr>
                      <a:spPr bwMode="auto">
                        <a:xfrm>
                          <a:off x="12039600" y="33848675"/>
                          <a:ext cx="18897600" cy="4986338"/>
                        </a:xfrm>
                        <a:prstGeom prst="rect">
                          <a:avLst/>
                        </a:prstGeom>
                        <a:solidFill>
                          <a:srgbClr val="E4E9D7"/>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b="1"/>
                              <a:t>C</a:t>
                            </a:r>
                            <a:r>
                              <a:rPr lang="en-US" sz="4000" b="1"/>
                              <a:t>ONCLUSIONS</a:t>
                            </a:r>
                          </a:p>
                          <a:p>
                            <a:pPr defTabSz="4075113"/>
                            <a:endParaRPr lang="en-US" sz="4200" b="1"/>
                          </a:p>
                          <a:p>
                            <a:pPr defTabSz="4075113">
                              <a:buFont typeface="Wingdings" pitchFamily="2" charset="2"/>
                              <a:buChar char="Ø"/>
                            </a:pPr>
                            <a:r>
                              <a:rPr lang="en-US" sz="4200" b="1"/>
                              <a:t> A</a:t>
                            </a:r>
                            <a:r>
                              <a:rPr lang="en-US" sz="3000"/>
                              <a:t> broad outline of AI is presented to defy the claim that one day machines will have characteristics like man. </a:t>
                            </a:r>
                          </a:p>
                          <a:p>
                            <a:pPr defTabSz="4075113">
                              <a:buFont typeface="Wingdings" pitchFamily="2" charset="2"/>
                              <a:buChar char="Ø"/>
                            </a:pPr>
                            <a:endParaRPr lang="en-US" sz="1500"/>
                          </a:p>
                          <a:p>
                            <a:pPr defTabSz="4075113">
                              <a:buFont typeface="Wingdings" pitchFamily="2" charset="2"/>
                              <a:buChar char="Ø"/>
                            </a:pPr>
                            <a:r>
                              <a:rPr lang="en-US" sz="4200" b="1"/>
                              <a:t> T</a:t>
                            </a:r>
                            <a:r>
                              <a:rPr lang="en-US" sz="3000"/>
                              <a:t>here is a fundamental difference between man and machine and this gap can never be bridged.</a:t>
                            </a:r>
                          </a:p>
                          <a:p>
                            <a:pPr defTabSz="4075113">
                              <a:buFont typeface="Wingdings" pitchFamily="2" charset="2"/>
                              <a:buChar char="Ø"/>
                            </a:pPr>
                            <a:endParaRPr lang="en-US" sz="1500"/>
                          </a:p>
                          <a:p>
                            <a:pPr defTabSz="4075113">
                              <a:buFont typeface="Wingdings" pitchFamily="2" charset="2"/>
                              <a:buChar char="Ø"/>
                            </a:pPr>
                            <a:r>
                              <a:rPr lang="en-US" sz="4200" b="1"/>
                              <a:t> I</a:t>
                            </a:r>
                            <a:r>
                              <a:rPr lang="en-US" sz="3000"/>
                              <a:t>nsights from Vedanta provide proper guidance and direction to humanity.  Man can understand the purports of Vedanta where as Machines cannot. </a:t>
                            </a:r>
                            <a:endParaRPr lang="en-US" sz="1500"/>
                          </a:p>
                        </a:txBody>
                        <a:useSpRect/>
                      </a:txSp>
                    </a:sp>
                    <a:sp>
                      <a:nvSpPr>
                        <a:cNvPr id="2062" name="Line 589"/>
                        <a:cNvSpPr>
                          <a:spLocks noChangeShapeType="1"/>
                        </a:cNvSpPr>
                      </a:nvSpPr>
                      <a:spPr bwMode="auto">
                        <a:xfrm flipH="1" flipV="1">
                          <a:off x="11734800" y="8763000"/>
                          <a:ext cx="0" cy="10591800"/>
                        </a:xfrm>
                        <a:prstGeom prst="line">
                          <a:avLst/>
                        </a:prstGeom>
                        <a:noFill/>
                        <a:ln w="76200" cmpd="tri">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sp>
                      <a:nvSpPr>
                        <a:cNvPr id="2063" name="Line 593"/>
                        <a:cNvSpPr>
                          <a:spLocks noChangeShapeType="1"/>
                        </a:cNvSpPr>
                      </a:nvSpPr>
                      <a:spPr bwMode="auto">
                        <a:xfrm flipV="1">
                          <a:off x="11430000" y="33223200"/>
                          <a:ext cx="19888200" cy="0"/>
                        </a:xfrm>
                        <a:prstGeom prst="line">
                          <a:avLst/>
                        </a:prstGeom>
                        <a:noFill/>
                        <a:ln w="63500" cmpd="thickThin">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sp>
                      <a:nvSpPr>
                        <a:cNvPr id="2064" name="Rectangle 599"/>
                        <a:cNvSpPr>
                          <a:spLocks noChangeArrowheads="1"/>
                        </a:cNvSpPr>
                      </a:nvSpPr>
                      <a:spPr bwMode="auto">
                        <a:xfrm>
                          <a:off x="0" y="0"/>
                          <a:ext cx="32004000" cy="0"/>
                        </a:xfrm>
                        <a:prstGeom prst="rect">
                          <a:avLst/>
                        </a:prstGeom>
                        <a:noFill/>
                        <a:ln w="9525">
                          <a:noFill/>
                          <a:miter lim="800000"/>
                          <a:headEnd/>
                          <a:tailEnd/>
                        </a:ln>
                      </a:spPr>
                      <a:txSp>
                        <a:txBody>
                          <a:bodyPr wrap="none" anchor="ct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US"/>
                          </a:p>
                        </a:txBody>
                        <a:useSpRect/>
                      </a:txSp>
                    </a:sp>
                    <a:sp>
                      <a:nvSpPr>
                        <a:cNvPr id="2065" name="Line 630"/>
                        <a:cNvSpPr>
                          <a:spLocks noChangeShapeType="1"/>
                        </a:cNvSpPr>
                      </a:nvSpPr>
                      <a:spPr bwMode="auto">
                        <a:xfrm flipV="1">
                          <a:off x="1295400" y="19278600"/>
                          <a:ext cx="10439400" cy="0"/>
                        </a:xfrm>
                        <a:prstGeom prst="line">
                          <a:avLst/>
                        </a:prstGeom>
                        <a:noFill/>
                        <a:ln w="76200" cmpd="tri">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sp>
                      <a:nvSpPr>
                        <a:cNvPr id="2066" name="Line 648"/>
                        <a:cNvSpPr>
                          <a:spLocks noChangeShapeType="1"/>
                        </a:cNvSpPr>
                      </a:nvSpPr>
                      <a:spPr bwMode="auto">
                        <a:xfrm flipV="1">
                          <a:off x="1143000" y="28117800"/>
                          <a:ext cx="29641800" cy="0"/>
                        </a:xfrm>
                        <a:prstGeom prst="line">
                          <a:avLst/>
                        </a:prstGeom>
                        <a:noFill/>
                        <a:ln w="76200" cmpd="tri">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sp>
                      <a:nvSpPr>
                        <a:cNvPr id="2067" name="Text Box 675"/>
                        <a:cNvSpPr txBox="1">
                          <a:spLocks noChangeArrowheads="1"/>
                        </a:cNvSpPr>
                      </a:nvSpPr>
                      <a:spPr bwMode="auto">
                        <a:xfrm rot="16200000">
                          <a:off x="-1470025" y="4251326"/>
                          <a:ext cx="4676775" cy="1016000"/>
                        </a:xfrm>
                        <a:prstGeom prst="rect">
                          <a:avLst/>
                        </a:prstGeom>
                        <a:solidFill>
                          <a:srgbClr val="A3FBCB"/>
                        </a:solidFill>
                        <a:ln w="9525">
                          <a:noFill/>
                          <a:miter lim="800000"/>
                          <a:headEnd/>
                          <a:tailEnd/>
                        </a:ln>
                      </a:spPr>
                      <a:txSp>
                        <a:txBody>
                          <a:bodyPr wrap="none">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a:t>SS-2022:001</a:t>
                            </a:r>
                          </a:p>
                        </a:txBody>
                        <a:useSpRect/>
                      </a:txSp>
                    </a:sp>
                    <a:sp>
                      <a:nvSpPr>
                        <a:cNvPr id="2068" name="Line 683"/>
                        <a:cNvSpPr>
                          <a:spLocks noChangeShapeType="1"/>
                        </a:cNvSpPr>
                      </a:nvSpPr>
                      <a:spPr bwMode="auto">
                        <a:xfrm flipH="1" flipV="1">
                          <a:off x="21869400" y="8763000"/>
                          <a:ext cx="0" cy="10591800"/>
                        </a:xfrm>
                        <a:prstGeom prst="line">
                          <a:avLst/>
                        </a:prstGeom>
                        <a:noFill/>
                        <a:ln w="76200" cmpd="tri">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sp>
                      <a:nvSpPr>
                        <a:cNvPr id="2069" name="Rectangle 684"/>
                        <a:cNvSpPr>
                          <a:spLocks noChangeArrowheads="1"/>
                        </a:cNvSpPr>
                      </a:nvSpPr>
                      <a:spPr bwMode="auto">
                        <a:xfrm>
                          <a:off x="15925800" y="10134600"/>
                          <a:ext cx="5486400" cy="3614738"/>
                        </a:xfrm>
                        <a:prstGeom prst="rect">
                          <a:avLst/>
                        </a:prstGeom>
                        <a:solidFill>
                          <a:srgbClr val="CCFF99"/>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GB" sz="3300" b="1"/>
                              <a:t>1996: </a:t>
                            </a:r>
                            <a:r>
                              <a:rPr lang="en-GB" sz="3300"/>
                              <a:t>Gary Kasparov defeated Deep Blue, IBM’s Chess Computer</a:t>
                            </a:r>
                          </a:p>
                          <a:p>
                            <a:pPr defTabSz="4075113"/>
                            <a:endParaRPr lang="en-GB" sz="3300"/>
                          </a:p>
                          <a:p>
                            <a:pPr defTabSz="4075113"/>
                            <a:r>
                              <a:rPr lang="en-GB" sz="3300" b="1"/>
                              <a:t>1997:</a:t>
                            </a:r>
                            <a:r>
                              <a:rPr lang="en-GB" sz="3300"/>
                              <a:t> IBM’s Chess Computer defeats Gary Kasparov.</a:t>
                            </a:r>
                            <a:endParaRPr lang="en-GB" sz="3300" b="1"/>
                          </a:p>
                        </a:txBody>
                        <a:useSpRect/>
                      </a:txSp>
                    </a:sp>
                    <a:sp>
                      <a:nvSpPr>
                        <a:cNvPr id="2070" name="Line 686"/>
                        <a:cNvSpPr>
                          <a:spLocks noChangeShapeType="1"/>
                        </a:cNvSpPr>
                      </a:nvSpPr>
                      <a:spPr bwMode="auto">
                        <a:xfrm flipV="1">
                          <a:off x="11734800" y="19278600"/>
                          <a:ext cx="10134600" cy="0"/>
                        </a:xfrm>
                        <a:prstGeom prst="line">
                          <a:avLst/>
                        </a:prstGeom>
                        <a:noFill/>
                        <a:ln w="76200" cmpd="tri">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sp>
                      <a:nvSpPr>
                        <a:cNvPr id="2071" name="Rectangle 688"/>
                        <a:cNvSpPr>
                          <a:spLocks noChangeArrowheads="1"/>
                        </a:cNvSpPr>
                      </a:nvSpPr>
                      <a:spPr bwMode="auto">
                        <a:xfrm>
                          <a:off x="22021800" y="8670925"/>
                          <a:ext cx="9404350" cy="100647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b="1"/>
                              <a:t>M</a:t>
                            </a:r>
                            <a:r>
                              <a:rPr lang="en-US" sz="4400" b="1"/>
                              <a:t>ACHINES ACTING HUMANLY</a:t>
                            </a:r>
                            <a:endParaRPr lang="en-US" sz="4400"/>
                          </a:p>
                        </a:txBody>
                        <a:useSpRect/>
                      </a:txSp>
                    </a:sp>
                    <a:pic>
                      <a:nvPicPr>
                        <a:cNvPr id="2072" name="Picture 690"/>
                        <a:cNvPicPr>
                          <a:picLocks noChangeAspect="1" noChangeArrowheads="1"/>
                        </a:cNvPicPr>
                      </a:nvPicPr>
                      <a:blipFill>
                        <a:blip r:embed="rId10"/>
                        <a:srcRect/>
                        <a:stretch>
                          <a:fillRect/>
                        </a:stretch>
                      </a:blipFill>
                      <a:spPr bwMode="auto">
                        <a:xfrm>
                          <a:off x="22936200" y="9906000"/>
                          <a:ext cx="7239000" cy="5441950"/>
                        </a:xfrm>
                        <a:prstGeom prst="rect">
                          <a:avLst/>
                        </a:prstGeom>
                        <a:noFill/>
                        <a:ln w="9525">
                          <a:noFill/>
                          <a:miter lim="800000"/>
                          <a:headEnd/>
                          <a:tailEnd/>
                        </a:ln>
                      </a:spPr>
                    </a:pic>
                    <a:sp>
                      <a:nvSpPr>
                        <a:cNvPr id="2073" name="Line 691"/>
                        <a:cNvSpPr>
                          <a:spLocks noChangeShapeType="1"/>
                        </a:cNvSpPr>
                      </a:nvSpPr>
                      <a:spPr bwMode="auto">
                        <a:xfrm flipV="1">
                          <a:off x="21774150" y="19288125"/>
                          <a:ext cx="9239250" cy="0"/>
                        </a:xfrm>
                        <a:prstGeom prst="line">
                          <a:avLst/>
                        </a:prstGeom>
                        <a:noFill/>
                        <a:ln w="76200" cmpd="tri">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pic>
                      <a:nvPicPr>
                        <a:cNvPr id="2074" name="Picture 694"/>
                        <a:cNvPicPr>
                          <a:picLocks noChangeAspect="1" noChangeArrowheads="1"/>
                        </a:cNvPicPr>
                      </a:nvPicPr>
                      <a:blipFill>
                        <a:blip r:embed="rId11"/>
                        <a:srcRect/>
                        <a:stretch>
                          <a:fillRect/>
                        </a:stretch>
                      </a:blipFill>
                      <a:spPr bwMode="auto">
                        <a:xfrm>
                          <a:off x="12039600" y="9991725"/>
                          <a:ext cx="3562350" cy="3952875"/>
                        </a:xfrm>
                        <a:prstGeom prst="rect">
                          <a:avLst/>
                        </a:prstGeom>
                        <a:noFill/>
                        <a:ln w="9525">
                          <a:noFill/>
                          <a:miter lim="800000"/>
                          <a:headEnd/>
                          <a:tailEnd/>
                        </a:ln>
                      </a:spPr>
                    </a:pic>
                    <a:sp>
                      <a:nvSpPr>
                        <a:cNvPr id="2075" name="Rectangle 695"/>
                        <a:cNvSpPr>
                          <a:spLocks noChangeArrowheads="1"/>
                        </a:cNvSpPr>
                      </a:nvSpPr>
                      <a:spPr bwMode="auto">
                        <a:xfrm>
                          <a:off x="1676400" y="19643725"/>
                          <a:ext cx="8378825" cy="10064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b="1"/>
                              <a:t>M</a:t>
                            </a:r>
                            <a:r>
                              <a:rPr lang="en-US" sz="4000" b="1"/>
                              <a:t>ACHINES THINKING HUMANLY</a:t>
                            </a:r>
                          </a:p>
                        </a:txBody>
                        <a:useSpRect/>
                      </a:txSp>
                    </a:sp>
                    <a:sp>
                      <a:nvSpPr>
                        <a:cNvPr id="2076" name="Line 696"/>
                        <a:cNvSpPr>
                          <a:spLocks noChangeShapeType="1"/>
                        </a:cNvSpPr>
                      </a:nvSpPr>
                      <a:spPr bwMode="auto">
                        <a:xfrm flipH="1" flipV="1">
                          <a:off x="16002000" y="19316700"/>
                          <a:ext cx="0" cy="8877300"/>
                        </a:xfrm>
                        <a:prstGeom prst="line">
                          <a:avLst/>
                        </a:prstGeom>
                        <a:noFill/>
                        <a:ln w="76200" cmpd="tri">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pic>
                      <a:nvPicPr>
                        <a:cNvPr id="2077" name="Picture 698"/>
                        <a:cNvPicPr>
                          <a:picLocks noChangeAspect="1" noChangeArrowheads="1"/>
                        </a:cNvPicPr>
                      </a:nvPicPr>
                      <a:blipFill>
                        <a:blip r:embed="rId12"/>
                        <a:srcRect/>
                        <a:stretch>
                          <a:fillRect/>
                        </a:stretch>
                      </a:blipFill>
                      <a:spPr bwMode="auto">
                        <a:xfrm>
                          <a:off x="1371600" y="21507450"/>
                          <a:ext cx="3357563" cy="5105400"/>
                        </a:xfrm>
                        <a:prstGeom prst="rect">
                          <a:avLst/>
                        </a:prstGeom>
                        <a:noFill/>
                        <a:ln w="9525">
                          <a:noFill/>
                          <a:miter lim="800000"/>
                          <a:headEnd/>
                          <a:tailEnd/>
                        </a:ln>
                      </a:spPr>
                    </a:pic>
                    <a:sp>
                      <a:nvSpPr>
                        <a:cNvPr id="2078" name="Rectangle 699"/>
                        <a:cNvSpPr>
                          <a:spLocks noChangeArrowheads="1"/>
                        </a:cNvSpPr>
                      </a:nvSpPr>
                      <a:spPr bwMode="auto">
                        <a:xfrm>
                          <a:off x="16614775" y="19431000"/>
                          <a:ext cx="9064625" cy="100647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b="1"/>
                              <a:t>C</a:t>
                            </a:r>
                            <a:r>
                              <a:rPr lang="en-US" sz="4000" b="1"/>
                              <a:t>AN MACHINES BE CONSCIOUS ?</a:t>
                            </a:r>
                          </a:p>
                        </a:txBody>
                        <a:useSpRect/>
                      </a:txSp>
                    </a:sp>
                    <a:sp>
                      <a:nvSpPr>
                        <a:cNvPr id="2079" name="Rectangle 700"/>
                        <a:cNvSpPr>
                          <a:spLocks noChangeArrowheads="1"/>
                        </a:cNvSpPr>
                      </a:nvSpPr>
                      <a:spPr bwMode="auto">
                        <a:xfrm>
                          <a:off x="21564600" y="20497800"/>
                          <a:ext cx="9677400" cy="7137400"/>
                        </a:xfrm>
                        <a:prstGeom prst="rect">
                          <a:avLst/>
                        </a:prstGeom>
                        <a:solidFill>
                          <a:srgbClr val="C1C1FF"/>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marL="371475" indent="-371475" defTabSz="4075113"/>
                            <a:r>
                              <a:rPr lang="en-GB" sz="3300"/>
                              <a:t>Objections to possibility of intelligent machines:</a:t>
                            </a:r>
                          </a:p>
                          <a:p>
                            <a:pPr marL="371475" indent="-371475" defTabSz="4075113"/>
                            <a:endParaRPr lang="en-GB" sz="3300"/>
                          </a:p>
                          <a:p>
                            <a:pPr marL="371475" indent="-371475" defTabSz="4075113">
                              <a:buFontTx/>
                              <a:buAutoNum type="romanLcParenR"/>
                            </a:pPr>
                            <a:r>
                              <a:rPr lang="en-GB" sz="3300"/>
                              <a:t> Argument from Disability: Eg: Machines do have kindness, friendship etc.</a:t>
                            </a:r>
                          </a:p>
                          <a:p>
                            <a:pPr marL="371475" indent="-371475" defTabSz="4075113">
                              <a:buFontTx/>
                              <a:buAutoNum type="romanLcParenR"/>
                            </a:pPr>
                            <a:r>
                              <a:rPr lang="en-GB" sz="3300"/>
                              <a:t> Mathematical Objection (Goedel’s theorem): Machines cannot establish their truth of existence where as humans can.</a:t>
                            </a:r>
                          </a:p>
                          <a:p>
                            <a:pPr marL="371475" indent="-371475" defTabSz="4075113">
                              <a:buFontTx/>
                              <a:buAutoNum type="romanLcParenR"/>
                            </a:pPr>
                            <a:r>
                              <a:rPr lang="en-GB" sz="3300"/>
                              <a:t> Argument from Informality: Human behaviour cannot be captured into a simple set of rules.</a:t>
                            </a:r>
                          </a:p>
                          <a:p>
                            <a:pPr marL="371475" indent="-371475" defTabSz="4075113">
                              <a:buFontTx/>
                              <a:buAutoNum type="romanLcParenR"/>
                            </a:pPr>
                            <a:r>
                              <a:rPr lang="en-GB" sz="3300"/>
                              <a:t> Argument from Consciousness: Machines are unaware of their own mental states and actions.</a:t>
                            </a:r>
                          </a:p>
                          <a:p>
                            <a:pPr marL="371475" indent="-371475" defTabSz="4075113">
                              <a:buFontTx/>
                              <a:buAutoNum type="romanLcParenR"/>
                            </a:pPr>
                            <a:r>
                              <a:rPr lang="en-GB" sz="3300"/>
                              <a:t> Chinese Ball Room Argument: Just carrying out the steps of a computer program does not guarantee cognition.</a:t>
                            </a:r>
                          </a:p>
                        </a:txBody>
                        <a:useSpRect/>
                      </a:txSp>
                    </a:sp>
                    <a:pic>
                      <a:nvPicPr>
                        <a:cNvPr id="2080" name="Picture 702"/>
                        <a:cNvPicPr>
                          <a:picLocks noChangeAspect="1" noChangeArrowheads="1"/>
                        </a:cNvPicPr>
                      </a:nvPicPr>
                      <a:blipFill>
                        <a:blip r:embed="rId13"/>
                        <a:srcRect/>
                        <a:stretch>
                          <a:fillRect/>
                        </a:stretch>
                      </a:blipFill>
                      <a:spPr bwMode="auto">
                        <a:xfrm>
                          <a:off x="16459200" y="24307800"/>
                          <a:ext cx="4419600" cy="2946400"/>
                        </a:xfrm>
                        <a:prstGeom prst="rect">
                          <a:avLst/>
                        </a:prstGeom>
                        <a:noFill/>
                        <a:ln w="9525">
                          <a:noFill/>
                          <a:miter lim="800000"/>
                          <a:headEnd/>
                          <a:tailEnd/>
                        </a:ln>
                      </a:spPr>
                    </a:pic>
                    <a:sp>
                      <a:nvSpPr>
                        <a:cNvPr id="2081" name="Rectangle 704"/>
                        <a:cNvSpPr>
                          <a:spLocks noChangeArrowheads="1"/>
                        </a:cNvSpPr>
                      </a:nvSpPr>
                      <a:spPr bwMode="auto">
                        <a:xfrm>
                          <a:off x="11658600" y="28254325"/>
                          <a:ext cx="6881813" cy="10064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b="1"/>
                              <a:t>I</a:t>
                            </a:r>
                            <a:r>
                              <a:rPr lang="en-US" sz="4000" b="1"/>
                              <a:t>NSIGHTS FROM VEDANTA</a:t>
                            </a:r>
                          </a:p>
                        </a:txBody>
                        <a:useSpRect/>
                      </a:txSp>
                    </a:sp>
                    <a:pic>
                      <a:nvPicPr>
                        <a:cNvPr id="2082" name="Picture 705"/>
                        <a:cNvPicPr>
                          <a:picLocks noChangeAspect="1" noChangeArrowheads="1"/>
                        </a:cNvPicPr>
                      </a:nvPicPr>
                      <a:blipFill>
                        <a:blip r:embed="rId14"/>
                        <a:srcRect/>
                        <a:stretch>
                          <a:fillRect/>
                        </a:stretch>
                      </a:blipFill>
                      <a:spPr bwMode="auto">
                        <a:xfrm>
                          <a:off x="11506200" y="29413200"/>
                          <a:ext cx="4724400" cy="2946400"/>
                        </a:xfrm>
                        <a:prstGeom prst="rect">
                          <a:avLst/>
                        </a:prstGeom>
                        <a:noFill/>
                        <a:ln w="9525">
                          <a:noFill/>
                          <a:miter lim="800000"/>
                          <a:headEnd/>
                          <a:tailEnd/>
                        </a:ln>
                      </a:spPr>
                    </a:pic>
                    <a:sp>
                      <a:nvSpPr>
                        <a:cNvPr id="2083" name="Line 706"/>
                        <a:cNvSpPr>
                          <a:spLocks noChangeShapeType="1"/>
                        </a:cNvSpPr>
                      </a:nvSpPr>
                      <a:spPr bwMode="auto">
                        <a:xfrm rot="5400000" flipV="1">
                          <a:off x="5829300" y="33718500"/>
                          <a:ext cx="11201400" cy="0"/>
                        </a:xfrm>
                        <a:prstGeom prst="line">
                          <a:avLst/>
                        </a:prstGeom>
                        <a:noFill/>
                        <a:ln w="63500" cmpd="thickThin">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sp>
                      <a:nvSpPr>
                        <a:cNvPr id="2084" name="Rectangle 707"/>
                        <a:cNvSpPr>
                          <a:spLocks noChangeArrowheads="1"/>
                        </a:cNvSpPr>
                      </a:nvSpPr>
                      <a:spPr bwMode="auto">
                        <a:xfrm>
                          <a:off x="16916400" y="29260800"/>
                          <a:ext cx="14478000" cy="3614738"/>
                        </a:xfrm>
                        <a:prstGeom prst="rect">
                          <a:avLst/>
                        </a:prstGeom>
                        <a:solidFill>
                          <a:srgbClr val="C0C0C0"/>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marL="371475" indent="-371475" defTabSz="4075113">
                              <a:buFont typeface="Arial" charset="0"/>
                              <a:buChar char="•"/>
                            </a:pPr>
                            <a:r>
                              <a:rPr lang="en-GB" sz="3300"/>
                              <a:t>Consciousness uses brain as its computing instrument, just like we use paper or a calculator.</a:t>
                            </a:r>
                          </a:p>
                          <a:p>
                            <a:pPr marL="371475" indent="-371475" defTabSz="4075113">
                              <a:buFont typeface="Arial" charset="0"/>
                              <a:buChar char="•"/>
                            </a:pPr>
                            <a:endParaRPr lang="en-GB" sz="3300"/>
                          </a:p>
                          <a:p>
                            <a:pPr marL="371475" indent="-371475" defTabSz="4075113">
                              <a:buFont typeface="Arial" charset="0"/>
                              <a:buChar char="•"/>
                            </a:pPr>
                            <a:r>
                              <a:rPr lang="en-GB" sz="3300"/>
                              <a:t>Human intelligence not produced from Mechanistic process. It is property of the conscious living force within the body, the spiritual particle, soul. Human beings have advanced intelligence than animals and all life forms are intelligent to various degrees.  </a:t>
                            </a:r>
                          </a:p>
                        </a:txBody>
                        <a:useSpRect/>
                      </a:txSp>
                    </a:sp>
                    <a:sp>
                      <a:nvSpPr>
                        <a:cNvPr id="2085" name="Rectangle 708"/>
                        <a:cNvSpPr>
                          <a:spLocks noChangeArrowheads="1"/>
                        </a:cNvSpPr>
                      </a:nvSpPr>
                      <a:spPr bwMode="auto">
                        <a:xfrm>
                          <a:off x="1219200" y="28270200"/>
                          <a:ext cx="8321675" cy="10064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6000" b="1"/>
                              <a:t>C</a:t>
                            </a:r>
                            <a:r>
                              <a:rPr lang="en-US" sz="4000" b="1"/>
                              <a:t>AN MACHINES BE CREATIVE ?</a:t>
                            </a:r>
                          </a:p>
                        </a:txBody>
                        <a:useSpRect/>
                      </a:txSp>
                    </a:sp>
                    <a:sp>
                      <a:nvSpPr>
                        <a:cNvPr id="2086" name="Rectangle 709"/>
                        <a:cNvSpPr>
                          <a:spLocks noChangeArrowheads="1"/>
                        </a:cNvSpPr>
                      </a:nvSpPr>
                      <a:spPr bwMode="auto">
                        <a:xfrm>
                          <a:off x="1600200" y="29605288"/>
                          <a:ext cx="8534400" cy="8647112"/>
                        </a:xfrm>
                        <a:prstGeom prst="rect">
                          <a:avLst/>
                        </a:prstGeom>
                        <a:solidFill>
                          <a:srgbClr val="FFD6C9"/>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marL="371475" indent="-371475" defTabSz="4075113"/>
                            <a:r>
                              <a:rPr lang="en-GB" sz="3300"/>
                              <a:t>   Most AI models of creativity only explore spaces, not transform them, as they do not have self-reflexive maps enabling them to change their own rules.</a:t>
                            </a:r>
                          </a:p>
                          <a:p>
                            <a:pPr marL="371475" indent="-371475" defTabSz="4075113"/>
                            <a:endParaRPr lang="en-GB" sz="3300"/>
                          </a:p>
                          <a:p>
                            <a:pPr marL="371475" indent="-371475" defTabSz="4075113"/>
                            <a:r>
                              <a:rPr lang="en-GB" sz="3300"/>
                              <a:t>   Inducing creativity using heuristic strategies or through “creativity training” has very limited success.</a:t>
                            </a:r>
                          </a:p>
                          <a:p>
                            <a:pPr marL="371475" indent="-371475" defTabSz="4075113"/>
                            <a:endParaRPr lang="en-GB" sz="3300"/>
                          </a:p>
                          <a:p>
                            <a:pPr marL="371475" indent="-371475" defTabSz="4075113"/>
                            <a:r>
                              <a:rPr lang="en-GB" sz="3300"/>
                              <a:t>   AARON, is a 20 year long project by H. Cohen in machine creativity, producing original art work.  Cohen conveys that AARON is not truly creative.  He conveys that “Program can be written to act upon anything the programmer wants”, but that’s not the same as the individual human acting upon what he wants himself”</a:t>
                            </a:r>
                          </a:p>
                        </a:txBody>
                        <a:useSpRect/>
                      </a:txSp>
                    </a:sp>
                    <a:sp>
                      <a:nvSpPr>
                        <a:cNvPr id="2087" name="Line 710"/>
                        <a:cNvSpPr>
                          <a:spLocks noChangeShapeType="1"/>
                        </a:cNvSpPr>
                      </a:nvSpPr>
                      <a:spPr bwMode="auto">
                        <a:xfrm flipV="1">
                          <a:off x="1295400" y="8686800"/>
                          <a:ext cx="29718000" cy="0"/>
                        </a:xfrm>
                        <a:prstGeom prst="line">
                          <a:avLst/>
                        </a:prstGeom>
                        <a:noFill/>
                        <a:ln w="76200" cmpd="tri">
                          <a:solidFill>
                            <a:schemeClr val="accent2"/>
                          </a:solidFill>
                          <a:round/>
                          <a:headEnd/>
                          <a:tailEnd/>
                        </a:ln>
                      </a:spPr>
                      <a:txSp>
                        <a:txBody>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endParaRPr lang="en-GB"/>
                          </a:p>
                        </a:txBody>
                        <a:useSpRect/>
                      </a:txSp>
                    </a:sp>
                    <a:sp>
                      <a:nvSpPr>
                        <a:cNvPr id="2088" name="WordArt 680"/>
                        <a:cNvSpPr>
                          <a:spLocks noChangeArrowheads="1" noChangeShapeType="1" noTextEdit="1"/>
                        </a:cNvSpPr>
                      </a:nvSpPr>
                      <a:spPr bwMode="auto">
                        <a:xfrm rot="18788674">
                          <a:off x="4610100" y="19088100"/>
                          <a:ext cx="21564600" cy="5029200"/>
                        </a:xfrm>
                        <a:prstGeom prst="rect">
                          <a:avLst/>
                        </a:prstGeom>
                      </a:spPr>
                      <a:txSp>
                        <a:txBody>
                          <a:bodyPr wrap="none" numCol="1" fromWordArt="1">
                            <a:prstTxWarp prst="textPlain">
                              <a:avLst>
                                <a:gd name="adj" fmla="val 50000"/>
                              </a:avLst>
                            </a:prstTxWarp>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algn="ctr"/>
                            <a:r>
                              <a:rPr lang="en-GB" sz="9600" kern="10" spc="1920" normalizeH="1">
                                <a:ln w="9525">
                                  <a:noFill/>
                                  <a:round/>
                                  <a:headEnd/>
                                  <a:tailEnd/>
                                </a:ln>
                                <a:solidFill>
                                  <a:srgbClr val="FBEEA3"/>
                                </a:solidFill>
                                <a:effectLst>
                                  <a:outerShdw dist="45791" dir="3378596" algn="ctr" rotWithShape="0">
                                    <a:srgbClr val="4D4D4D">
                                      <a:alpha val="79999"/>
                                    </a:srgbClr>
                                  </a:outerShdw>
                                </a:effectLst>
                                <a:latin typeface="Franklin Gothic Book"/>
                              </a:rPr>
                              <a:t> SAMPLE</a:t>
                            </a:r>
                          </a:p>
                        </a:txBody>
                        <a:useSpRect/>
                      </a:txSp>
                    </a:sp>
                    <a:sp>
                      <a:nvSpPr>
                        <a:cNvPr id="2089" name="Text Box 711"/>
                        <a:cNvSpPr txBox="1">
                          <a:spLocks noChangeArrowheads="1"/>
                        </a:cNvSpPr>
                      </a:nvSpPr>
                      <a:spPr bwMode="auto">
                        <a:xfrm>
                          <a:off x="1524000" y="4724400"/>
                          <a:ext cx="8001000" cy="3016250"/>
                        </a:xfrm>
                        <a:prstGeom prst="rect">
                          <a:avLst/>
                        </a:prstGeom>
                        <a:solidFill>
                          <a:srgbClr val="FCFEA0"/>
                        </a:solidFill>
                        <a:ln w="9525">
                          <a:noFill/>
                          <a:miter lim="800000"/>
                          <a:headEnd/>
                          <a:tailEnd/>
                        </a:ln>
                      </a:spPr>
                      <a:txSp>
                        <a:txBody>
                          <a:bodyPr>
                            <a:spAutoFit/>
                          </a:bodyPr>
                          <a:lstStyle>
                            <a:defPPr>
                              <a:defRPr lang="en-US"/>
                            </a:defPPr>
                            <a:lvl1pPr algn="l" rtl="0" fontAlgn="base">
                              <a:spcBef>
                                <a:spcPct val="0"/>
                              </a:spcBef>
                              <a:spcAft>
                                <a:spcPct val="0"/>
                              </a:spcAft>
                              <a:defRPr sz="8000" kern="1200">
                                <a:solidFill>
                                  <a:schemeClr val="tx1"/>
                                </a:solidFill>
                                <a:latin typeface="Arial" charset="0"/>
                                <a:ea typeface="+mn-ea"/>
                                <a:cs typeface="+mn-cs"/>
                              </a:defRPr>
                            </a:lvl1pPr>
                            <a:lvl2pPr marL="457200" algn="l" rtl="0" fontAlgn="base">
                              <a:spcBef>
                                <a:spcPct val="0"/>
                              </a:spcBef>
                              <a:spcAft>
                                <a:spcPct val="0"/>
                              </a:spcAft>
                              <a:defRPr sz="8000" kern="1200">
                                <a:solidFill>
                                  <a:schemeClr val="tx1"/>
                                </a:solidFill>
                                <a:latin typeface="Arial" charset="0"/>
                                <a:ea typeface="+mn-ea"/>
                                <a:cs typeface="+mn-cs"/>
                              </a:defRPr>
                            </a:lvl2pPr>
                            <a:lvl3pPr marL="914400" algn="l" rtl="0" fontAlgn="base">
                              <a:spcBef>
                                <a:spcPct val="0"/>
                              </a:spcBef>
                              <a:spcAft>
                                <a:spcPct val="0"/>
                              </a:spcAft>
                              <a:defRPr sz="8000" kern="1200">
                                <a:solidFill>
                                  <a:schemeClr val="tx1"/>
                                </a:solidFill>
                                <a:latin typeface="Arial" charset="0"/>
                                <a:ea typeface="+mn-ea"/>
                                <a:cs typeface="+mn-cs"/>
                              </a:defRPr>
                            </a:lvl3pPr>
                            <a:lvl4pPr marL="1371600" algn="l" rtl="0" fontAlgn="base">
                              <a:spcBef>
                                <a:spcPct val="0"/>
                              </a:spcBef>
                              <a:spcAft>
                                <a:spcPct val="0"/>
                              </a:spcAft>
                              <a:defRPr sz="8000" kern="1200">
                                <a:solidFill>
                                  <a:schemeClr val="tx1"/>
                                </a:solidFill>
                                <a:latin typeface="Arial" charset="0"/>
                                <a:ea typeface="+mn-ea"/>
                                <a:cs typeface="+mn-cs"/>
                              </a:defRPr>
                            </a:lvl4pPr>
                            <a:lvl5pPr marL="1828800" algn="l" rtl="0" fontAlgn="base">
                              <a:spcBef>
                                <a:spcPct val="0"/>
                              </a:spcBef>
                              <a:spcAft>
                                <a:spcPct val="0"/>
                              </a:spcAft>
                              <a:defRPr sz="8000" kern="1200">
                                <a:solidFill>
                                  <a:schemeClr val="tx1"/>
                                </a:solidFill>
                                <a:latin typeface="Arial" charset="0"/>
                                <a:ea typeface="+mn-ea"/>
                                <a:cs typeface="+mn-cs"/>
                              </a:defRPr>
                            </a:lvl5pPr>
                            <a:lvl6pPr marL="2286000" algn="l" defTabSz="914400" rtl="0" eaLnBrk="1" latinLnBrk="0" hangingPunct="1">
                              <a:defRPr sz="8000" kern="1200">
                                <a:solidFill>
                                  <a:schemeClr val="tx1"/>
                                </a:solidFill>
                                <a:latin typeface="Arial" charset="0"/>
                                <a:ea typeface="+mn-ea"/>
                                <a:cs typeface="+mn-cs"/>
                              </a:defRPr>
                            </a:lvl6pPr>
                            <a:lvl7pPr marL="2743200" algn="l" defTabSz="914400" rtl="0" eaLnBrk="1" latinLnBrk="0" hangingPunct="1">
                              <a:defRPr sz="8000" kern="1200">
                                <a:solidFill>
                                  <a:schemeClr val="tx1"/>
                                </a:solidFill>
                                <a:latin typeface="Arial" charset="0"/>
                                <a:ea typeface="+mn-ea"/>
                                <a:cs typeface="+mn-cs"/>
                              </a:defRPr>
                            </a:lvl7pPr>
                            <a:lvl8pPr marL="3200400" algn="l" defTabSz="914400" rtl="0" eaLnBrk="1" latinLnBrk="0" hangingPunct="1">
                              <a:defRPr sz="8000" kern="1200">
                                <a:solidFill>
                                  <a:schemeClr val="tx1"/>
                                </a:solidFill>
                                <a:latin typeface="Arial" charset="0"/>
                                <a:ea typeface="+mn-ea"/>
                                <a:cs typeface="+mn-cs"/>
                              </a:defRPr>
                            </a:lvl8pPr>
                            <a:lvl9pPr marL="3657600" algn="l" defTabSz="914400" rtl="0" eaLnBrk="1" latinLnBrk="0" hangingPunct="1">
                              <a:defRPr sz="8000" kern="1200">
                                <a:solidFill>
                                  <a:schemeClr val="tx1"/>
                                </a:solidFill>
                                <a:latin typeface="Arial" charset="0"/>
                                <a:ea typeface="+mn-ea"/>
                                <a:cs typeface="+mn-cs"/>
                              </a:defRPr>
                            </a:lvl9pPr>
                          </a:lstStyle>
                          <a:p>
                            <a:pPr defTabSz="4075113"/>
                            <a:r>
                              <a:rPr lang="en-US" sz="3200"/>
                              <a:t>This is a sample poster – for better visibility, use the same fonts sizes used in the poster and do not change the page set up:  35” x 43”.  Please download the guidelines from the download menu on the conference website.</a:t>
                            </a:r>
                          </a:p>
                        </a:txBody>
                        <a:useSpRect/>
                      </a:txSp>
                    </a:sp>
                  </a:grpSp>
                </lc:lockedCanvas>
              </a:graphicData>
            </a:graphic>
          </wp:inline>
        </w:drawing>
      </w:r>
    </w:p>
    <w:sectPr w:rsidR="00D8664B" w:rsidSect="00D8664B">
      <w:footerReference w:type="even" r:id="rId15"/>
      <w:footerReference w:type="default" r:id="rId16"/>
      <w:pgSz w:w="12240" w:h="15840"/>
      <w:pgMar w:top="540" w:right="1800" w:bottom="108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488" w:rsidRDefault="00D65488" w:rsidP="00D8664B">
      <w:r>
        <w:separator/>
      </w:r>
    </w:p>
  </w:endnote>
  <w:endnote w:type="continuationSeparator" w:id="0">
    <w:p w:rsidR="00D65488" w:rsidRDefault="00D65488" w:rsidP="00D86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DA" w:rsidRDefault="008064DA">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rsidR="008064DA" w:rsidRDefault="008064D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DA" w:rsidRDefault="008064DA">
    <w:pPr>
      <w:pBdr>
        <w:top w:val="nil"/>
        <w:left w:val="nil"/>
        <w:bottom w:val="nil"/>
        <w:right w:val="nil"/>
        <w:between w:val="nil"/>
      </w:pBdr>
      <w:tabs>
        <w:tab w:val="center" w:pos="4320"/>
        <w:tab w:val="right" w:pos="8640"/>
      </w:tabs>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Page </w:t>
    </w:r>
    <w:r>
      <w:rPr>
        <w:rFonts w:ascii="Helvetica Neue" w:eastAsia="Helvetica Neue" w:hAnsi="Helvetica Neue" w:cs="Helvetica Neue"/>
        <w:color w:val="000000"/>
        <w:sz w:val="18"/>
        <w:szCs w:val="18"/>
      </w:rPr>
      <w:fldChar w:fldCharType="begin"/>
    </w:r>
    <w:r>
      <w:rPr>
        <w:rFonts w:ascii="Helvetica Neue" w:eastAsia="Helvetica Neue" w:hAnsi="Helvetica Neue" w:cs="Helvetica Neue"/>
        <w:color w:val="000000"/>
        <w:sz w:val="18"/>
        <w:szCs w:val="18"/>
      </w:rPr>
      <w:instrText>PAGE</w:instrText>
    </w:r>
    <w:r>
      <w:rPr>
        <w:rFonts w:ascii="Helvetica Neue" w:eastAsia="Helvetica Neue" w:hAnsi="Helvetica Neue" w:cs="Helvetica Neue"/>
        <w:color w:val="000000"/>
        <w:sz w:val="18"/>
        <w:szCs w:val="18"/>
      </w:rPr>
      <w:fldChar w:fldCharType="separate"/>
    </w:r>
    <w:r w:rsidR="00C72173">
      <w:rPr>
        <w:rFonts w:ascii="Helvetica Neue" w:eastAsia="Helvetica Neue" w:hAnsi="Helvetica Neue" w:cs="Helvetica Neue"/>
        <w:noProof/>
        <w:color w:val="000000"/>
        <w:sz w:val="18"/>
        <w:szCs w:val="18"/>
      </w:rPr>
      <w:t>1</w:t>
    </w:r>
    <w:r>
      <w:rPr>
        <w:rFonts w:ascii="Helvetica Neue" w:eastAsia="Helvetica Neue" w:hAnsi="Helvetica Neue" w:cs="Helvetica Neue"/>
        <w:color w:val="000000"/>
        <w:sz w:val="18"/>
        <w:szCs w:val="18"/>
      </w:rPr>
      <w:fldChar w:fldCharType="end"/>
    </w:r>
    <w:r>
      <w:rPr>
        <w:rFonts w:ascii="Helvetica Neue" w:eastAsia="Helvetica Neue" w:hAnsi="Helvetica Neue" w:cs="Helvetica Neue"/>
        <w:color w:val="000000"/>
        <w:sz w:val="18"/>
        <w:szCs w:val="18"/>
      </w:rPr>
      <w:t xml:space="preserve"> of </w:t>
    </w:r>
    <w:r>
      <w:rPr>
        <w:rFonts w:ascii="Helvetica Neue" w:eastAsia="Helvetica Neue" w:hAnsi="Helvetica Neue" w:cs="Helvetica Neue"/>
        <w:color w:val="000000"/>
        <w:sz w:val="18"/>
        <w:szCs w:val="18"/>
      </w:rPr>
      <w:fldChar w:fldCharType="begin"/>
    </w:r>
    <w:r>
      <w:rPr>
        <w:rFonts w:ascii="Helvetica Neue" w:eastAsia="Helvetica Neue" w:hAnsi="Helvetica Neue" w:cs="Helvetica Neue"/>
        <w:color w:val="000000"/>
        <w:sz w:val="18"/>
        <w:szCs w:val="18"/>
      </w:rPr>
      <w:instrText>NUMPAGES</w:instrText>
    </w:r>
    <w:r>
      <w:rPr>
        <w:rFonts w:ascii="Helvetica Neue" w:eastAsia="Helvetica Neue" w:hAnsi="Helvetica Neue" w:cs="Helvetica Neue"/>
        <w:color w:val="000000"/>
        <w:sz w:val="18"/>
        <w:szCs w:val="18"/>
      </w:rPr>
      <w:fldChar w:fldCharType="separate"/>
    </w:r>
    <w:r w:rsidR="00C72173">
      <w:rPr>
        <w:rFonts w:ascii="Helvetica Neue" w:eastAsia="Helvetica Neue" w:hAnsi="Helvetica Neue" w:cs="Helvetica Neue"/>
        <w:noProof/>
        <w:color w:val="000000"/>
        <w:sz w:val="18"/>
        <w:szCs w:val="18"/>
      </w:rPr>
      <w:t>2</w:t>
    </w:r>
    <w:r>
      <w:rPr>
        <w:rFonts w:ascii="Helvetica Neue" w:eastAsia="Helvetica Neue" w:hAnsi="Helvetica Neue" w:cs="Helvetica Neue"/>
        <w:color w:val="000000"/>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488" w:rsidRDefault="00D65488" w:rsidP="00D8664B">
      <w:r>
        <w:separator/>
      </w:r>
    </w:p>
  </w:footnote>
  <w:footnote w:type="continuationSeparator" w:id="0">
    <w:p w:rsidR="00D65488" w:rsidRDefault="00D65488" w:rsidP="00D866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775504"/>
    <w:multiLevelType w:val="multilevel"/>
    <w:tmpl w:val="50BCB880"/>
    <w:lvl w:ilvl="0">
      <w:start w:val="1"/>
      <w:numFmt w:val="bullet"/>
      <w:lvlText w:val="⇨"/>
      <w:lvlJc w:val="left"/>
      <w:pPr>
        <w:ind w:left="5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8664B"/>
    <w:rsid w:val="00033FE6"/>
    <w:rsid w:val="0003683D"/>
    <w:rsid w:val="00166E2A"/>
    <w:rsid w:val="001A0C9E"/>
    <w:rsid w:val="002504FF"/>
    <w:rsid w:val="0028021A"/>
    <w:rsid w:val="002A0937"/>
    <w:rsid w:val="003C6297"/>
    <w:rsid w:val="00661D02"/>
    <w:rsid w:val="008064DA"/>
    <w:rsid w:val="00806D79"/>
    <w:rsid w:val="00B36479"/>
    <w:rsid w:val="00C72173"/>
    <w:rsid w:val="00D65488"/>
    <w:rsid w:val="00D8664B"/>
    <w:rsid w:val="00EB5596"/>
    <w:rsid w:val="00EC77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64B"/>
  </w:style>
  <w:style w:type="paragraph" w:styleId="Heading1">
    <w:name w:val="heading 1"/>
    <w:basedOn w:val="Normal"/>
    <w:link w:val="Heading1Char"/>
    <w:uiPriority w:val="9"/>
    <w:qFormat/>
    <w:rsid w:val="00EA4180"/>
    <w:pPr>
      <w:spacing w:before="100" w:beforeAutospacing="1" w:after="100" w:afterAutospacing="1"/>
      <w:outlineLvl w:val="0"/>
    </w:pPr>
    <w:rPr>
      <w:b/>
      <w:bCs/>
      <w:kern w:val="36"/>
      <w:sz w:val="48"/>
      <w:szCs w:val="48"/>
    </w:rPr>
  </w:style>
  <w:style w:type="paragraph" w:styleId="Heading2">
    <w:name w:val="heading 2"/>
    <w:basedOn w:val="Normal1"/>
    <w:next w:val="Normal1"/>
    <w:rsid w:val="00D8664B"/>
    <w:pPr>
      <w:keepNext/>
      <w:keepLines/>
      <w:spacing w:before="360" w:after="80"/>
      <w:outlineLvl w:val="1"/>
    </w:pPr>
    <w:rPr>
      <w:b/>
      <w:sz w:val="36"/>
      <w:szCs w:val="36"/>
    </w:rPr>
  </w:style>
  <w:style w:type="paragraph" w:styleId="Heading3">
    <w:name w:val="heading 3"/>
    <w:basedOn w:val="Normal"/>
    <w:link w:val="Heading3Char"/>
    <w:uiPriority w:val="9"/>
    <w:qFormat/>
    <w:rsid w:val="00EA4180"/>
    <w:pPr>
      <w:spacing w:before="100" w:beforeAutospacing="1" w:after="100" w:afterAutospacing="1"/>
      <w:outlineLvl w:val="2"/>
    </w:pPr>
    <w:rPr>
      <w:b/>
      <w:bCs/>
      <w:sz w:val="27"/>
      <w:szCs w:val="27"/>
    </w:rPr>
  </w:style>
  <w:style w:type="paragraph" w:styleId="Heading4">
    <w:name w:val="heading 4"/>
    <w:basedOn w:val="Normal1"/>
    <w:next w:val="Normal1"/>
    <w:rsid w:val="00D8664B"/>
    <w:pPr>
      <w:keepNext/>
      <w:keepLines/>
      <w:spacing w:before="240" w:after="40"/>
      <w:outlineLvl w:val="3"/>
    </w:pPr>
    <w:rPr>
      <w:b/>
    </w:rPr>
  </w:style>
  <w:style w:type="paragraph" w:styleId="Heading5">
    <w:name w:val="heading 5"/>
    <w:basedOn w:val="Normal1"/>
    <w:next w:val="Normal1"/>
    <w:rsid w:val="00D8664B"/>
    <w:pPr>
      <w:keepNext/>
      <w:keepLines/>
      <w:spacing w:before="220" w:after="40"/>
      <w:outlineLvl w:val="4"/>
    </w:pPr>
    <w:rPr>
      <w:b/>
      <w:sz w:val="22"/>
      <w:szCs w:val="22"/>
    </w:rPr>
  </w:style>
  <w:style w:type="paragraph" w:styleId="Heading6">
    <w:name w:val="heading 6"/>
    <w:basedOn w:val="Normal1"/>
    <w:next w:val="Normal1"/>
    <w:rsid w:val="00D8664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8664B"/>
  </w:style>
  <w:style w:type="paragraph" w:styleId="Title">
    <w:name w:val="Title"/>
    <w:basedOn w:val="Normal1"/>
    <w:next w:val="Normal1"/>
    <w:rsid w:val="00D8664B"/>
    <w:pPr>
      <w:keepNext/>
      <w:keepLines/>
      <w:spacing w:before="480" w:after="120"/>
    </w:pPr>
    <w:rPr>
      <w:b/>
      <w:sz w:val="72"/>
      <w:szCs w:val="72"/>
    </w:rPr>
  </w:style>
  <w:style w:type="paragraph" w:styleId="Footer">
    <w:name w:val="footer"/>
    <w:basedOn w:val="Normal"/>
    <w:rsid w:val="00251F1E"/>
    <w:pPr>
      <w:tabs>
        <w:tab w:val="center" w:pos="4320"/>
        <w:tab w:val="right" w:pos="8640"/>
      </w:tabs>
    </w:pPr>
  </w:style>
  <w:style w:type="character" w:styleId="PageNumber">
    <w:name w:val="page number"/>
    <w:basedOn w:val="DefaultParagraphFont"/>
    <w:rsid w:val="00251F1E"/>
  </w:style>
  <w:style w:type="paragraph" w:styleId="Header">
    <w:name w:val="header"/>
    <w:basedOn w:val="Normal"/>
    <w:rsid w:val="00251F1E"/>
    <w:pPr>
      <w:tabs>
        <w:tab w:val="center" w:pos="4320"/>
        <w:tab w:val="right" w:pos="8640"/>
      </w:tabs>
    </w:pPr>
  </w:style>
  <w:style w:type="character" w:styleId="Hyperlink">
    <w:name w:val="Hyperlink"/>
    <w:basedOn w:val="DefaultParagraphFont"/>
    <w:semiHidden/>
    <w:rsid w:val="00170FEC"/>
    <w:rPr>
      <w:color w:val="0000FF"/>
      <w:u w:val="single"/>
    </w:rPr>
  </w:style>
  <w:style w:type="character" w:customStyle="1" w:styleId="Heading1Char">
    <w:name w:val="Heading 1 Char"/>
    <w:basedOn w:val="DefaultParagraphFont"/>
    <w:link w:val="Heading1"/>
    <w:uiPriority w:val="9"/>
    <w:rsid w:val="00EA4180"/>
    <w:rPr>
      <w:b/>
      <w:bCs/>
      <w:kern w:val="36"/>
      <w:sz w:val="48"/>
      <w:szCs w:val="48"/>
    </w:rPr>
  </w:style>
  <w:style w:type="character" w:customStyle="1" w:styleId="Heading3Char">
    <w:name w:val="Heading 3 Char"/>
    <w:basedOn w:val="DefaultParagraphFont"/>
    <w:link w:val="Heading3"/>
    <w:uiPriority w:val="9"/>
    <w:rsid w:val="00EA4180"/>
    <w:rPr>
      <w:b/>
      <w:bCs/>
      <w:sz w:val="27"/>
      <w:szCs w:val="27"/>
    </w:rPr>
  </w:style>
  <w:style w:type="character" w:styleId="Emphasis">
    <w:name w:val="Emphasis"/>
    <w:basedOn w:val="DefaultParagraphFont"/>
    <w:uiPriority w:val="20"/>
    <w:qFormat/>
    <w:rsid w:val="00EA4180"/>
    <w:rPr>
      <w:i/>
      <w:iCs/>
    </w:rPr>
  </w:style>
  <w:style w:type="paragraph" w:styleId="ListParagraph">
    <w:name w:val="List Paragraph"/>
    <w:basedOn w:val="Normal"/>
    <w:uiPriority w:val="34"/>
    <w:qFormat/>
    <w:rsid w:val="00D05197"/>
    <w:pPr>
      <w:ind w:left="720"/>
    </w:pPr>
  </w:style>
  <w:style w:type="paragraph" w:styleId="Subtitle">
    <w:name w:val="Subtitle"/>
    <w:basedOn w:val="Normal"/>
    <w:next w:val="Normal"/>
    <w:rsid w:val="00D8664B"/>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A0937"/>
    <w:rPr>
      <w:rFonts w:ascii="Tahoma" w:hAnsi="Tahoma" w:cs="Tahoma"/>
      <w:sz w:val="16"/>
      <w:szCs w:val="16"/>
    </w:rPr>
  </w:style>
  <w:style w:type="character" w:customStyle="1" w:styleId="BalloonTextChar">
    <w:name w:val="Balloon Text Char"/>
    <w:basedOn w:val="DefaultParagraphFont"/>
    <w:link w:val="BalloonText"/>
    <w:uiPriority w:val="99"/>
    <w:semiHidden/>
    <w:rsid w:val="002A093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p26/BRQSCQsUTBGnVneFxbBsDA==">AMUW2mU/rxC9Npj/b6AtwlpEQHRWsI61cDmGkxLML+xWZTASBvFlKZIILRlrMBF02OHmyPADL26lD5GITECBRobFN7qxiw52LW6s3a5MHjogljkIdbNV+6Q=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387</Words>
  <Characters>2208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scm</dc:creator>
  <cp:lastModifiedBy>DELL</cp:lastModifiedBy>
  <cp:revision>6</cp:revision>
  <cp:lastPrinted>2022-05-31T02:28:00Z</cp:lastPrinted>
  <dcterms:created xsi:type="dcterms:W3CDTF">2022-05-21T06:16:00Z</dcterms:created>
  <dcterms:modified xsi:type="dcterms:W3CDTF">2022-06-01T15:34:00Z</dcterms:modified>
</cp:coreProperties>
</file>