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BHALCHANDRA LAWANGARE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Senior Software Engineer | Integration Architect | ERP &amp; Enterprise Platform Development</w:t>
      </w:r>
    </w:p>
    <w:p>
      <w:pPr>
        <w:spacing w:after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Pune, India  |  Open to Remote — EMEA, APAC, ANZ</w:t>
      </w:r>
    </w:p>
    <w:p>
      <w:pPr>
        <w:spacing w:after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Email: </w:t>
      </w:r>
      <w:hyperlink w:history="1" r:id="rId9lcxczluu64cebowawqt6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bhalchandra4898@gmail.com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 |   Phone: +91 9975000865</w:t>
      </w:r>
    </w:p>
    <w:p>
      <w:pPr>
        <w:spacing w:after="2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LinkedIn: </w:t>
      </w:r>
      <w:hyperlink w:history="1" r:id="rIdfdb1uqpsc-gj89lmtowk2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linkedin.com/in/bhalchandral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 |   Portfolio: </w:t>
      </w:r>
      <w:hyperlink w:history="1" r:id="rIdgzk0qggqpyk_-x9ivkj5o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bhalchandra4898.github.io/MyCV</w:t>
        </w:r>
      </w:hyperlink>
    </w:p>
    <w:p>
      <w:pPr>
        <w:pStyle w:val="Heading1"/>
        <w:pBdr>
          <w:bottom w:val="single" w:color="2E5395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Senior Software Engineer and Integration Architect with 19+ years building and modernizing business-critical ERP, supply chain, and enterprise integration platforms. Hands-on across the full stack — API-first and event-driven integration design, Java/Apache Camel development, and legacy IBM i/DB2 to Azure cloud-native modernization. Deep experience designing resilient, fault-tolerant integration flows (retry handling, idempotency, observability) and delivering 50+ production integrations for European and global enterprises.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Notably, supported IPTOR Supply Chain Systems, Sweden (formerly IBS Enterprise) for 16+ years combined, across two engagements (2007–2009 and 2012–present) — one of the longest client relationships in this 19+ year career.</w:t>
      </w:r>
    </w:p>
    <w:p>
      <w:pPr>
        <w:pStyle w:val="Heading1"/>
        <w:pBdr>
          <w:bottom w:val="single" w:color="2E5395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CORE SKILLS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Enterprise Integration &amp; Distributed Systems Architecture (API-first, event-driven, asynchronous messaging)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Hands-on Development — Java, Apache Camel/Quarkus, REST/SOAP APIs, Kafka, RPG/ILE-RPG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Legacy-to-Cloud Modernization (IBM i / DB2 to Azure cloud-native services)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Resilience Engineering — retry handling, idempotency, observability, fault-tolerant messaging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ERP &amp; Supply Chain Platform Integrations — Order-to-Cash, Procure-to-Pay, Distribution, Warehousing, Finance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Cross-Functional Collaboration with European &amp; global stakeholders, product teams, and vendors</w:t>
      </w:r>
    </w:p>
    <w:p>
      <w:pPr>
        <w:pStyle w:val="Heading1"/>
        <w:pBdr>
          <w:bottom w:val="single" w:color="2E5395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TECHNOLOGY STACK</w:t>
      </w:r>
    </w:p>
    <w:p>
      <w:pPr>
        <w:spacing w:after="100"/>
      </w:pPr>
      <w:r>
        <w:rPr>
          <w:b/>
          <w:bCs/>
        </w:rPr>
        <w:t xml:space="preserve">Languages: </w:t>
      </w:r>
      <w:r>
        <w:t xml:space="preserve">Java, SQL, RPG, ILE-RPG, CL/400, JavaScript, Node.js, ReactJS</w:t>
      </w:r>
    </w:p>
    <w:p>
      <w:pPr>
        <w:spacing w:after="100"/>
      </w:pPr>
      <w:r>
        <w:rPr>
          <w:b/>
          <w:bCs/>
        </w:rPr>
        <w:t xml:space="preserve">Integration &amp; Frameworks: </w:t>
      </w:r>
      <w:r>
        <w:t xml:space="preserve">Netlang iPaaS, Apache Camel, Quarkus, REST/SOAP APIs, Kafka, MQ, AS2, EDI</w:t>
      </w:r>
    </w:p>
    <w:p>
      <w:pPr>
        <w:spacing w:after="100"/>
      </w:pPr>
      <w:r>
        <w:rPr>
          <w:b/>
          <w:bCs/>
        </w:rPr>
        <w:t xml:space="preserve">Cloud &amp; Platforms: </w:t>
      </w:r>
      <w:r>
        <w:t xml:space="preserve">Azure Cloud Services (Service Bus), Docker, Kubernetes, IBM Cloud, IBM i / AS400</w:t>
      </w:r>
    </w:p>
    <w:p>
      <w:pPr>
        <w:spacing w:after="100"/>
      </w:pPr>
      <w:r>
        <w:rPr>
          <w:b/>
          <w:bCs/>
        </w:rPr>
        <w:t xml:space="preserve">Databases: </w:t>
      </w:r>
      <w:r>
        <w:t xml:space="preserve">IBM DB2/400, MongoDB, NoSQL</w:t>
      </w:r>
    </w:p>
    <w:p>
      <w:pPr>
        <w:spacing w:after="100"/>
      </w:pPr>
      <w:r>
        <w:rPr>
          <w:b/>
          <w:bCs/>
        </w:rPr>
        <w:t xml:space="preserve">DevOps &amp; Tools: </w:t>
      </w:r>
      <w:r>
        <w:t xml:space="preserve">GitHub, GitLab, GitHub Actions, CI/CD, NGINX, Jira, Postman, Grafana, Linux</w:t>
      </w:r>
    </w:p>
    <w:p>
      <w:pPr>
        <w:spacing w:after="100"/>
      </w:pPr>
      <w:r>
        <w:rPr>
          <w:b/>
          <w:bCs/>
        </w:rPr>
        <w:t xml:space="preserve">AI-Assisted Engineering: </w:t>
      </w:r>
      <w:r>
        <w:t xml:space="preserve">GitHub Copilot, Claude Code — pair programming, automated testing, code review</w:t>
      </w:r>
    </w:p>
    <w:p>
      <w:pPr>
        <w:spacing w:after="100"/>
      </w:pPr>
      <w:r>
        <w:rPr>
          <w:b/>
          <w:bCs/>
        </w:rPr>
        <w:t xml:space="preserve">Domain Expertise: </w:t>
      </w:r>
      <w:r>
        <w:t xml:space="preserve">Order-to-Cash (O2C), Quote-to-Cash (Q2C), Procure-to-Pay (P2P), Distribution &amp; Inventory, Warehouse Management Systems (WMS) &amp; Mobile Warehousing, Manufacturing, Finance &amp; E-Invoicing, Pharma, Regulatory &amp; Compliance</w:t>
      </w:r>
    </w:p>
    <w:p>
      <w:pPr>
        <w:pStyle w:val="Heading1"/>
        <w:pBdr>
          <w:bottom w:val="single" w:color="2E5395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PROFESSIONAL EXPERIENCE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Wipro Limited (formerly Harman Connected Services)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Integration Architect / Senior Software Engineer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|   2021 – Present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Client: IPTOR Supply Chain Systems, Sweden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Design and build end-to-end ERP and third-party integrations for European customers across logistics, pharma, and distribution.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Develop resilient, fault-tolerant integration flows with retry handling, idempotency, and observability for asynchronous messaging.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Build and modernize IBM i/DB2 ERP integration components onto Azure cloud-native services using Java and Apache Camel.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Personally built a mobile warehouse replenishment app (Aperio, JSON Forms, HTML/CSS) and a Node.js middleware layer bridging IPTOR ERP (RPG) and pharma solutions.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Developed a FedEx/UPS shipment integration (SOAP/REST APIs) and extended the MERN-stack Athena codebase with new React panels and compliance widgets.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Built the integration layer connecting the NEXTWAY Accounts Payable workflow with the DC1 ERP system.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Write and review integration code, run SIT/UAT technical validation, and support go-live cutover and stabilization.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Collaborate directly with European stakeholders, product teams, security, and operations engineers on technical design.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Provide technical guidance and code-level mentoring to engineers within a 4+ member integration team.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Fluent with AI-assisted pair programming (GitHub Copilot, Claude Code) for hands-on coding, automated testing, and code review.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Software Engineer – Product Development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|   2014 – 2020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Built and delivered 50+ enterprise integration components spanning ERP, warehousing, finance, and logistics.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Designed reusable integration patterns that cut delivery timelines and production support overhead by ~30%.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Senior Software Engineer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|   2012 – 2013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Developed and delivered ERP integration components across distribution and warehousing modules.</w:t>
      </w:r>
    </w:p>
    <w:p>
      <w:pPr>
        <w:spacing w:after="100"/>
      </w:pPr>
      <w:r>
        <w:rPr>
          <w:b/>
          <w:bCs/>
          <w:i/>
          <w:iCs/>
        </w:rPr>
        <w:t xml:space="preserve">Representative Work: </w:t>
      </w:r>
      <w:r>
        <w:rPr>
          <w:i/>
          <w:iCs/>
          <w:color w:val="555555"/>
          <w:sz w:val="19"/>
          <w:szCs w:val="19"/>
        </w:rPr>
        <w:t xml:space="preserve">WMS integrations (Astro, C&amp;W, Knapp) and ISO20022 (A/P &amp; A/R); NEXTWAY Accounts Payable Workflow &amp; E-invoicing (Quarkus/Camel); Bonded Warehousing &amp; Regulatory Integrations (RPG-ILE); Advanced Promotion Handling; Pharma Middleware Integrations (Java/EDI); FedEx &amp; UPS integrations; ERP UI dashboards (ReactJS); DKK compliance integration.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Opus Technologies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Senior Software Engineer – ERP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|   2010 – 2011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Client: Mohawk Industries, USA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Delivered ERP enhancements for large-scale distribution and inventory operations.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Authored technical documentation and contributed to architecture design discussions.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Cognizant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Programmer Analyst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|   2009 – 2010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Client: J.P. Morgan Chase (JPMC) — UK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Supported commercial banking and collateral management systems in a highly regulated environment.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Maintained production systems with strict availability and data integrity requirements.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Bizgaine Technologies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Software Engineer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|   2007 – 2009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Client: IPTOR Supply Chain Systems, Sweden (formerly IBS Enterprise)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Developed and delivered enhancements and fixes for ERP distribution and warehousing platforms.</w:t>
      </w:r>
    </w:p>
    <w:p>
      <w:pPr>
        <w:pStyle w:val="Heading1"/>
        <w:pBdr>
          <w:bottom w:val="single" w:color="2E5395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KEY ACHIEVEMENTS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Built and delivered 50+ enterprise integration and ERP modernization projects across cloud and on-premise environments.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Cut integration delivery timelines by ~30% by designing reusable architecture and integration patterns.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Recognized multiple times as “Top Performer” and “Key Contributor” for technical delivery.</w:t>
      </w:r>
    </w:p>
    <w:p>
      <w:pPr>
        <w:pStyle w:val="ListParagraph"/>
        <w:pStyle w:val="bulletStyle"/>
        <w:numPr>
          <w:ilvl w:val="0"/>
          <w:numId w:val="1"/>
        </w:numPr>
        <w:spacing w:after="60"/>
      </w:pPr>
      <w:r>
        <w:t xml:space="preserve">Sustained a 16+ year relationship with IPTOR Supply Chain Systems, Sweden across two staffing engagements — reflecting deep domain trust and continuity.</w:t>
      </w:r>
    </w:p>
    <w:p>
      <w:pPr>
        <w:pStyle w:val="Heading1"/>
        <w:pBdr>
          <w:bottom w:val="single" w:color="2E5395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EDUCATION</w:t>
      </w:r>
    </w:p>
    <w:p>
      <w:pPr>
        <w:spacing w:after="100"/>
      </w:pPr>
      <w:r>
        <w:rPr>
          <w:b/>
          <w:bCs/>
        </w:rPr>
        <w:t xml:space="preserve">B.Sc. Computer Science</w:t>
      </w:r>
      <w:r>
        <w:t xml:space="preserve"> — University of Pune | 2006 | First Class with Distinction</w:t>
      </w:r>
    </w:p>
    <w:p>
      <w:pPr>
        <w:pStyle w:val="Heading1"/>
        <w:pBdr>
          <w:bottom w:val="single" w:color="2E5395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LANGUAGES</w:t>
      </w:r>
    </w:p>
    <w:p>
      <w:pPr>
        <w:spacing w:after="100"/>
      </w:pPr>
      <w:r>
        <w:t xml:space="preserve">English (Fluent)  |  Hindi (Fluent)  |  Marathi (Native)</w:t>
      </w:r>
    </w:p>
    <w:sectPr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ulletStyle">
    <w:name w:val="Bullet Style"/>
    <w:basedOn w:val="Normal"/>
    <w:rPr>
      <w:rFonts w:ascii="Calibri" w:cs="Calibri" w:eastAsia="Calibri" w:hAnsi="Calibri"/>
      <w:color w:val="222222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lcxczluu64cebowawqt6" Type="http://schemas.openxmlformats.org/officeDocument/2006/relationships/hyperlink" Target="mailto:bhalchandra4898@gmail.com" TargetMode="External"/><Relationship Id="rIdfdb1uqpsc-gj89lmtowk2" Type="http://schemas.openxmlformats.org/officeDocument/2006/relationships/hyperlink" Target="https://www.linkedin.com/in/bhalchandral/" TargetMode="External"/><Relationship Id="rIdgzk0qggqpyk_-x9ivkj5o" Type="http://schemas.openxmlformats.org/officeDocument/2006/relationships/hyperlink" Target="https://bhalchandra4898.github.io/MyCV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2026-07-06T04:52:22.996Z</dcterms:created>
  <dcterms:modified xsi:type="dcterms:W3CDTF">2026-07-06T04:52:22.996Z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