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AC63D" w14:textId="5A6FF8E2" w:rsidR="000E2492" w:rsidRDefault="00B40A3A" w:rsidP="000E2492">
      <w:pPr>
        <w:pStyle w:val="Heading2"/>
      </w:pPr>
      <w:r>
        <w:t>Frequency of Harm &amp; Frequency of Exposure</w:t>
      </w:r>
    </w:p>
    <w:p w14:paraId="5DB3FBCF" w14:textId="77777777" w:rsidR="000E2492" w:rsidRDefault="000E2492" w:rsidP="00F74956"/>
    <w:p w14:paraId="5CD01262" w14:textId="77777777" w:rsidR="000E2492" w:rsidRPr="000E2492" w:rsidRDefault="000E2492" w:rsidP="000E2492">
      <w:pPr>
        <w:rPr>
          <w:b/>
        </w:rPr>
      </w:pPr>
      <w:r w:rsidRPr="000E2492">
        <w:rPr>
          <w:b/>
        </w:rPr>
        <w:t>DDI minimum information models definitions</w:t>
      </w:r>
    </w:p>
    <w:p w14:paraId="355E1FCE" w14:textId="77777777" w:rsidR="000E2492" w:rsidRDefault="00944903" w:rsidP="000E2492">
      <w:hyperlink r:id="rId8" w:anchor="gid=0" w:history="1">
        <w:r w:rsidR="000E2492" w:rsidRPr="00FE2290">
          <w:rPr>
            <w:rStyle w:val="Hyperlink"/>
          </w:rPr>
          <w:t>https://docs.google.com/spreadsheets/d/1dhUp496riwZ0AHqRP7I85oEvuP2jjEI0rcw1Fcm2zI8/edit#gid=0</w:t>
        </w:r>
      </w:hyperlink>
      <w:r w:rsidR="000E2492">
        <w:t xml:space="preserve">  </w:t>
      </w:r>
    </w:p>
    <w:p w14:paraId="76F6F261" w14:textId="77777777" w:rsidR="000E2492" w:rsidRDefault="000E2492" w:rsidP="000E2492"/>
    <w:p w14:paraId="7ABD7D8D" w14:textId="01D0935C" w:rsidR="000E2492" w:rsidRDefault="006B30E0" w:rsidP="00502894">
      <w:pPr>
        <w:pStyle w:val="Heading3"/>
      </w:pPr>
      <w:r>
        <w:t>Proposed</w:t>
      </w:r>
      <w:r w:rsidR="000E2492">
        <w:t xml:space="preserve"> User-Centered Definition</w:t>
      </w:r>
      <w:r>
        <w:t xml:space="preserve"> (</w:t>
      </w:r>
      <w:proofErr w:type="spellStart"/>
      <w:r>
        <w:t>Qualtrics</w:t>
      </w:r>
      <w:proofErr w:type="spellEnd"/>
      <w:r>
        <w:t>)</w:t>
      </w:r>
    </w:p>
    <w:p w14:paraId="5286966A" w14:textId="77777777" w:rsidR="000E2492" w:rsidRDefault="000E2492" w:rsidP="00F74956"/>
    <w:p w14:paraId="104534A8" w14:textId="0BBCDD7F" w:rsidR="000E2492" w:rsidRPr="00D25FE0" w:rsidRDefault="00B40A3A" w:rsidP="00F74956">
      <w:pPr>
        <w:rPr>
          <w:b/>
        </w:rPr>
      </w:pPr>
      <w:r>
        <w:rPr>
          <w:b/>
        </w:rPr>
        <w:t>Frequency of Harm</w:t>
      </w:r>
      <w:r w:rsidR="000E2492" w:rsidRPr="00D25FE0">
        <w:rPr>
          <w:b/>
        </w:rPr>
        <w:t>:</w:t>
      </w:r>
    </w:p>
    <w:p w14:paraId="4A01C3D5" w14:textId="65211C3B" w:rsidR="000E2492" w:rsidRPr="00690A63" w:rsidRDefault="00690A63" w:rsidP="00F74956">
      <w:r w:rsidRPr="00690A63">
        <w:t>T</w:t>
      </w:r>
      <w:r w:rsidR="00B40A3A" w:rsidRPr="00690A63">
        <w:t xml:space="preserve">he </w:t>
      </w:r>
      <w:r w:rsidR="00336A53">
        <w:t xml:space="preserve">number of individuals within a cohort that experience </w:t>
      </w:r>
      <w:r w:rsidR="009931B1">
        <w:t xml:space="preserve">a </w:t>
      </w:r>
      <w:r w:rsidR="00B40A3A" w:rsidRPr="00690A63">
        <w:t>drug-drug interaction</w:t>
      </w:r>
      <w:r w:rsidR="009931B1">
        <w:t xml:space="preserve"> clinical consequence</w:t>
      </w:r>
      <w:r w:rsidR="00B40A3A" w:rsidRPr="00690A63">
        <w:t xml:space="preserve"> </w:t>
      </w:r>
      <w:r w:rsidR="008E4D74">
        <w:t>divided by</w:t>
      </w:r>
      <w:r w:rsidR="00AC3C93" w:rsidRPr="00690A63">
        <w:t xml:space="preserve"> the </w:t>
      </w:r>
      <w:r w:rsidR="00C46280">
        <w:t xml:space="preserve">total </w:t>
      </w:r>
      <w:r w:rsidR="009931B1">
        <w:t xml:space="preserve">number of </w:t>
      </w:r>
      <w:r w:rsidR="00AC3C93" w:rsidRPr="00690A63">
        <w:t>patient</w:t>
      </w:r>
      <w:r w:rsidR="009931B1">
        <w:t>s</w:t>
      </w:r>
      <w:r w:rsidR="00AC3C93" w:rsidRPr="00690A63">
        <w:t xml:space="preserve"> </w:t>
      </w:r>
      <w:r w:rsidR="009931B1">
        <w:t>co-</w:t>
      </w:r>
      <w:r w:rsidR="00A14157" w:rsidRPr="00690A63">
        <w:t>exposed to the</w:t>
      </w:r>
      <w:r w:rsidRPr="00690A63">
        <w:t xml:space="preserve"> </w:t>
      </w:r>
      <w:r w:rsidR="009931B1">
        <w:t>drugs that are involved in the interaction</w:t>
      </w:r>
      <w:r w:rsidR="00B40A3A" w:rsidRPr="00690A63">
        <w:t>.</w:t>
      </w:r>
    </w:p>
    <w:p w14:paraId="1DD2E688" w14:textId="77777777" w:rsidR="00004EB3" w:rsidRPr="00690A63" w:rsidRDefault="00004EB3" w:rsidP="004966AC">
      <w:pPr>
        <w:rPr>
          <w:b/>
        </w:rPr>
      </w:pPr>
    </w:p>
    <w:p w14:paraId="13A420B8" w14:textId="08BEF5E0" w:rsidR="00B40A3A" w:rsidRPr="00690A63" w:rsidRDefault="00B40A3A" w:rsidP="00B40A3A">
      <w:pPr>
        <w:rPr>
          <w:b/>
        </w:rPr>
      </w:pPr>
      <w:r w:rsidRPr="00690A63">
        <w:rPr>
          <w:b/>
        </w:rPr>
        <w:t>Frequency of Exposure:</w:t>
      </w:r>
    </w:p>
    <w:p w14:paraId="0560CC25" w14:textId="70167439" w:rsidR="00B40A3A" w:rsidRPr="00690A63" w:rsidRDefault="00690A63" w:rsidP="00B40A3A">
      <w:r w:rsidRPr="00690A63">
        <w:t xml:space="preserve">The </w:t>
      </w:r>
      <w:r w:rsidR="0043005B">
        <w:t>number</w:t>
      </w:r>
      <w:r w:rsidRPr="00690A63">
        <w:t xml:space="preserve"> of individuals</w:t>
      </w:r>
      <w:r w:rsidR="002801E5">
        <w:t xml:space="preserve"> within a cohort that are</w:t>
      </w:r>
      <w:r w:rsidRPr="00690A63">
        <w:t xml:space="preserve"> exposed to a drug-drug interaction over a specified </w:t>
      </w:r>
      <w:r w:rsidR="0043005B">
        <w:t>time period divided by</w:t>
      </w:r>
      <w:r w:rsidR="0043005B" w:rsidRPr="00690A63">
        <w:t xml:space="preserve"> the </w:t>
      </w:r>
      <w:r w:rsidR="00C46280">
        <w:t xml:space="preserve">total </w:t>
      </w:r>
      <w:r w:rsidR="0043005B">
        <w:t xml:space="preserve">number of </w:t>
      </w:r>
      <w:r w:rsidR="0043005B" w:rsidRPr="00690A63">
        <w:t>patient</w:t>
      </w:r>
      <w:r w:rsidR="0043005B">
        <w:t>s in the cohort</w:t>
      </w:r>
      <w:r w:rsidRPr="00690A63">
        <w:t>.</w:t>
      </w:r>
    </w:p>
    <w:p w14:paraId="40C2A210" w14:textId="77777777" w:rsidR="006B0168" w:rsidRDefault="006B0168" w:rsidP="00F74956"/>
    <w:p w14:paraId="16368031" w14:textId="77777777" w:rsidR="00017550" w:rsidRDefault="00502894" w:rsidP="00502894">
      <w:pPr>
        <w:rPr>
          <w:b/>
        </w:rPr>
      </w:pPr>
      <w:r w:rsidRPr="00D95CA5">
        <w:rPr>
          <w:b/>
        </w:rPr>
        <w:t>For example:</w:t>
      </w:r>
      <w:r w:rsidR="00DF70D2">
        <w:rPr>
          <w:b/>
        </w:rPr>
        <w:t xml:space="preserve">  </w:t>
      </w:r>
    </w:p>
    <w:p w14:paraId="076E7883" w14:textId="41E4DE83" w:rsidR="00DF70D2" w:rsidRPr="00861361" w:rsidRDefault="006331A6" w:rsidP="00A36610">
      <w:pPr>
        <w:pStyle w:val="ListParagraph"/>
        <w:numPr>
          <w:ilvl w:val="0"/>
          <w:numId w:val="2"/>
        </w:numPr>
      </w:pPr>
      <w:r w:rsidRPr="00611074">
        <w:rPr>
          <w:b/>
        </w:rPr>
        <w:t>Frequency of Exposure</w:t>
      </w:r>
      <w:r w:rsidRPr="00611074">
        <w:rPr>
          <w:b/>
        </w:rPr>
        <w:t xml:space="preserve"> </w:t>
      </w:r>
      <w:r>
        <w:rPr>
          <w:b/>
        </w:rPr>
        <w:t xml:space="preserve">and </w:t>
      </w:r>
      <w:r w:rsidR="00611074" w:rsidRPr="00611074">
        <w:rPr>
          <w:b/>
        </w:rPr>
        <w:t>Frequency of Harm</w:t>
      </w:r>
      <w:r w:rsidR="00611074">
        <w:t xml:space="preserve">:  </w:t>
      </w:r>
      <w:r w:rsidR="005E1ECE" w:rsidRPr="00861361">
        <w:t xml:space="preserve">In an analysis </w:t>
      </w:r>
      <w:r w:rsidR="002801E5">
        <w:t xml:space="preserve">that </w:t>
      </w:r>
      <w:r>
        <w:t>included</w:t>
      </w:r>
      <w:r w:rsidR="005E1ECE" w:rsidRPr="00861361">
        <w:t xml:space="preserve"> 153 patients</w:t>
      </w:r>
      <w:r w:rsidR="002801E5">
        <w:t xml:space="preserve"> receiv</w:t>
      </w:r>
      <w:r>
        <w:t>ing</w:t>
      </w:r>
      <w:r w:rsidR="00861361" w:rsidRPr="00861361">
        <w:t xml:space="preserve"> antiretroviral </w:t>
      </w:r>
      <w:r w:rsidR="002801E5">
        <w:t>therapy</w:t>
      </w:r>
      <w:r w:rsidR="00861361" w:rsidRPr="00861361">
        <w:t xml:space="preserve">, </w:t>
      </w:r>
      <w:r>
        <w:t xml:space="preserve">133 patients had any type of drug interaction, </w:t>
      </w:r>
      <w:r w:rsidR="00861361" w:rsidRPr="00861361">
        <w:t xml:space="preserve">for a frequency of exposure of </w:t>
      </w:r>
      <w:r>
        <w:t>86.9</w:t>
      </w:r>
      <w:r w:rsidR="00861361" w:rsidRPr="00861361">
        <w:t xml:space="preserve">%.   Of the </w:t>
      </w:r>
      <w:r w:rsidR="002801E5">
        <w:t>1</w:t>
      </w:r>
      <w:r>
        <w:t>33</w:t>
      </w:r>
      <w:r w:rsidR="00861361" w:rsidRPr="00861361">
        <w:t xml:space="preserve"> </w:t>
      </w:r>
      <w:r w:rsidR="002801E5">
        <w:t xml:space="preserve">exposed </w:t>
      </w:r>
      <w:r w:rsidR="00861361" w:rsidRPr="00861361">
        <w:t xml:space="preserve">patients, 63 patients had a clinically significant antiretroviral drug interaction, for a frequency of harm of </w:t>
      </w:r>
      <w:r>
        <w:t>47.4</w:t>
      </w:r>
      <w:r w:rsidR="00861361" w:rsidRPr="00861361">
        <w:t>%.</w:t>
      </w:r>
    </w:p>
    <w:p w14:paraId="13F0E3B9" w14:textId="280F2FDB" w:rsidR="00017550" w:rsidRPr="00861361" w:rsidRDefault="00972925" w:rsidP="00861361">
      <w:pPr>
        <w:pStyle w:val="ListParagraph"/>
        <w:numPr>
          <w:ilvl w:val="1"/>
          <w:numId w:val="5"/>
        </w:numPr>
      </w:pPr>
      <w:r w:rsidRPr="00861361">
        <w:rPr>
          <w:b/>
        </w:rPr>
        <w:t>S</w:t>
      </w:r>
      <w:r w:rsidR="00396F33" w:rsidRPr="00861361">
        <w:rPr>
          <w:b/>
        </w:rPr>
        <w:t>ource</w:t>
      </w:r>
      <w:r w:rsidRPr="00861361">
        <w:t xml:space="preserve">:  </w:t>
      </w:r>
      <w:r w:rsidR="00861361" w:rsidRPr="00861361">
        <w:t>Miller CD, El-</w:t>
      </w:r>
      <w:proofErr w:type="spellStart"/>
      <w:r w:rsidR="00861361" w:rsidRPr="00861361">
        <w:t>Kholi</w:t>
      </w:r>
      <w:proofErr w:type="spellEnd"/>
      <w:r w:rsidR="00861361" w:rsidRPr="00861361">
        <w:t xml:space="preserve"> R, </w:t>
      </w:r>
      <w:proofErr w:type="spellStart"/>
      <w:r w:rsidR="00861361" w:rsidRPr="00861361">
        <w:t>Faragon</w:t>
      </w:r>
      <w:proofErr w:type="spellEnd"/>
      <w:r w:rsidR="00861361" w:rsidRPr="00861361">
        <w:t xml:space="preserve"> JJ, </w:t>
      </w:r>
      <w:proofErr w:type="spellStart"/>
      <w:r w:rsidR="00861361" w:rsidRPr="00861361">
        <w:t>Lodise</w:t>
      </w:r>
      <w:proofErr w:type="spellEnd"/>
      <w:r w:rsidR="00861361" w:rsidRPr="00861361">
        <w:t xml:space="preserve"> TP.  Prevalence and risk factors for clinically significant drug interactions with antiretroviral therapy.  </w:t>
      </w:r>
      <w:r w:rsidR="00861361" w:rsidRPr="00E063AD">
        <w:rPr>
          <w:i/>
        </w:rPr>
        <w:t>Pharmacotherapy</w:t>
      </w:r>
      <w:r w:rsidR="00861361" w:rsidRPr="00E063AD">
        <w:t>. 2007</w:t>
      </w:r>
      <w:proofErr w:type="gramStart"/>
      <w:r w:rsidR="00861361" w:rsidRPr="00E063AD">
        <w:t>;27</w:t>
      </w:r>
      <w:proofErr w:type="gramEnd"/>
      <w:r w:rsidR="00861361" w:rsidRPr="00E063AD">
        <w:t>(10):1379-86</w:t>
      </w:r>
      <w:r w:rsidR="00861361" w:rsidRPr="00861361">
        <w:t>.</w:t>
      </w:r>
    </w:p>
    <w:p w14:paraId="45E71B93" w14:textId="3C75C88D" w:rsidR="00446532" w:rsidRDefault="00446532" w:rsidP="00611074">
      <w:pPr>
        <w:pStyle w:val="NoSpacing"/>
        <w:numPr>
          <w:ilvl w:val="0"/>
          <w:numId w:val="2"/>
        </w:numPr>
      </w:pPr>
      <w:r w:rsidRPr="00446532">
        <w:rPr>
          <w:b/>
        </w:rPr>
        <w:t>Frequency of Harm</w:t>
      </w:r>
      <w:r>
        <w:t xml:space="preserve">:  Among 2,427 patients co-prescribed </w:t>
      </w:r>
      <w:r w:rsidR="00751A07">
        <w:t xml:space="preserve">either </w:t>
      </w:r>
      <w:r>
        <w:t xml:space="preserve">clarithromycin </w:t>
      </w:r>
      <w:r w:rsidR="00751A07">
        <w:t xml:space="preserve">or erythromycin </w:t>
      </w:r>
      <w:r>
        <w:t xml:space="preserve">and a statin metabolized by CYP3A4, </w:t>
      </w:r>
      <w:r w:rsidR="00751A07">
        <w:t>47 had a clinical consequence of hospitalization for acute kidney injury, for a frequency of harm of 1.9%.</w:t>
      </w:r>
    </w:p>
    <w:p w14:paraId="371CEB29" w14:textId="56E6E2C8" w:rsidR="00446532" w:rsidRDefault="00446532" w:rsidP="00446532">
      <w:pPr>
        <w:pStyle w:val="NoSpacing"/>
        <w:numPr>
          <w:ilvl w:val="1"/>
          <w:numId w:val="2"/>
        </w:numPr>
      </w:pPr>
      <w:r w:rsidRPr="00751A07">
        <w:rPr>
          <w:b/>
        </w:rPr>
        <w:t>Source</w:t>
      </w:r>
      <w:r>
        <w:t xml:space="preserve">:  </w:t>
      </w:r>
      <w:r>
        <w:t xml:space="preserve">Patel AM, </w:t>
      </w:r>
      <w:proofErr w:type="spellStart"/>
      <w:r>
        <w:t>Shariff</w:t>
      </w:r>
      <w:proofErr w:type="spellEnd"/>
      <w:r>
        <w:t xml:space="preserve"> S, Bailey DG, et al.  Statin toxicity from macrolide antibiotic </w:t>
      </w:r>
      <w:proofErr w:type="spellStart"/>
      <w:r>
        <w:t>coprescription</w:t>
      </w:r>
      <w:proofErr w:type="spellEnd"/>
      <w:r>
        <w:t>: a population-based cohort study.</w:t>
      </w:r>
      <w:r>
        <w:t xml:space="preserve">  </w:t>
      </w:r>
      <w:r>
        <w:t>Ann Intern Med. 2013</w:t>
      </w:r>
      <w:proofErr w:type="gramStart"/>
      <w:r>
        <w:t>;158</w:t>
      </w:r>
      <w:proofErr w:type="gramEnd"/>
      <w:r>
        <w:t>(12):869-76.</w:t>
      </w:r>
    </w:p>
    <w:p w14:paraId="1574D1B9" w14:textId="0BBF5330" w:rsidR="00611074" w:rsidRPr="00446532" w:rsidRDefault="00944903" w:rsidP="00611074">
      <w:pPr>
        <w:pStyle w:val="NoSpacing"/>
        <w:numPr>
          <w:ilvl w:val="0"/>
          <w:numId w:val="2"/>
        </w:numPr>
      </w:pPr>
      <w:r w:rsidRPr="00446532">
        <w:rPr>
          <w:b/>
        </w:rPr>
        <w:t xml:space="preserve">Frequency of </w:t>
      </w:r>
      <w:r w:rsidR="00446532">
        <w:rPr>
          <w:b/>
        </w:rPr>
        <w:t>Exposure</w:t>
      </w:r>
      <w:r w:rsidRPr="00446532">
        <w:t>:</w:t>
      </w:r>
      <w:r w:rsidR="00336A53" w:rsidRPr="00446532">
        <w:t xml:space="preserve">  Among 2712 patients age 65 or older recruited at hospital admission and exposed to at least one potential drug </w:t>
      </w:r>
      <w:proofErr w:type="spellStart"/>
      <w:r w:rsidR="00336A53" w:rsidRPr="00446532">
        <w:t>drug</w:t>
      </w:r>
      <w:proofErr w:type="spellEnd"/>
      <w:r w:rsidR="00336A53" w:rsidRPr="00446532">
        <w:t xml:space="preserve"> interaction, </w:t>
      </w:r>
      <w:r w:rsidR="00446532" w:rsidRPr="00446532">
        <w:t xml:space="preserve">1642 patients were exposed to at least one potentially moderate drug </w:t>
      </w:r>
      <w:proofErr w:type="spellStart"/>
      <w:r w:rsidR="00446532" w:rsidRPr="00446532">
        <w:t>drug</w:t>
      </w:r>
      <w:proofErr w:type="spellEnd"/>
      <w:r w:rsidR="00446532" w:rsidRPr="00446532">
        <w:t xml:space="preserve"> interaction, for a frequency of exposure of 60.5%.</w:t>
      </w:r>
    </w:p>
    <w:p w14:paraId="7EDD3B27" w14:textId="73FD51B4" w:rsidR="00944903" w:rsidRPr="00446532" w:rsidRDefault="00944903" w:rsidP="00944903">
      <w:pPr>
        <w:pStyle w:val="NoSpacing"/>
        <w:numPr>
          <w:ilvl w:val="1"/>
          <w:numId w:val="2"/>
        </w:numPr>
      </w:pPr>
      <w:r w:rsidRPr="00446532">
        <w:rPr>
          <w:b/>
        </w:rPr>
        <w:t>Source</w:t>
      </w:r>
      <w:r w:rsidRPr="00446532">
        <w:t xml:space="preserve">:  </w:t>
      </w:r>
      <w:proofErr w:type="spellStart"/>
      <w:r w:rsidRPr="00446532">
        <w:t>Pasina</w:t>
      </w:r>
      <w:proofErr w:type="spellEnd"/>
      <w:r w:rsidRPr="00446532">
        <w:t xml:space="preserve"> L, </w:t>
      </w:r>
      <w:proofErr w:type="spellStart"/>
      <w:r w:rsidRPr="00446532">
        <w:t>Djade</w:t>
      </w:r>
      <w:proofErr w:type="spellEnd"/>
      <w:r w:rsidRPr="00446532">
        <w:t xml:space="preserve"> CD, Nobili A, et al.  Drug-drug interactions in a cohort of hospitalized elderly patients.  </w:t>
      </w:r>
      <w:proofErr w:type="spellStart"/>
      <w:r w:rsidRPr="00446532">
        <w:rPr>
          <w:i/>
        </w:rPr>
        <w:t>Pharmacoepidemiol</w:t>
      </w:r>
      <w:proofErr w:type="spellEnd"/>
      <w:r w:rsidRPr="00446532">
        <w:rPr>
          <w:i/>
        </w:rPr>
        <w:t xml:space="preserve"> Drug </w:t>
      </w:r>
      <w:proofErr w:type="spellStart"/>
      <w:r w:rsidRPr="00446532">
        <w:rPr>
          <w:i/>
        </w:rPr>
        <w:t>Saf</w:t>
      </w:r>
      <w:proofErr w:type="spellEnd"/>
      <w:r w:rsidRPr="00446532">
        <w:t>. 2013</w:t>
      </w:r>
      <w:proofErr w:type="gramStart"/>
      <w:r w:rsidRPr="00446532">
        <w:t>;22</w:t>
      </w:r>
      <w:proofErr w:type="gramEnd"/>
      <w:r w:rsidRPr="00446532">
        <w:t>(10):1054-60.</w:t>
      </w:r>
    </w:p>
    <w:p w14:paraId="0CE1B53B" w14:textId="5EBF3827" w:rsidR="00DA7BC7" w:rsidRPr="00944903" w:rsidRDefault="00DA7BC7" w:rsidP="00F74956"/>
    <w:p w14:paraId="70024F85" w14:textId="43F32AB8" w:rsidR="005920BC" w:rsidRPr="00EA32A9" w:rsidRDefault="00E07F89" w:rsidP="00521264">
      <w:pPr>
        <w:rPr>
          <w:b/>
        </w:rPr>
      </w:pPr>
      <w:r>
        <w:rPr>
          <w:b/>
        </w:rPr>
        <w:t>Background Information</w:t>
      </w:r>
      <w:r w:rsidR="005920BC" w:rsidRPr="00EA32A9">
        <w:rPr>
          <w:b/>
        </w:rPr>
        <w:t>:</w:t>
      </w:r>
    </w:p>
    <w:p w14:paraId="3D805F72" w14:textId="6C17A195" w:rsidR="00C46280" w:rsidRDefault="00C46280" w:rsidP="005920BC">
      <w:pPr>
        <w:pStyle w:val="ListParagraph"/>
        <w:numPr>
          <w:ilvl w:val="0"/>
          <w:numId w:val="8"/>
        </w:numPr>
      </w:pPr>
      <w:proofErr w:type="spellStart"/>
      <w:r>
        <w:t>Gordis</w:t>
      </w:r>
      <w:proofErr w:type="spellEnd"/>
      <w:r>
        <w:t xml:space="preserve"> L.  Epidemiology.  4</w:t>
      </w:r>
      <w:r w:rsidRPr="00C46280">
        <w:rPr>
          <w:vertAlign w:val="superscript"/>
        </w:rPr>
        <w:t>th</w:t>
      </w:r>
      <w:r>
        <w:t xml:space="preserve"> </w:t>
      </w:r>
      <w:proofErr w:type="gramStart"/>
      <w:r>
        <w:t>ed</w:t>
      </w:r>
      <w:proofErr w:type="gramEnd"/>
      <w:r>
        <w:t>.  Philadelphia, PA:  Saunders</w:t>
      </w:r>
      <w:r w:rsidR="00403140">
        <w:t>;</w:t>
      </w:r>
      <w:r>
        <w:t xml:space="preserve"> 2009</w:t>
      </w:r>
      <w:r w:rsidR="00403140">
        <w:t>:</w:t>
      </w:r>
      <w:r>
        <w:t>38.</w:t>
      </w:r>
    </w:p>
    <w:p w14:paraId="49D2CA31" w14:textId="70BB3530" w:rsidR="00C46280" w:rsidRDefault="00C46280" w:rsidP="00C46280">
      <w:pPr>
        <w:pStyle w:val="ListParagraph"/>
        <w:numPr>
          <w:ilvl w:val="1"/>
          <w:numId w:val="8"/>
        </w:numPr>
      </w:pPr>
      <w:r>
        <w:t xml:space="preserve">Definition of </w:t>
      </w:r>
      <w:r w:rsidRPr="00C46280">
        <w:rPr>
          <w:b/>
        </w:rPr>
        <w:t>Incidence Rate</w:t>
      </w:r>
      <w:r>
        <w:t>:  “[T]he number of new cases of a disease that occur during a specified period of time in a population at risk for developing that disease.” “The denominator of an incidence rate represents the number of people who are at risk for developing the disease.”</w:t>
      </w:r>
    </w:p>
    <w:p w14:paraId="5CA1F28A" w14:textId="4A7804E8" w:rsidR="00AD7612" w:rsidRPr="00F4557B" w:rsidRDefault="00BF0E84" w:rsidP="005920BC">
      <w:pPr>
        <w:pStyle w:val="ListParagraph"/>
        <w:numPr>
          <w:ilvl w:val="0"/>
          <w:numId w:val="8"/>
        </w:numPr>
      </w:pPr>
      <w:r w:rsidRPr="00F4557B">
        <w:t>Suggested PDDI Categories</w:t>
      </w:r>
    </w:p>
    <w:p w14:paraId="023A8536" w14:textId="55609AD8" w:rsidR="002A38F3" w:rsidRPr="00F4557B" w:rsidRDefault="00BF0E84" w:rsidP="00BF0E84">
      <w:pPr>
        <w:pStyle w:val="ListParagraph"/>
        <w:numPr>
          <w:ilvl w:val="1"/>
          <w:numId w:val="8"/>
        </w:numPr>
      </w:pPr>
      <w:r w:rsidRPr="00F4557B">
        <w:t>T</w:t>
      </w:r>
      <w:r w:rsidR="002A38F3" w:rsidRPr="00F4557B">
        <w:t>he frequency of exposure data is available</w:t>
      </w:r>
    </w:p>
    <w:p w14:paraId="384AE63A" w14:textId="72EAB8A7" w:rsidR="002A38F3" w:rsidRPr="00F4557B" w:rsidRDefault="00BF0E84" w:rsidP="00BF0E84">
      <w:pPr>
        <w:pStyle w:val="ListParagraph"/>
        <w:numPr>
          <w:ilvl w:val="1"/>
          <w:numId w:val="8"/>
        </w:numPr>
      </w:pPr>
      <w:r w:rsidRPr="00F4557B">
        <w:t>T</w:t>
      </w:r>
      <w:r w:rsidR="002A38F3" w:rsidRPr="00F4557B">
        <w:t>he frequency of exposure data is not available</w:t>
      </w:r>
    </w:p>
    <w:p w14:paraId="3E0729B6" w14:textId="64D792DE" w:rsidR="002A38F3" w:rsidRPr="00F4557B" w:rsidRDefault="00BF0E84" w:rsidP="00BF0E84">
      <w:pPr>
        <w:pStyle w:val="ListParagraph"/>
        <w:numPr>
          <w:ilvl w:val="1"/>
          <w:numId w:val="8"/>
        </w:numPr>
      </w:pPr>
      <w:r w:rsidRPr="00F4557B">
        <w:t>T</w:t>
      </w:r>
      <w:r w:rsidR="002A38F3" w:rsidRPr="00F4557B">
        <w:t>he frequency of adverse event data is available</w:t>
      </w:r>
    </w:p>
    <w:p w14:paraId="74624FF4" w14:textId="1620AC6C" w:rsidR="002A38F3" w:rsidRPr="00F4557B" w:rsidRDefault="00BF0E84" w:rsidP="00BF0E84">
      <w:pPr>
        <w:pStyle w:val="ListParagraph"/>
        <w:numPr>
          <w:ilvl w:val="1"/>
          <w:numId w:val="8"/>
        </w:numPr>
      </w:pPr>
      <w:r w:rsidRPr="00F4557B">
        <w:t>T</w:t>
      </w:r>
      <w:r w:rsidR="002A38F3" w:rsidRPr="00F4557B">
        <w:t>he frequency of adverse event data is not available</w:t>
      </w:r>
    </w:p>
    <w:p w14:paraId="79611B2F" w14:textId="619EBCF3" w:rsidR="00BF0E84" w:rsidRPr="00F4557B" w:rsidRDefault="00BF0E84" w:rsidP="00BF0E84">
      <w:pPr>
        <w:pStyle w:val="ListParagraph"/>
        <w:numPr>
          <w:ilvl w:val="0"/>
          <w:numId w:val="8"/>
        </w:numPr>
      </w:pPr>
      <w:r w:rsidRPr="00F4557B">
        <w:t>Notes from Sean Henne</w:t>
      </w:r>
      <w:r w:rsidR="005E1ECE">
        <w:t>s</w:t>
      </w:r>
      <w:r w:rsidRPr="00F4557B">
        <w:t>sy</w:t>
      </w:r>
      <w:r w:rsidR="00403140">
        <w:t>:</w:t>
      </w:r>
    </w:p>
    <w:p w14:paraId="6E9E44AD" w14:textId="73335320" w:rsidR="002A38F3" w:rsidRPr="00F4557B" w:rsidRDefault="002A38F3" w:rsidP="002A38F3">
      <w:pPr>
        <w:pStyle w:val="ListParagraph"/>
        <w:numPr>
          <w:ilvl w:val="1"/>
          <w:numId w:val="8"/>
        </w:numPr>
      </w:pPr>
      <w:r w:rsidRPr="00F4557B">
        <w:lastRenderedPageBreak/>
        <w:t>When you say that 'frequency of exposure data is not available', I assume you mean frequency of concomitant use of the object + precipitant, right?</w:t>
      </w:r>
    </w:p>
    <w:p w14:paraId="2E6ADACD" w14:textId="4E3A1C78" w:rsidR="002A38F3" w:rsidRPr="00F4557B" w:rsidRDefault="002A38F3" w:rsidP="002A38F3">
      <w:pPr>
        <w:pStyle w:val="ListParagraph"/>
        <w:numPr>
          <w:ilvl w:val="1"/>
          <w:numId w:val="8"/>
        </w:numPr>
      </w:pPr>
      <w:r w:rsidRPr="00F4557B">
        <w:t>When you say 'not available' do</w:t>
      </w:r>
      <w:r w:rsidR="00BF0E84" w:rsidRPr="00F4557B">
        <w:t xml:space="preserve"> you mean not published, or not </w:t>
      </w:r>
      <w:r w:rsidRPr="00F4557B">
        <w:t>calculable from health care data, or something else?</w:t>
      </w:r>
    </w:p>
    <w:p w14:paraId="2764EE45" w14:textId="60A61B36" w:rsidR="002A38F3" w:rsidRPr="00F4557B" w:rsidRDefault="002A38F3" w:rsidP="002A38F3">
      <w:pPr>
        <w:pStyle w:val="ListParagraph"/>
        <w:numPr>
          <w:ilvl w:val="1"/>
          <w:numId w:val="8"/>
        </w:numPr>
      </w:pPr>
      <w:r w:rsidRPr="00F4557B">
        <w:t>Similarly, when you say frequency, do you mean the frequency in the population (like % of all Americans who will receive drugs A + B together in any given year), the proportion of all prescriptions for the object that overlap with the precipitant, or something else?</w:t>
      </w:r>
    </w:p>
    <w:p w14:paraId="7A5D5F8E" w14:textId="3487FA3C" w:rsidR="002A38F3" w:rsidRPr="00F4557B" w:rsidRDefault="002A38F3" w:rsidP="002A38F3">
      <w:pPr>
        <w:pStyle w:val="ListParagraph"/>
        <w:numPr>
          <w:ilvl w:val="1"/>
          <w:numId w:val="8"/>
        </w:numPr>
      </w:pPr>
      <w:r w:rsidRPr="00F4557B">
        <w:t>And by frequency of the adverse event, do you mean the absolute risk or</w:t>
      </w:r>
      <w:r w:rsidR="00BF0E84" w:rsidRPr="00F4557B">
        <w:t xml:space="preserve"> </w:t>
      </w:r>
      <w:r w:rsidRPr="00F4557B">
        <w:t>the risk attributable to the interaction?</w:t>
      </w:r>
    </w:p>
    <w:p w14:paraId="72FD5B7D" w14:textId="77777777" w:rsidR="00EA32A9" w:rsidRPr="00396F33" w:rsidRDefault="00EA32A9" w:rsidP="00316926"/>
    <w:p w14:paraId="672C55C3" w14:textId="77777777" w:rsidR="000E2492" w:rsidRPr="00502894" w:rsidRDefault="000E2492" w:rsidP="00F74956">
      <w:pPr>
        <w:rPr>
          <w:b/>
          <w:color w:val="44546A" w:themeColor="text2"/>
        </w:rPr>
      </w:pPr>
      <w:bookmarkStart w:id="0" w:name="_GoBack"/>
      <w:bookmarkEnd w:id="0"/>
      <w:r w:rsidRPr="00502894">
        <w:rPr>
          <w:b/>
          <w:color w:val="44546A" w:themeColor="text2"/>
        </w:rPr>
        <w:t>Suggested User-Centered Definition (Google Sheets)</w:t>
      </w:r>
    </w:p>
    <w:p w14:paraId="03BDF0DA" w14:textId="6E2BF9F7" w:rsidR="002C4965" w:rsidRDefault="00A14157" w:rsidP="002C4965">
      <w:pPr>
        <w:pStyle w:val="ListParagraph"/>
        <w:numPr>
          <w:ilvl w:val="0"/>
          <w:numId w:val="2"/>
        </w:numPr>
        <w:rPr>
          <w:b/>
          <w:color w:val="44546A" w:themeColor="text2"/>
        </w:rPr>
      </w:pPr>
      <w:r>
        <w:rPr>
          <w:b/>
          <w:color w:val="44546A" w:themeColor="text2"/>
        </w:rPr>
        <w:t>Frequency of Harm and Frequency of Exposure</w:t>
      </w:r>
      <w:r w:rsidR="002C4965" w:rsidRPr="002C4965">
        <w:rPr>
          <w:b/>
          <w:color w:val="44546A" w:themeColor="text2"/>
        </w:rPr>
        <w:tab/>
      </w:r>
      <w:r w:rsidR="002C4965" w:rsidRPr="002C4965">
        <w:rPr>
          <w:b/>
          <w:color w:val="44546A" w:themeColor="text2"/>
        </w:rPr>
        <w:tab/>
      </w:r>
    </w:p>
    <w:p w14:paraId="1670AA36" w14:textId="77777777" w:rsidR="00A14157" w:rsidRDefault="00B40A3A" w:rsidP="00B40A3A">
      <w:pPr>
        <w:pStyle w:val="ListParagraph"/>
        <w:numPr>
          <w:ilvl w:val="1"/>
          <w:numId w:val="2"/>
        </w:numPr>
        <w:rPr>
          <w:color w:val="44546A" w:themeColor="text2"/>
        </w:rPr>
      </w:pPr>
      <w:r w:rsidRPr="00B40A3A">
        <w:rPr>
          <w:color w:val="44546A" w:themeColor="text2"/>
        </w:rPr>
        <w:t xml:space="preserve">Frequency of harm and exposure </w:t>
      </w:r>
    </w:p>
    <w:p w14:paraId="5C43CCEC" w14:textId="6F077F03" w:rsidR="00A14157" w:rsidRPr="00A14157" w:rsidRDefault="00A14157" w:rsidP="00A14157">
      <w:pPr>
        <w:pStyle w:val="ListParagraph"/>
        <w:numPr>
          <w:ilvl w:val="2"/>
          <w:numId w:val="2"/>
        </w:numPr>
        <w:rPr>
          <w:color w:val="44546A" w:themeColor="text2"/>
        </w:rPr>
      </w:pPr>
      <w:r w:rsidRPr="00A14157">
        <w:rPr>
          <w:color w:val="44546A" w:themeColor="text2"/>
        </w:rPr>
        <w:t xml:space="preserve">"Should these be broken into two separate buckets?  </w:t>
      </w:r>
      <w:proofErr w:type="spellStart"/>
      <w:r w:rsidRPr="00A14157">
        <w:rPr>
          <w:color w:val="44546A" w:themeColor="text2"/>
        </w:rPr>
        <w:t>Freq</w:t>
      </w:r>
      <w:proofErr w:type="spellEnd"/>
      <w:r w:rsidRPr="00A14157">
        <w:rPr>
          <w:color w:val="44546A" w:themeColor="text2"/>
        </w:rPr>
        <w:t xml:space="preserve"> of harm AND </w:t>
      </w:r>
      <w:proofErr w:type="spellStart"/>
      <w:r w:rsidRPr="00A14157">
        <w:rPr>
          <w:color w:val="44546A" w:themeColor="text2"/>
        </w:rPr>
        <w:t>freq</w:t>
      </w:r>
      <w:proofErr w:type="spellEnd"/>
      <w:r w:rsidRPr="00A14157">
        <w:rPr>
          <w:color w:val="44546A" w:themeColor="text2"/>
        </w:rPr>
        <w:t xml:space="preserve"> of exposure?</w:t>
      </w:r>
    </w:p>
    <w:p w14:paraId="490494CD" w14:textId="61EC8CDC" w:rsidR="00B40A3A" w:rsidRDefault="00A14157" w:rsidP="00A14157">
      <w:pPr>
        <w:pStyle w:val="ListParagraph"/>
        <w:numPr>
          <w:ilvl w:val="2"/>
          <w:numId w:val="2"/>
        </w:numPr>
        <w:rPr>
          <w:color w:val="44546A" w:themeColor="text2"/>
        </w:rPr>
      </w:pPr>
      <w:r>
        <w:rPr>
          <w:color w:val="44546A" w:themeColor="text2"/>
        </w:rPr>
        <w:t>S</w:t>
      </w:r>
      <w:r w:rsidR="00B40A3A" w:rsidRPr="00B40A3A">
        <w:rPr>
          <w:color w:val="44546A" w:themeColor="text2"/>
        </w:rPr>
        <w:t>plit into two categories - one</w:t>
      </w:r>
      <w:r>
        <w:rPr>
          <w:color w:val="44546A" w:themeColor="text2"/>
        </w:rPr>
        <w:t xml:space="preserve"> for exposure and one for harm</w:t>
      </w:r>
    </w:p>
    <w:p w14:paraId="057FF9EF" w14:textId="485C2E7E" w:rsidR="00A14157" w:rsidRPr="00E760E0" w:rsidRDefault="00A14157" w:rsidP="00E760E0">
      <w:pPr>
        <w:pStyle w:val="ListParagraph"/>
        <w:numPr>
          <w:ilvl w:val="1"/>
          <w:numId w:val="2"/>
        </w:numPr>
        <w:rPr>
          <w:color w:val="44546A" w:themeColor="text2"/>
        </w:rPr>
      </w:pPr>
      <w:r w:rsidRPr="00B40A3A">
        <w:rPr>
          <w:color w:val="44546A" w:themeColor="text2"/>
        </w:rPr>
        <w:t>An information (content) entity....(for both frequency of h</w:t>
      </w:r>
      <w:r>
        <w:rPr>
          <w:color w:val="44546A" w:themeColor="text2"/>
        </w:rPr>
        <w:t xml:space="preserve">arm and frequency of exposure) </w:t>
      </w:r>
    </w:p>
    <w:p w14:paraId="79774612" w14:textId="4CA8A1EC" w:rsidR="00A14157" w:rsidRDefault="00A14157" w:rsidP="00A14157">
      <w:pPr>
        <w:pStyle w:val="ListParagraph"/>
        <w:numPr>
          <w:ilvl w:val="0"/>
          <w:numId w:val="2"/>
        </w:numPr>
        <w:rPr>
          <w:color w:val="44546A" w:themeColor="text2"/>
        </w:rPr>
      </w:pPr>
      <w:r>
        <w:rPr>
          <w:b/>
          <w:color w:val="44546A" w:themeColor="text2"/>
        </w:rPr>
        <w:t xml:space="preserve">Frequency of Harm </w:t>
      </w:r>
    </w:p>
    <w:p w14:paraId="0DCF6D14" w14:textId="7983BAE8" w:rsidR="00B40A3A" w:rsidRDefault="00A14157" w:rsidP="00A14157">
      <w:pPr>
        <w:pStyle w:val="ListParagraph"/>
        <w:numPr>
          <w:ilvl w:val="1"/>
          <w:numId w:val="2"/>
        </w:numPr>
        <w:rPr>
          <w:color w:val="44546A" w:themeColor="text2"/>
        </w:rPr>
      </w:pPr>
      <w:r>
        <w:rPr>
          <w:color w:val="44546A" w:themeColor="text2"/>
        </w:rPr>
        <w:t>T</w:t>
      </w:r>
      <w:r w:rsidR="00B40A3A" w:rsidRPr="00B40A3A">
        <w:rPr>
          <w:color w:val="44546A" w:themeColor="text2"/>
        </w:rPr>
        <w:t>he incidence of severe and life-threatening clinical consequences as adverse events of drug-drug interactions among all the population who take the medications. It ranges from very common to unknown.</w:t>
      </w:r>
    </w:p>
    <w:p w14:paraId="69787108" w14:textId="1500EC56" w:rsidR="00A14157" w:rsidRPr="00B40A3A" w:rsidRDefault="00A14157" w:rsidP="00A14157">
      <w:pPr>
        <w:pStyle w:val="ListParagraph"/>
        <w:numPr>
          <w:ilvl w:val="1"/>
          <w:numId w:val="2"/>
        </w:numPr>
        <w:rPr>
          <w:color w:val="44546A" w:themeColor="text2"/>
        </w:rPr>
      </w:pPr>
      <w:r w:rsidRPr="00B40A3A">
        <w:rPr>
          <w:color w:val="44546A" w:themeColor="text2"/>
        </w:rPr>
        <w:t>Requires us to define ""harm"". Maybe better as ""Frequency of clin</w:t>
      </w:r>
      <w:r>
        <w:rPr>
          <w:color w:val="44546A" w:themeColor="text2"/>
        </w:rPr>
        <w:t>ically relevant consequences""?</w:t>
      </w:r>
    </w:p>
    <w:p w14:paraId="1896BFEF" w14:textId="49368C13" w:rsidR="00A14157" w:rsidRDefault="00A14157" w:rsidP="00A14157">
      <w:pPr>
        <w:pStyle w:val="ListParagraph"/>
        <w:numPr>
          <w:ilvl w:val="0"/>
          <w:numId w:val="2"/>
        </w:numPr>
        <w:rPr>
          <w:color w:val="44546A" w:themeColor="text2"/>
        </w:rPr>
      </w:pPr>
      <w:r>
        <w:rPr>
          <w:b/>
          <w:color w:val="44546A" w:themeColor="text2"/>
        </w:rPr>
        <w:t>Frequency of Exposure</w:t>
      </w:r>
      <w:r w:rsidRPr="00B40A3A">
        <w:rPr>
          <w:color w:val="44546A" w:themeColor="text2"/>
        </w:rPr>
        <w:t xml:space="preserve"> </w:t>
      </w:r>
    </w:p>
    <w:p w14:paraId="69984B84" w14:textId="38C38E7A" w:rsidR="00B40A3A" w:rsidRPr="00B40A3A" w:rsidRDefault="00A14157" w:rsidP="00A14157">
      <w:pPr>
        <w:pStyle w:val="ListParagraph"/>
        <w:numPr>
          <w:ilvl w:val="1"/>
          <w:numId w:val="2"/>
        </w:numPr>
        <w:rPr>
          <w:color w:val="44546A" w:themeColor="text2"/>
        </w:rPr>
      </w:pPr>
      <w:r>
        <w:rPr>
          <w:color w:val="44546A" w:themeColor="text2"/>
        </w:rPr>
        <w:t>T</w:t>
      </w:r>
      <w:r w:rsidR="00B40A3A" w:rsidRPr="00B40A3A">
        <w:rPr>
          <w:color w:val="44546A" w:themeColor="text2"/>
        </w:rPr>
        <w:t>he incidence of population who take the medications?</w:t>
      </w:r>
    </w:p>
    <w:p w14:paraId="053E5912" w14:textId="2526B1A6" w:rsidR="00A14157" w:rsidRDefault="00A14157" w:rsidP="00A14157">
      <w:pPr>
        <w:pStyle w:val="ListParagraph"/>
        <w:numPr>
          <w:ilvl w:val="1"/>
          <w:numId w:val="2"/>
        </w:numPr>
        <w:rPr>
          <w:color w:val="44546A" w:themeColor="text2"/>
        </w:rPr>
      </w:pPr>
      <w:r>
        <w:rPr>
          <w:color w:val="44546A" w:themeColor="text2"/>
        </w:rPr>
        <w:t>F</w:t>
      </w:r>
      <w:r w:rsidR="00B40A3A" w:rsidRPr="00B40A3A">
        <w:rPr>
          <w:color w:val="44546A" w:themeColor="text2"/>
        </w:rPr>
        <w:t>requency or incidence of adverse drug events</w:t>
      </w:r>
      <w:r w:rsidR="00B40A3A" w:rsidRPr="00B40A3A">
        <w:rPr>
          <w:color w:val="44546A" w:themeColor="text2"/>
        </w:rPr>
        <w:tab/>
      </w:r>
      <w:r w:rsidR="00B40A3A" w:rsidRPr="00B40A3A">
        <w:rPr>
          <w:color w:val="44546A" w:themeColor="text2"/>
        </w:rPr>
        <w:tab/>
      </w:r>
    </w:p>
    <w:p w14:paraId="1295EA16" w14:textId="3213C982" w:rsidR="00B40A3A" w:rsidRDefault="00A14157" w:rsidP="00A14157">
      <w:pPr>
        <w:pStyle w:val="ListParagraph"/>
        <w:numPr>
          <w:ilvl w:val="1"/>
          <w:numId w:val="2"/>
        </w:numPr>
        <w:rPr>
          <w:color w:val="44546A" w:themeColor="text2"/>
        </w:rPr>
      </w:pPr>
      <w:r w:rsidRPr="00B40A3A">
        <w:rPr>
          <w:color w:val="44546A" w:themeColor="text2"/>
        </w:rPr>
        <w:t>What is the feasibility of assigning an accurate frequency of exposure when we are talking about drug pairs? I do not know that this information is readi</w:t>
      </w:r>
      <w:r>
        <w:rPr>
          <w:color w:val="44546A" w:themeColor="text2"/>
        </w:rPr>
        <w:t>l</w:t>
      </w:r>
      <w:r w:rsidRPr="00B40A3A">
        <w:rPr>
          <w:color w:val="44546A" w:themeColor="text2"/>
        </w:rPr>
        <w:t>y available.</w:t>
      </w:r>
    </w:p>
    <w:p w14:paraId="44915F28" w14:textId="77777777" w:rsidR="00A14157" w:rsidRDefault="00A14157" w:rsidP="00A14157">
      <w:pPr>
        <w:pStyle w:val="ListParagraph"/>
        <w:numPr>
          <w:ilvl w:val="1"/>
          <w:numId w:val="2"/>
        </w:numPr>
        <w:rPr>
          <w:color w:val="44546A" w:themeColor="text2"/>
        </w:rPr>
      </w:pPr>
      <w:r w:rsidRPr="00B40A3A">
        <w:rPr>
          <w:color w:val="44546A" w:themeColor="text2"/>
        </w:rPr>
        <w:t>To the best of my knowledge, there is not any information source about frequency of exposure to DDIs, and I´m not sure anyone is trying to creat</w:t>
      </w:r>
      <w:r>
        <w:rPr>
          <w:color w:val="44546A" w:themeColor="text2"/>
        </w:rPr>
        <w:t>e</w:t>
      </w:r>
      <w:r w:rsidRPr="00B40A3A">
        <w:rPr>
          <w:color w:val="44546A" w:themeColor="text2"/>
        </w:rPr>
        <w:t xml:space="preserve"> such a repository. Just something that came to my mind, however, if in a hospital setting, it could be feasible at some point to gather that information from EHR? I mean, knowing the frequency of prescription of two interacting drugs in a specific Institution? Also, it is possible that some evidence resources could provide this information (such as observational studies about frequency of DDIs (see reference)). In these cases, it should be important to link the frequency of exposure to the Institution where this observation is being made.</w:t>
      </w:r>
      <w:r w:rsidRPr="00B40A3A">
        <w:rPr>
          <w:color w:val="44546A" w:themeColor="text2"/>
        </w:rPr>
        <w:tab/>
      </w:r>
      <w:r w:rsidRPr="00B40A3A">
        <w:rPr>
          <w:color w:val="44546A" w:themeColor="text2"/>
        </w:rPr>
        <w:tab/>
      </w:r>
      <w:r w:rsidRPr="00B40A3A">
        <w:rPr>
          <w:color w:val="44546A" w:themeColor="text2"/>
        </w:rPr>
        <w:tab/>
      </w:r>
    </w:p>
    <w:p w14:paraId="477091AC" w14:textId="6340484F" w:rsidR="00A14157" w:rsidRDefault="00A14157" w:rsidP="00A14157">
      <w:pPr>
        <w:pStyle w:val="ListParagraph"/>
        <w:numPr>
          <w:ilvl w:val="2"/>
          <w:numId w:val="2"/>
        </w:numPr>
        <w:rPr>
          <w:color w:val="44546A" w:themeColor="text2"/>
        </w:rPr>
      </w:pPr>
      <w:proofErr w:type="spellStart"/>
      <w:r w:rsidRPr="00B40A3A">
        <w:rPr>
          <w:color w:val="44546A" w:themeColor="text2"/>
        </w:rPr>
        <w:t>Ganeva</w:t>
      </w:r>
      <w:proofErr w:type="spellEnd"/>
      <w:r w:rsidRPr="00B40A3A">
        <w:rPr>
          <w:color w:val="44546A" w:themeColor="text2"/>
        </w:rPr>
        <w:t xml:space="preserve"> M, </w:t>
      </w:r>
      <w:proofErr w:type="spellStart"/>
      <w:r w:rsidRPr="00B40A3A">
        <w:rPr>
          <w:color w:val="44546A" w:themeColor="text2"/>
        </w:rPr>
        <w:t>Gancheva</w:t>
      </w:r>
      <w:proofErr w:type="spellEnd"/>
      <w:r w:rsidRPr="00B40A3A">
        <w:rPr>
          <w:color w:val="44546A" w:themeColor="text2"/>
        </w:rPr>
        <w:t xml:space="preserve"> T, </w:t>
      </w:r>
      <w:proofErr w:type="spellStart"/>
      <w:r w:rsidRPr="00B40A3A">
        <w:rPr>
          <w:color w:val="44546A" w:themeColor="text2"/>
        </w:rPr>
        <w:t>Troeva</w:t>
      </w:r>
      <w:proofErr w:type="spellEnd"/>
      <w:r w:rsidRPr="00B40A3A">
        <w:rPr>
          <w:color w:val="44546A" w:themeColor="text2"/>
        </w:rPr>
        <w:t xml:space="preserve"> J, </w:t>
      </w:r>
      <w:proofErr w:type="spellStart"/>
      <w:r w:rsidRPr="00B40A3A">
        <w:rPr>
          <w:color w:val="44546A" w:themeColor="text2"/>
        </w:rPr>
        <w:t>Kiriyak</w:t>
      </w:r>
      <w:proofErr w:type="spellEnd"/>
      <w:r w:rsidRPr="00B40A3A">
        <w:rPr>
          <w:color w:val="44546A" w:themeColor="text2"/>
        </w:rPr>
        <w:t xml:space="preserve"> N, </w:t>
      </w:r>
      <w:proofErr w:type="spellStart"/>
      <w:r w:rsidRPr="00B40A3A">
        <w:rPr>
          <w:color w:val="44546A" w:themeColor="text2"/>
        </w:rPr>
        <w:t>Hristakieva</w:t>
      </w:r>
      <w:proofErr w:type="spellEnd"/>
      <w:r w:rsidRPr="00B40A3A">
        <w:rPr>
          <w:color w:val="44546A" w:themeColor="text2"/>
        </w:rPr>
        <w:t xml:space="preserve"> E. Clinical relevance of drug-drug interactions in hospitalized dermatology patients. </w:t>
      </w:r>
      <w:proofErr w:type="spellStart"/>
      <w:r w:rsidRPr="00B40A3A">
        <w:rPr>
          <w:color w:val="44546A" w:themeColor="text2"/>
        </w:rPr>
        <w:t>Adv</w:t>
      </w:r>
      <w:proofErr w:type="spellEnd"/>
      <w:r w:rsidRPr="00B40A3A">
        <w:rPr>
          <w:color w:val="44546A" w:themeColor="text2"/>
        </w:rPr>
        <w:t xml:space="preserve"> </w:t>
      </w:r>
      <w:proofErr w:type="spellStart"/>
      <w:r w:rsidRPr="00B40A3A">
        <w:rPr>
          <w:color w:val="44546A" w:themeColor="text2"/>
        </w:rPr>
        <w:t>Clin</w:t>
      </w:r>
      <w:proofErr w:type="spellEnd"/>
      <w:r w:rsidRPr="00B40A3A">
        <w:rPr>
          <w:color w:val="44546A" w:themeColor="text2"/>
        </w:rPr>
        <w:t xml:space="preserve"> </w:t>
      </w:r>
      <w:proofErr w:type="spellStart"/>
      <w:r w:rsidRPr="00B40A3A">
        <w:rPr>
          <w:color w:val="44546A" w:themeColor="text2"/>
        </w:rPr>
        <w:t>Exp</w:t>
      </w:r>
      <w:proofErr w:type="spellEnd"/>
      <w:r w:rsidRPr="00B40A3A">
        <w:rPr>
          <w:color w:val="44546A" w:themeColor="text2"/>
        </w:rPr>
        <w:t xml:space="preserve"> Med [Internet]. 2013 [cited 2014 Dec 9]</w:t>
      </w:r>
      <w:proofErr w:type="gramStart"/>
      <w:r w:rsidRPr="00B40A3A">
        <w:rPr>
          <w:color w:val="44546A" w:themeColor="text2"/>
        </w:rPr>
        <w:t>;22</w:t>
      </w:r>
      <w:proofErr w:type="gramEnd"/>
      <w:r w:rsidRPr="00B40A3A">
        <w:rPr>
          <w:color w:val="44546A" w:themeColor="text2"/>
        </w:rPr>
        <w:t xml:space="preserve">(4):555–63. Available from: </w:t>
      </w:r>
      <w:hyperlink r:id="rId9" w:history="1">
        <w:r w:rsidRPr="00EF7825">
          <w:rPr>
            <w:rStyle w:val="Hyperlink"/>
          </w:rPr>
          <w:t>http://www.ncbi.nlm.nih.gov/pubmed/23986216</w:t>
        </w:r>
      </w:hyperlink>
    </w:p>
    <w:p w14:paraId="3422E7D3" w14:textId="77777777" w:rsidR="00A14157" w:rsidRPr="00B40A3A" w:rsidRDefault="00A14157" w:rsidP="00A14157">
      <w:pPr>
        <w:pStyle w:val="ListParagraph"/>
        <w:numPr>
          <w:ilvl w:val="1"/>
          <w:numId w:val="2"/>
        </w:numPr>
        <w:rPr>
          <w:b/>
          <w:color w:val="44546A" w:themeColor="text2"/>
        </w:rPr>
      </w:pPr>
      <w:r w:rsidRPr="00B40A3A">
        <w:rPr>
          <w:color w:val="44546A" w:themeColor="text2"/>
        </w:rPr>
        <w:t xml:space="preserve">It is possible to generate this evidence in clinical informatics research network like the ohdsi.org. I also have permission to work with the large claims database in the IMEDS lab (http://imeds.reaganudall.org/On-Boarding): </w:t>
      </w:r>
    </w:p>
    <w:p w14:paraId="2A40AA1D" w14:textId="63460E58" w:rsidR="00A14157" w:rsidRPr="00A14157" w:rsidRDefault="00944903" w:rsidP="00A14157">
      <w:pPr>
        <w:pStyle w:val="ListParagraph"/>
        <w:numPr>
          <w:ilvl w:val="1"/>
          <w:numId w:val="2"/>
        </w:numPr>
        <w:rPr>
          <w:color w:val="44546A" w:themeColor="text2"/>
        </w:rPr>
      </w:pPr>
      <w:hyperlink r:id="rId10" w:history="1">
        <w:r w:rsidR="00E760E0" w:rsidRPr="002F4DA3">
          <w:rPr>
            <w:rStyle w:val="Hyperlink"/>
          </w:rPr>
          <w:t>http://imeds.reaganudall.org/sites/default/files/Boyce-IMEDS%20Research%20Lab_April%202014.pdf</w:t>
        </w:r>
      </w:hyperlink>
      <w:r w:rsidR="00E760E0">
        <w:rPr>
          <w:color w:val="44546A" w:themeColor="text2"/>
        </w:rPr>
        <w:t xml:space="preserve"> </w:t>
      </w:r>
    </w:p>
    <w:p w14:paraId="0EF34C8A" w14:textId="37785E95" w:rsidR="00794B80" w:rsidRPr="00A14157" w:rsidRDefault="00B40A3A" w:rsidP="00A14157">
      <w:pPr>
        <w:pStyle w:val="ListParagraph"/>
        <w:numPr>
          <w:ilvl w:val="0"/>
          <w:numId w:val="2"/>
        </w:numPr>
        <w:rPr>
          <w:color w:val="44546A" w:themeColor="text2"/>
        </w:rPr>
      </w:pPr>
      <w:r w:rsidRPr="00B40A3A">
        <w:rPr>
          <w:color w:val="44546A" w:themeColor="text2"/>
        </w:rPr>
        <w:t>Ideally reported using standard frequency groupings (very common (≥1/10); common (≥1/100 to &lt;1/10); uncommon (≥1/1,000 to &lt;1/100); rare (≥1/10,000 to &lt;1/1,000); very rare (&lt;1/10,000); and not known)</w:t>
      </w:r>
      <w:r w:rsidR="002C4965" w:rsidRPr="00A14157">
        <w:rPr>
          <w:b/>
          <w:color w:val="44546A" w:themeColor="text2"/>
        </w:rPr>
        <w:tab/>
      </w:r>
      <w:r w:rsidR="002C4965" w:rsidRPr="00A14157">
        <w:rPr>
          <w:b/>
          <w:color w:val="44546A" w:themeColor="text2"/>
        </w:rPr>
        <w:tab/>
      </w:r>
      <w:r w:rsidR="002C4965" w:rsidRPr="00A14157">
        <w:rPr>
          <w:b/>
          <w:color w:val="44546A" w:themeColor="text2"/>
        </w:rPr>
        <w:tab/>
      </w:r>
    </w:p>
    <w:sectPr w:rsidR="00794B80" w:rsidRPr="00A14157" w:rsidSect="000E2492">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0D250" w14:textId="77777777" w:rsidR="00CA185D" w:rsidRDefault="00CA185D" w:rsidP="00396F33">
      <w:r>
        <w:separator/>
      </w:r>
    </w:p>
  </w:endnote>
  <w:endnote w:type="continuationSeparator" w:id="0">
    <w:p w14:paraId="521918E7" w14:textId="77777777" w:rsidR="00CA185D" w:rsidRDefault="00CA185D" w:rsidP="0039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293557"/>
      <w:docPartObj>
        <w:docPartGallery w:val="Page Numbers (Bottom of Page)"/>
        <w:docPartUnique/>
      </w:docPartObj>
    </w:sdtPr>
    <w:sdtEndPr>
      <w:rPr>
        <w:noProof/>
      </w:rPr>
    </w:sdtEndPr>
    <w:sdtContent>
      <w:p w14:paraId="6861A344" w14:textId="0591BC72" w:rsidR="00944903" w:rsidRDefault="00944903">
        <w:pPr>
          <w:pStyle w:val="Footer"/>
          <w:jc w:val="right"/>
        </w:pPr>
        <w:r>
          <w:fldChar w:fldCharType="begin"/>
        </w:r>
        <w:r>
          <w:instrText xml:space="preserve"> PAGE   \* MERGEFORMAT </w:instrText>
        </w:r>
        <w:r>
          <w:fldChar w:fldCharType="separate"/>
        </w:r>
        <w:r w:rsidR="00751A07">
          <w:rPr>
            <w:noProof/>
          </w:rPr>
          <w:t>1</w:t>
        </w:r>
        <w:r>
          <w:rPr>
            <w:noProof/>
          </w:rPr>
          <w:fldChar w:fldCharType="end"/>
        </w:r>
      </w:p>
    </w:sdtContent>
  </w:sdt>
  <w:p w14:paraId="6DA8E8DB" w14:textId="77777777" w:rsidR="00944903" w:rsidRDefault="00944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A1978" w14:textId="77777777" w:rsidR="00CA185D" w:rsidRDefault="00CA185D" w:rsidP="00396F33">
      <w:r>
        <w:separator/>
      </w:r>
    </w:p>
  </w:footnote>
  <w:footnote w:type="continuationSeparator" w:id="0">
    <w:p w14:paraId="16D6EF46" w14:textId="77777777" w:rsidR="00CA185D" w:rsidRDefault="00CA185D" w:rsidP="00396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138E"/>
    <w:multiLevelType w:val="hybridMultilevel"/>
    <w:tmpl w:val="3168D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C758D"/>
    <w:multiLevelType w:val="hybridMultilevel"/>
    <w:tmpl w:val="E14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932F7"/>
    <w:multiLevelType w:val="hybridMultilevel"/>
    <w:tmpl w:val="C340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DF7217"/>
    <w:multiLevelType w:val="hybridMultilevel"/>
    <w:tmpl w:val="713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02406"/>
    <w:multiLevelType w:val="hybridMultilevel"/>
    <w:tmpl w:val="7F1E104E"/>
    <w:lvl w:ilvl="0" w:tplc="BC8CE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F7C9E"/>
    <w:multiLevelType w:val="hybridMultilevel"/>
    <w:tmpl w:val="6A0A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C5C5E"/>
    <w:multiLevelType w:val="hybridMultilevel"/>
    <w:tmpl w:val="8E5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03C21"/>
    <w:multiLevelType w:val="hybridMultilevel"/>
    <w:tmpl w:val="0D6C3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6"/>
    <w:rsid w:val="00004EB3"/>
    <w:rsid w:val="00015A7E"/>
    <w:rsid w:val="00017550"/>
    <w:rsid w:val="000A0C8A"/>
    <w:rsid w:val="000E2492"/>
    <w:rsid w:val="00104959"/>
    <w:rsid w:val="0012224A"/>
    <w:rsid w:val="001E7EF5"/>
    <w:rsid w:val="001F49C3"/>
    <w:rsid w:val="00214CC7"/>
    <w:rsid w:val="002801E5"/>
    <w:rsid w:val="002A38F3"/>
    <w:rsid w:val="002A61EB"/>
    <w:rsid w:val="002C4965"/>
    <w:rsid w:val="00316926"/>
    <w:rsid w:val="003336AF"/>
    <w:rsid w:val="00336A53"/>
    <w:rsid w:val="00396F33"/>
    <w:rsid w:val="00403140"/>
    <w:rsid w:val="0043005B"/>
    <w:rsid w:val="004447FD"/>
    <w:rsid w:val="00446532"/>
    <w:rsid w:val="004561D0"/>
    <w:rsid w:val="004966AC"/>
    <w:rsid w:val="00502894"/>
    <w:rsid w:val="00521264"/>
    <w:rsid w:val="0052152D"/>
    <w:rsid w:val="0055082C"/>
    <w:rsid w:val="00563864"/>
    <w:rsid w:val="0057054B"/>
    <w:rsid w:val="005920BC"/>
    <w:rsid w:val="005B463A"/>
    <w:rsid w:val="005E1ECE"/>
    <w:rsid w:val="006033D2"/>
    <w:rsid w:val="00611074"/>
    <w:rsid w:val="006331A6"/>
    <w:rsid w:val="00647880"/>
    <w:rsid w:val="00690A63"/>
    <w:rsid w:val="00697D79"/>
    <w:rsid w:val="006B0168"/>
    <w:rsid w:val="006B30E0"/>
    <w:rsid w:val="006C67CF"/>
    <w:rsid w:val="006C6AF6"/>
    <w:rsid w:val="006D42E5"/>
    <w:rsid w:val="006E0D46"/>
    <w:rsid w:val="00716404"/>
    <w:rsid w:val="0073454C"/>
    <w:rsid w:val="00751A07"/>
    <w:rsid w:val="007529F9"/>
    <w:rsid w:val="00781F12"/>
    <w:rsid w:val="00794B80"/>
    <w:rsid w:val="007C3D53"/>
    <w:rsid w:val="00826C85"/>
    <w:rsid w:val="00830418"/>
    <w:rsid w:val="00842515"/>
    <w:rsid w:val="00861361"/>
    <w:rsid w:val="008B1B86"/>
    <w:rsid w:val="008E4D74"/>
    <w:rsid w:val="00944903"/>
    <w:rsid w:val="00972925"/>
    <w:rsid w:val="00972B80"/>
    <w:rsid w:val="009931B1"/>
    <w:rsid w:val="009E1617"/>
    <w:rsid w:val="009E17FB"/>
    <w:rsid w:val="00A14157"/>
    <w:rsid w:val="00A312D8"/>
    <w:rsid w:val="00A36610"/>
    <w:rsid w:val="00A52CF2"/>
    <w:rsid w:val="00A94DD4"/>
    <w:rsid w:val="00AB7E67"/>
    <w:rsid w:val="00AC3C93"/>
    <w:rsid w:val="00AD7612"/>
    <w:rsid w:val="00B40A3A"/>
    <w:rsid w:val="00B53ED6"/>
    <w:rsid w:val="00BD2EF9"/>
    <w:rsid w:val="00BF0E84"/>
    <w:rsid w:val="00C07057"/>
    <w:rsid w:val="00C20DCA"/>
    <w:rsid w:val="00C46280"/>
    <w:rsid w:val="00C569C3"/>
    <w:rsid w:val="00C976F8"/>
    <w:rsid w:val="00CA185D"/>
    <w:rsid w:val="00CC0BBB"/>
    <w:rsid w:val="00CC11B3"/>
    <w:rsid w:val="00CD32F9"/>
    <w:rsid w:val="00D25FE0"/>
    <w:rsid w:val="00D30C3F"/>
    <w:rsid w:val="00D36ED1"/>
    <w:rsid w:val="00D7446C"/>
    <w:rsid w:val="00D95CA5"/>
    <w:rsid w:val="00DA7BC7"/>
    <w:rsid w:val="00DD136B"/>
    <w:rsid w:val="00DD5D66"/>
    <w:rsid w:val="00DE728A"/>
    <w:rsid w:val="00DF605E"/>
    <w:rsid w:val="00DF70D2"/>
    <w:rsid w:val="00E063AD"/>
    <w:rsid w:val="00E07F89"/>
    <w:rsid w:val="00E378E1"/>
    <w:rsid w:val="00E760E0"/>
    <w:rsid w:val="00E92FF7"/>
    <w:rsid w:val="00E935FA"/>
    <w:rsid w:val="00EA32A9"/>
    <w:rsid w:val="00F4557B"/>
    <w:rsid w:val="00F6381D"/>
    <w:rsid w:val="00F6564F"/>
    <w:rsid w:val="00F74956"/>
    <w:rsid w:val="00FF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5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312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49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249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0289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2492"/>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0E2492"/>
    <w:rPr>
      <w:color w:val="0563C1" w:themeColor="hyperlink"/>
      <w:u w:val="single"/>
    </w:rPr>
  </w:style>
  <w:style w:type="paragraph" w:styleId="ListParagraph">
    <w:name w:val="List Paragraph"/>
    <w:basedOn w:val="Normal"/>
    <w:uiPriority w:val="34"/>
    <w:qFormat/>
    <w:rsid w:val="00502894"/>
    <w:pPr>
      <w:ind w:left="720"/>
      <w:contextualSpacing/>
    </w:pPr>
  </w:style>
  <w:style w:type="character" w:customStyle="1" w:styleId="Heading3Char">
    <w:name w:val="Heading 3 Char"/>
    <w:basedOn w:val="DefaultParagraphFont"/>
    <w:link w:val="Heading3"/>
    <w:uiPriority w:val="9"/>
    <w:rsid w:val="00502894"/>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DF70D2"/>
    <w:pPr>
      <w:tabs>
        <w:tab w:val="center" w:pos="4680"/>
        <w:tab w:val="right" w:pos="9360"/>
      </w:tabs>
    </w:pPr>
  </w:style>
  <w:style w:type="character" w:customStyle="1" w:styleId="HeaderChar">
    <w:name w:val="Header Char"/>
    <w:basedOn w:val="DefaultParagraphFont"/>
    <w:link w:val="Header"/>
    <w:uiPriority w:val="99"/>
    <w:rsid w:val="00DF70D2"/>
  </w:style>
  <w:style w:type="character" w:styleId="CommentReference">
    <w:name w:val="annotation reference"/>
    <w:basedOn w:val="DefaultParagraphFont"/>
    <w:uiPriority w:val="99"/>
    <w:semiHidden/>
    <w:unhideWhenUsed/>
    <w:rsid w:val="00DF70D2"/>
    <w:rPr>
      <w:sz w:val="16"/>
      <w:szCs w:val="16"/>
    </w:rPr>
  </w:style>
  <w:style w:type="paragraph" w:styleId="CommentText">
    <w:name w:val="annotation text"/>
    <w:basedOn w:val="Normal"/>
    <w:link w:val="CommentTextChar"/>
    <w:uiPriority w:val="99"/>
    <w:semiHidden/>
    <w:unhideWhenUsed/>
    <w:rsid w:val="00DF70D2"/>
    <w:rPr>
      <w:sz w:val="20"/>
      <w:szCs w:val="20"/>
    </w:rPr>
  </w:style>
  <w:style w:type="character" w:customStyle="1" w:styleId="CommentTextChar">
    <w:name w:val="Comment Text Char"/>
    <w:basedOn w:val="DefaultParagraphFont"/>
    <w:link w:val="CommentText"/>
    <w:uiPriority w:val="99"/>
    <w:semiHidden/>
    <w:rsid w:val="00DF70D2"/>
    <w:rPr>
      <w:sz w:val="20"/>
      <w:szCs w:val="20"/>
    </w:rPr>
  </w:style>
  <w:style w:type="paragraph" w:styleId="BalloonText">
    <w:name w:val="Balloon Text"/>
    <w:basedOn w:val="Normal"/>
    <w:link w:val="BalloonTextChar"/>
    <w:uiPriority w:val="99"/>
    <w:semiHidden/>
    <w:unhideWhenUsed/>
    <w:rsid w:val="00DF70D2"/>
    <w:rPr>
      <w:rFonts w:ascii="Tahoma" w:hAnsi="Tahoma" w:cs="Tahoma"/>
      <w:sz w:val="16"/>
      <w:szCs w:val="16"/>
    </w:rPr>
  </w:style>
  <w:style w:type="character" w:customStyle="1" w:styleId="BalloonTextChar">
    <w:name w:val="Balloon Text Char"/>
    <w:basedOn w:val="DefaultParagraphFont"/>
    <w:link w:val="BalloonText"/>
    <w:uiPriority w:val="99"/>
    <w:semiHidden/>
    <w:rsid w:val="00DF70D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63864"/>
    <w:rPr>
      <w:b/>
      <w:bCs/>
    </w:rPr>
  </w:style>
  <w:style w:type="character" w:customStyle="1" w:styleId="CommentSubjectChar">
    <w:name w:val="Comment Subject Char"/>
    <w:basedOn w:val="CommentTextChar"/>
    <w:link w:val="CommentSubject"/>
    <w:uiPriority w:val="99"/>
    <w:semiHidden/>
    <w:rsid w:val="00563864"/>
    <w:rPr>
      <w:b/>
      <w:bCs/>
      <w:sz w:val="20"/>
      <w:szCs w:val="20"/>
    </w:rPr>
  </w:style>
  <w:style w:type="character" w:styleId="FollowedHyperlink">
    <w:name w:val="FollowedHyperlink"/>
    <w:basedOn w:val="DefaultParagraphFont"/>
    <w:uiPriority w:val="99"/>
    <w:semiHidden/>
    <w:unhideWhenUsed/>
    <w:rsid w:val="00563864"/>
    <w:rPr>
      <w:color w:val="954F72" w:themeColor="followedHyperlink"/>
      <w:u w:val="single"/>
    </w:rPr>
  </w:style>
  <w:style w:type="paragraph" w:styleId="Footer">
    <w:name w:val="footer"/>
    <w:basedOn w:val="Normal"/>
    <w:link w:val="FooterChar"/>
    <w:uiPriority w:val="99"/>
    <w:unhideWhenUsed/>
    <w:rsid w:val="00396F33"/>
    <w:pPr>
      <w:tabs>
        <w:tab w:val="center" w:pos="4680"/>
        <w:tab w:val="right" w:pos="9360"/>
      </w:tabs>
    </w:pPr>
  </w:style>
  <w:style w:type="character" w:customStyle="1" w:styleId="FooterChar">
    <w:name w:val="Footer Char"/>
    <w:basedOn w:val="DefaultParagraphFont"/>
    <w:link w:val="Footer"/>
    <w:uiPriority w:val="99"/>
    <w:rsid w:val="00396F33"/>
  </w:style>
  <w:style w:type="paragraph" w:styleId="NoSpacing">
    <w:name w:val="No Spacing"/>
    <w:uiPriority w:val="1"/>
    <w:qFormat/>
    <w:rsid w:val="00A3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10390">
      <w:bodyDiv w:val="1"/>
      <w:marLeft w:val="0"/>
      <w:marRight w:val="0"/>
      <w:marTop w:val="0"/>
      <w:marBottom w:val="0"/>
      <w:divBdr>
        <w:top w:val="none" w:sz="0" w:space="0" w:color="auto"/>
        <w:left w:val="none" w:sz="0" w:space="0" w:color="auto"/>
        <w:bottom w:val="none" w:sz="0" w:space="0" w:color="auto"/>
        <w:right w:val="none" w:sz="0" w:space="0" w:color="auto"/>
      </w:divBdr>
      <w:divsChild>
        <w:div w:id="223490115">
          <w:marLeft w:val="600"/>
          <w:marRight w:val="0"/>
          <w:marTop w:val="0"/>
          <w:marBottom w:val="0"/>
          <w:divBdr>
            <w:top w:val="none" w:sz="0" w:space="0" w:color="auto"/>
            <w:left w:val="none" w:sz="0" w:space="0" w:color="auto"/>
            <w:bottom w:val="none" w:sz="0" w:space="0" w:color="auto"/>
            <w:right w:val="none" w:sz="0" w:space="0" w:color="auto"/>
          </w:divBdr>
          <w:divsChild>
            <w:div w:id="867185987">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39756176">
              <w:marLeft w:val="0"/>
              <w:marRight w:val="0"/>
              <w:marTop w:val="0"/>
              <w:marBottom w:val="0"/>
              <w:divBdr>
                <w:top w:val="none" w:sz="0" w:space="0" w:color="auto"/>
                <w:left w:val="none" w:sz="0" w:space="0" w:color="auto"/>
                <w:bottom w:val="none" w:sz="0" w:space="0" w:color="auto"/>
                <w:right w:val="none" w:sz="0" w:space="0" w:color="auto"/>
              </w:divBdr>
            </w:div>
            <w:div w:id="968630141">
              <w:marLeft w:val="0"/>
              <w:marRight w:val="0"/>
              <w:marTop w:val="0"/>
              <w:marBottom w:val="0"/>
              <w:divBdr>
                <w:top w:val="none" w:sz="0" w:space="0" w:color="auto"/>
                <w:left w:val="none" w:sz="0" w:space="0" w:color="auto"/>
                <w:bottom w:val="none" w:sz="0" w:space="0" w:color="auto"/>
                <w:right w:val="none" w:sz="0" w:space="0" w:color="auto"/>
              </w:divBdr>
            </w:div>
          </w:divsChild>
        </w:div>
        <w:div w:id="151335697">
          <w:marLeft w:val="600"/>
          <w:marRight w:val="0"/>
          <w:marTop w:val="0"/>
          <w:marBottom w:val="0"/>
          <w:divBdr>
            <w:top w:val="none" w:sz="0" w:space="0" w:color="auto"/>
            <w:left w:val="none" w:sz="0" w:space="0" w:color="auto"/>
            <w:bottom w:val="none" w:sz="0" w:space="0" w:color="auto"/>
            <w:right w:val="none" w:sz="0" w:space="0" w:color="auto"/>
          </w:divBdr>
        </w:div>
        <w:div w:id="921138899">
          <w:marLeft w:val="0"/>
          <w:marRight w:val="0"/>
          <w:marTop w:val="0"/>
          <w:marBottom w:val="0"/>
          <w:divBdr>
            <w:top w:val="none" w:sz="0" w:space="0" w:color="auto"/>
            <w:left w:val="none" w:sz="0" w:space="0" w:color="auto"/>
            <w:bottom w:val="none" w:sz="0" w:space="0" w:color="auto"/>
            <w:right w:val="none" w:sz="0" w:space="0" w:color="auto"/>
          </w:divBdr>
        </w:div>
        <w:div w:id="876501836">
          <w:marLeft w:val="0"/>
          <w:marRight w:val="0"/>
          <w:marTop w:val="0"/>
          <w:marBottom w:val="0"/>
          <w:divBdr>
            <w:top w:val="none" w:sz="0" w:space="0" w:color="auto"/>
            <w:left w:val="none" w:sz="0" w:space="0" w:color="auto"/>
            <w:bottom w:val="none" w:sz="0" w:space="0" w:color="auto"/>
            <w:right w:val="none" w:sz="0" w:space="0" w:color="auto"/>
          </w:divBdr>
        </w:div>
        <w:div w:id="514920747">
          <w:marLeft w:val="0"/>
          <w:marRight w:val="0"/>
          <w:marTop w:val="0"/>
          <w:marBottom w:val="0"/>
          <w:divBdr>
            <w:top w:val="none" w:sz="0" w:space="0" w:color="auto"/>
            <w:left w:val="none" w:sz="0" w:space="0" w:color="auto"/>
            <w:bottom w:val="none" w:sz="0" w:space="0" w:color="auto"/>
            <w:right w:val="none" w:sz="0" w:space="0" w:color="auto"/>
          </w:divBdr>
        </w:div>
        <w:div w:id="778794112">
          <w:marLeft w:val="0"/>
          <w:marRight w:val="0"/>
          <w:marTop w:val="0"/>
          <w:marBottom w:val="0"/>
          <w:divBdr>
            <w:top w:val="none" w:sz="0" w:space="0" w:color="auto"/>
            <w:left w:val="none" w:sz="0" w:space="0" w:color="auto"/>
            <w:bottom w:val="none" w:sz="0" w:space="0" w:color="auto"/>
            <w:right w:val="none" w:sz="0" w:space="0" w:color="auto"/>
          </w:divBdr>
        </w:div>
        <w:div w:id="98839994">
          <w:marLeft w:val="0"/>
          <w:marRight w:val="0"/>
          <w:marTop w:val="0"/>
          <w:marBottom w:val="0"/>
          <w:divBdr>
            <w:top w:val="none" w:sz="0" w:space="0" w:color="auto"/>
            <w:left w:val="none" w:sz="0" w:space="0" w:color="auto"/>
            <w:bottom w:val="none" w:sz="0" w:space="0" w:color="auto"/>
            <w:right w:val="none" w:sz="0" w:space="0" w:color="auto"/>
          </w:divBdr>
        </w:div>
        <w:div w:id="45221144">
          <w:marLeft w:val="600"/>
          <w:marRight w:val="0"/>
          <w:marTop w:val="0"/>
          <w:marBottom w:val="0"/>
          <w:divBdr>
            <w:top w:val="none" w:sz="0" w:space="0" w:color="auto"/>
            <w:left w:val="none" w:sz="0" w:space="0" w:color="auto"/>
            <w:bottom w:val="none" w:sz="0" w:space="0" w:color="auto"/>
            <w:right w:val="none" w:sz="0" w:space="0" w:color="auto"/>
          </w:divBdr>
          <w:divsChild>
            <w:div w:id="1585068643">
              <w:marLeft w:val="0"/>
              <w:marRight w:val="0"/>
              <w:marTop w:val="0"/>
              <w:marBottom w:val="0"/>
              <w:divBdr>
                <w:top w:val="none" w:sz="0" w:space="0" w:color="auto"/>
                <w:left w:val="none" w:sz="0" w:space="0" w:color="auto"/>
                <w:bottom w:val="none" w:sz="0" w:space="0" w:color="auto"/>
                <w:right w:val="none" w:sz="0" w:space="0" w:color="auto"/>
              </w:divBdr>
            </w:div>
          </w:divsChild>
        </w:div>
        <w:div w:id="2142115955">
          <w:marLeft w:val="0"/>
          <w:marRight w:val="0"/>
          <w:marTop w:val="0"/>
          <w:marBottom w:val="0"/>
          <w:divBdr>
            <w:top w:val="none" w:sz="0" w:space="0" w:color="auto"/>
            <w:left w:val="none" w:sz="0" w:space="0" w:color="auto"/>
            <w:bottom w:val="none" w:sz="0" w:space="0" w:color="auto"/>
            <w:right w:val="none" w:sz="0" w:space="0" w:color="auto"/>
          </w:divBdr>
        </w:div>
        <w:div w:id="311065977">
          <w:marLeft w:val="0"/>
          <w:marRight w:val="0"/>
          <w:marTop w:val="0"/>
          <w:marBottom w:val="0"/>
          <w:divBdr>
            <w:top w:val="none" w:sz="0" w:space="0" w:color="auto"/>
            <w:left w:val="none" w:sz="0" w:space="0" w:color="auto"/>
            <w:bottom w:val="none" w:sz="0" w:space="0" w:color="auto"/>
            <w:right w:val="none" w:sz="0" w:space="0" w:color="auto"/>
          </w:divBdr>
        </w:div>
        <w:div w:id="808009603">
          <w:marLeft w:val="0"/>
          <w:marRight w:val="0"/>
          <w:marTop w:val="0"/>
          <w:marBottom w:val="0"/>
          <w:divBdr>
            <w:top w:val="none" w:sz="0" w:space="0" w:color="auto"/>
            <w:left w:val="none" w:sz="0" w:space="0" w:color="auto"/>
            <w:bottom w:val="none" w:sz="0" w:space="0" w:color="auto"/>
            <w:right w:val="none" w:sz="0" w:space="0" w:color="auto"/>
          </w:divBdr>
        </w:div>
      </w:divsChild>
    </w:div>
    <w:div w:id="925309722">
      <w:bodyDiv w:val="1"/>
      <w:marLeft w:val="0"/>
      <w:marRight w:val="0"/>
      <w:marTop w:val="0"/>
      <w:marBottom w:val="0"/>
      <w:divBdr>
        <w:top w:val="none" w:sz="0" w:space="0" w:color="auto"/>
        <w:left w:val="none" w:sz="0" w:space="0" w:color="auto"/>
        <w:bottom w:val="none" w:sz="0" w:space="0" w:color="auto"/>
        <w:right w:val="none" w:sz="0" w:space="0" w:color="auto"/>
      </w:divBdr>
    </w:div>
    <w:div w:id="1049721979">
      <w:bodyDiv w:val="1"/>
      <w:marLeft w:val="0"/>
      <w:marRight w:val="0"/>
      <w:marTop w:val="0"/>
      <w:marBottom w:val="0"/>
      <w:divBdr>
        <w:top w:val="none" w:sz="0" w:space="0" w:color="auto"/>
        <w:left w:val="none" w:sz="0" w:space="0" w:color="auto"/>
        <w:bottom w:val="none" w:sz="0" w:space="0" w:color="auto"/>
        <w:right w:val="none" w:sz="0" w:space="0" w:color="auto"/>
      </w:divBdr>
    </w:div>
    <w:div w:id="1744522663">
      <w:bodyDiv w:val="1"/>
      <w:marLeft w:val="0"/>
      <w:marRight w:val="0"/>
      <w:marTop w:val="0"/>
      <w:marBottom w:val="0"/>
      <w:divBdr>
        <w:top w:val="none" w:sz="0" w:space="0" w:color="auto"/>
        <w:left w:val="none" w:sz="0" w:space="0" w:color="auto"/>
        <w:bottom w:val="none" w:sz="0" w:space="0" w:color="auto"/>
        <w:right w:val="none" w:sz="0" w:space="0" w:color="auto"/>
      </w:divBdr>
    </w:div>
    <w:div w:id="20303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dhUp496riwZ0AHqRP7I85oEvuP2jjEI0rcw1Fcm2zI8/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imeds.reaganudall.org/sites/default/files/Boyce-IMEDS%20Research%20Lab_April%202014.pdf" TargetMode="External"/><Relationship Id="rId4" Type="http://schemas.openxmlformats.org/officeDocument/2006/relationships/settings" Target="settings.xml"/><Relationship Id="rId9" Type="http://schemas.openxmlformats.org/officeDocument/2006/relationships/hyperlink" Target="http://www.ncbi.nlm.nih.gov/pubmed/23986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Lizzy</cp:lastModifiedBy>
  <cp:revision>29</cp:revision>
  <dcterms:created xsi:type="dcterms:W3CDTF">2016-07-26T14:24:00Z</dcterms:created>
  <dcterms:modified xsi:type="dcterms:W3CDTF">2016-08-25T06:52:00Z</dcterms:modified>
</cp:coreProperties>
</file>