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AC63D" w14:textId="2D809F96" w:rsidR="000E2492" w:rsidRDefault="006B30E0" w:rsidP="000E2492">
      <w:pPr>
        <w:pStyle w:val="Heading2"/>
      </w:pPr>
      <w:r>
        <w:t>Mechanism</w:t>
      </w:r>
      <w:r w:rsidR="00104959">
        <w:t xml:space="preserve"> of Interaction</w:t>
      </w:r>
    </w:p>
    <w:p w14:paraId="5DB3FBCF" w14:textId="77777777" w:rsidR="000E2492" w:rsidRDefault="000E2492" w:rsidP="00F74956"/>
    <w:p w14:paraId="5CD01262" w14:textId="77777777" w:rsidR="000E2492" w:rsidRPr="000E2492" w:rsidRDefault="000E2492" w:rsidP="000E2492">
      <w:pPr>
        <w:rPr>
          <w:b/>
        </w:rPr>
      </w:pPr>
      <w:r w:rsidRPr="000E2492">
        <w:rPr>
          <w:b/>
        </w:rPr>
        <w:t>DDI minimum information models definitions</w:t>
      </w:r>
    </w:p>
    <w:p w14:paraId="355E1FCE" w14:textId="77777777" w:rsidR="000E2492" w:rsidRDefault="00B5362F" w:rsidP="000E2492">
      <w:hyperlink r:id="rId9" w:anchor="gid=0" w:history="1">
        <w:r w:rsidR="000E2492" w:rsidRPr="00FE2290">
          <w:rPr>
            <w:rStyle w:val="Hyperlink"/>
          </w:rPr>
          <w:t>https://docs.google.com/spreadsheets/d/1dhUp496riwZ0AHqRP7I85oEvuP2jjEI0rcw1Fcm2zI8/edit#gid=0</w:t>
        </w:r>
      </w:hyperlink>
      <w:r w:rsidR="000E2492">
        <w:t xml:space="preserve">  </w:t>
      </w:r>
    </w:p>
    <w:p w14:paraId="76F6F261" w14:textId="77777777" w:rsidR="000E2492" w:rsidRDefault="000E2492" w:rsidP="000E2492"/>
    <w:p w14:paraId="170437B5" w14:textId="77777777" w:rsidR="00DC7574" w:rsidRDefault="00DC7574" w:rsidP="00DC7574">
      <w:pPr>
        <w:pStyle w:val="Heading3"/>
      </w:pPr>
      <w:r>
        <w:t>Edited User-Centered Definition (</w:t>
      </w:r>
      <w:proofErr w:type="spellStart"/>
      <w:r>
        <w:t>Qualtrics</w:t>
      </w:r>
      <w:proofErr w:type="spellEnd"/>
      <w:r>
        <w:t>)</w:t>
      </w:r>
    </w:p>
    <w:p w14:paraId="68942960" w14:textId="77777777" w:rsidR="00DC7574" w:rsidRPr="00DC7574" w:rsidRDefault="00DC7574" w:rsidP="00DC7574"/>
    <w:p w14:paraId="104534A8" w14:textId="0D4718A1" w:rsidR="000E2492" w:rsidRPr="00D25FE0" w:rsidRDefault="006B30E0" w:rsidP="00F74956">
      <w:pPr>
        <w:rPr>
          <w:b/>
        </w:rPr>
      </w:pPr>
      <w:r>
        <w:rPr>
          <w:b/>
        </w:rPr>
        <w:t>Mechanism of Interaction</w:t>
      </w:r>
      <w:r w:rsidR="000E2492" w:rsidRPr="00D25FE0">
        <w:rPr>
          <w:b/>
        </w:rPr>
        <w:t>:</w:t>
      </w:r>
    </w:p>
    <w:p w14:paraId="4A01C3D5" w14:textId="38CA9E3D" w:rsidR="000E2492" w:rsidRDefault="006B30E0" w:rsidP="00F74956">
      <w:r w:rsidRPr="006B30E0">
        <w:t>A</w:t>
      </w:r>
      <w:r w:rsidR="00B81846">
        <w:t>n assertion about</w:t>
      </w:r>
      <w:r w:rsidRPr="006B30E0">
        <w:t xml:space="preserve"> the </w:t>
      </w:r>
      <w:proofErr w:type="gramStart"/>
      <w:r w:rsidRPr="006B30E0">
        <w:t>process(</w:t>
      </w:r>
      <w:proofErr w:type="spellStart"/>
      <w:proofErr w:type="gramEnd"/>
      <w:r w:rsidRPr="006B30E0">
        <w:t>es</w:t>
      </w:r>
      <w:proofErr w:type="spellEnd"/>
      <w:r w:rsidRPr="006B30E0">
        <w:t xml:space="preserve">) by which a drug-drug interaction </w:t>
      </w:r>
      <w:r w:rsidR="0055082C" w:rsidRPr="006B30E0">
        <w:t xml:space="preserve">clinical consequence </w:t>
      </w:r>
      <w:r w:rsidRPr="006B30E0">
        <w:t>occur</w:t>
      </w:r>
      <w:r w:rsidR="00B81846">
        <w:t>s</w:t>
      </w:r>
      <w:r w:rsidR="0055082C">
        <w:t>.</w:t>
      </w:r>
    </w:p>
    <w:p w14:paraId="3A318B6D" w14:textId="77777777" w:rsidR="00DC7574" w:rsidRDefault="00DC7574" w:rsidP="00DC7574">
      <w:pPr>
        <w:pStyle w:val="Heading3"/>
      </w:pPr>
      <w:r>
        <w:t>Proposed User-Centered Definition (</w:t>
      </w:r>
      <w:proofErr w:type="spellStart"/>
      <w:r>
        <w:t>Qualtrics</w:t>
      </w:r>
      <w:proofErr w:type="spellEnd"/>
      <w:r>
        <w:t>)</w:t>
      </w:r>
    </w:p>
    <w:p w14:paraId="19BEACA4" w14:textId="77777777" w:rsidR="00DC7574" w:rsidRDefault="00DC7574" w:rsidP="00DC7574">
      <w:pPr>
        <w:rPr>
          <w:b/>
        </w:rPr>
      </w:pPr>
    </w:p>
    <w:p w14:paraId="42F1D377" w14:textId="77777777" w:rsidR="00DC7574" w:rsidRPr="00D25FE0" w:rsidRDefault="00DC7574" w:rsidP="00DC7574">
      <w:pPr>
        <w:rPr>
          <w:b/>
        </w:rPr>
      </w:pPr>
      <w:r>
        <w:rPr>
          <w:b/>
        </w:rPr>
        <w:t>Mechanism of Interaction</w:t>
      </w:r>
      <w:r w:rsidRPr="00D25FE0">
        <w:rPr>
          <w:b/>
        </w:rPr>
        <w:t>:</w:t>
      </w:r>
    </w:p>
    <w:p w14:paraId="524A456F" w14:textId="77777777" w:rsidR="00DC7574" w:rsidRDefault="00DC7574" w:rsidP="00DC7574">
      <w:r w:rsidRPr="006B30E0">
        <w:t xml:space="preserve">A description of the molecular </w:t>
      </w:r>
      <w:proofErr w:type="gramStart"/>
      <w:r w:rsidRPr="006B30E0">
        <w:t>process(</w:t>
      </w:r>
      <w:proofErr w:type="spellStart"/>
      <w:proofErr w:type="gramEnd"/>
      <w:r w:rsidRPr="006B30E0">
        <w:t>es</w:t>
      </w:r>
      <w:proofErr w:type="spellEnd"/>
      <w:r w:rsidRPr="006B30E0">
        <w:t>) by which a drug-drug interaction clinical conse</w:t>
      </w:r>
      <w:bookmarkStart w:id="0" w:name="_GoBack"/>
      <w:bookmarkEnd w:id="0"/>
      <w:r w:rsidRPr="006B30E0">
        <w:t>quence is thought to occur</w:t>
      </w:r>
      <w:r>
        <w:t>.</w:t>
      </w:r>
    </w:p>
    <w:p w14:paraId="40C2A210" w14:textId="77777777" w:rsidR="006B0168" w:rsidRDefault="006B0168" w:rsidP="00F74956"/>
    <w:p w14:paraId="16368031" w14:textId="77777777" w:rsidR="00017550" w:rsidRDefault="00502894" w:rsidP="00502894">
      <w:pPr>
        <w:rPr>
          <w:b/>
        </w:rPr>
      </w:pPr>
      <w:r w:rsidRPr="00D95CA5">
        <w:rPr>
          <w:b/>
        </w:rPr>
        <w:t>For example:</w:t>
      </w:r>
      <w:r w:rsidR="00DF70D2">
        <w:rPr>
          <w:b/>
        </w:rPr>
        <w:t xml:space="preserve">  </w:t>
      </w:r>
    </w:p>
    <w:p w14:paraId="076E7883" w14:textId="4CD1F318" w:rsidR="00DF70D2" w:rsidRPr="00E92FF7" w:rsidRDefault="00A36610" w:rsidP="00A36610">
      <w:pPr>
        <w:pStyle w:val="ListParagraph"/>
        <w:numPr>
          <w:ilvl w:val="0"/>
          <w:numId w:val="2"/>
        </w:numPr>
      </w:pPr>
      <w:r w:rsidRPr="00E92FF7">
        <w:t xml:space="preserve">An acute hypertensive reaction is likely when epinephrine is given in the presence of </w:t>
      </w:r>
      <w:proofErr w:type="spellStart"/>
      <w:r w:rsidRPr="00E92FF7">
        <w:t>timolol</w:t>
      </w:r>
      <w:proofErr w:type="spellEnd"/>
      <w:r w:rsidRPr="00E92FF7">
        <w:t xml:space="preserve"> </w:t>
      </w:r>
      <w:r w:rsidR="00E92FF7" w:rsidRPr="00E92FF7">
        <w:t xml:space="preserve">eye drops </w:t>
      </w:r>
      <w:r w:rsidRPr="00E92FF7">
        <w:t xml:space="preserve">and </w:t>
      </w:r>
      <w:r w:rsidR="00E92FF7" w:rsidRPr="00E92FF7">
        <w:t>a CYP2D6 inhibitor</w:t>
      </w:r>
      <w:r w:rsidR="00B81846">
        <w:t xml:space="preserve"> (</w:t>
      </w:r>
      <w:commentRangeStart w:id="1"/>
      <w:r w:rsidR="00DC7574">
        <w:t xml:space="preserve">in the presence of a CYP2D6 inhibitor, a </w:t>
      </w:r>
      <w:r w:rsidR="00B81846">
        <w:t>normal patient wi</w:t>
      </w:r>
      <w:r w:rsidR="00DC7574">
        <w:t xml:space="preserve">ll respond as a </w:t>
      </w:r>
      <w:r w:rsidR="002F3352">
        <w:t xml:space="preserve">CYP2D6 </w:t>
      </w:r>
      <w:r w:rsidR="00DC7574">
        <w:t>poor metabolizer</w:t>
      </w:r>
      <w:commentRangeEnd w:id="1"/>
      <w:r w:rsidR="002F3352">
        <w:t xml:space="preserve"> would</w:t>
      </w:r>
      <w:r w:rsidR="00DC7574">
        <w:rPr>
          <w:rStyle w:val="CommentReference"/>
        </w:rPr>
        <w:commentReference w:id="1"/>
      </w:r>
      <w:r w:rsidR="00B81846">
        <w:t>)</w:t>
      </w:r>
      <w:r w:rsidR="00E92FF7" w:rsidRPr="00E92FF7">
        <w:t>:  “</w:t>
      </w:r>
      <w:proofErr w:type="spellStart"/>
      <w:r w:rsidR="00972925" w:rsidRPr="00E92FF7">
        <w:t>Timolol</w:t>
      </w:r>
      <w:proofErr w:type="spellEnd"/>
      <w:r w:rsidR="00972925" w:rsidRPr="00E92FF7">
        <w:t xml:space="preserve"> is a nonselective beta-blocker, and </w:t>
      </w:r>
      <w:proofErr w:type="spellStart"/>
      <w:r w:rsidR="00972925" w:rsidRPr="00E92FF7">
        <w:t>timolol</w:t>
      </w:r>
      <w:proofErr w:type="spellEnd"/>
      <w:r w:rsidR="00972925" w:rsidRPr="00E92FF7">
        <w:t xml:space="preserve"> eye drops have been shown to produce systemic beta-blockade. </w:t>
      </w:r>
      <w:proofErr w:type="spellStart"/>
      <w:r w:rsidR="00972925" w:rsidRPr="00E92FF7">
        <w:t>Timolol</w:t>
      </w:r>
      <w:proofErr w:type="spellEnd"/>
      <w:r w:rsidR="00972925" w:rsidRPr="00E92FF7">
        <w:t xml:space="preserve"> is metabolized by CYP2D6, and patients who are deficient in CYP2D6 (PMs) have been shown to develop higher </w:t>
      </w:r>
      <w:proofErr w:type="spellStart"/>
      <w:r w:rsidR="00972925" w:rsidRPr="00E92FF7">
        <w:t>timolol</w:t>
      </w:r>
      <w:proofErr w:type="spellEnd"/>
      <w:r w:rsidR="00972925" w:rsidRPr="00E92FF7">
        <w:t xml:space="preserve"> plasma concentrations following </w:t>
      </w:r>
      <w:proofErr w:type="spellStart"/>
      <w:r w:rsidR="00972925" w:rsidRPr="00E92FF7">
        <w:t>timolol</w:t>
      </w:r>
      <w:proofErr w:type="spellEnd"/>
      <w:r w:rsidR="00972925" w:rsidRPr="00E92FF7">
        <w:t xml:space="preserve"> ophthalmic aqueous drops.</w:t>
      </w:r>
      <w:r w:rsidR="00E92FF7" w:rsidRPr="00E92FF7">
        <w:t>”</w:t>
      </w:r>
    </w:p>
    <w:p w14:paraId="13F0E3B9" w14:textId="5365406A" w:rsidR="00017550" w:rsidRPr="00972925" w:rsidRDefault="00972925" w:rsidP="00972925">
      <w:pPr>
        <w:pStyle w:val="ListParagraph"/>
        <w:numPr>
          <w:ilvl w:val="1"/>
          <w:numId w:val="5"/>
        </w:numPr>
      </w:pPr>
      <w:r>
        <w:rPr>
          <w:b/>
        </w:rPr>
        <w:t>S</w:t>
      </w:r>
      <w:r w:rsidR="00396F33">
        <w:rPr>
          <w:b/>
        </w:rPr>
        <w:t>ource</w:t>
      </w:r>
      <w:r>
        <w:t>:  Footnote</w:t>
      </w:r>
      <w:r w:rsidR="00E92FF7">
        <w:t xml:space="preserve"> 24</w:t>
      </w:r>
      <w:r>
        <w:t xml:space="preserve"> to </w:t>
      </w:r>
      <w:hyperlink r:id="rId11" w:history="1">
        <w:r w:rsidRPr="00430A03">
          <w:rPr>
            <w:rStyle w:val="Hyperlink"/>
          </w:rPr>
          <w:t>Beta-blocker - Epi Decision Table</w:t>
        </w:r>
      </w:hyperlink>
      <w:r>
        <w:t xml:space="preserve">, </w:t>
      </w:r>
      <w:r w:rsidRPr="00481358">
        <w:t xml:space="preserve">NIH Project: R21-HS023826-01; Title: Individualized Drug Interaction Alerts; </w:t>
      </w:r>
      <w:r w:rsidR="00F13DB0">
        <w:t xml:space="preserve">Authors: </w:t>
      </w:r>
      <w:commentRangeStart w:id="2"/>
      <w:r w:rsidRPr="00481358">
        <w:t>Daniel C. Malone</w:t>
      </w:r>
      <w:commentRangeEnd w:id="2"/>
      <w:r w:rsidR="003B1F80">
        <w:rPr>
          <w:rStyle w:val="CommentReference"/>
        </w:rPr>
        <w:commentReference w:id="2"/>
      </w:r>
      <w:r w:rsidR="00E709BF">
        <w:t xml:space="preserve">, </w:t>
      </w:r>
      <w:r w:rsidR="00E709BF" w:rsidRPr="00481358">
        <w:t>University of Arizona</w:t>
      </w:r>
      <w:r w:rsidR="00E709BF">
        <w:t xml:space="preserve">; John Horn, Philip </w:t>
      </w:r>
      <w:proofErr w:type="spellStart"/>
      <w:r w:rsidR="00E709BF">
        <w:t>Hansten</w:t>
      </w:r>
      <w:proofErr w:type="spellEnd"/>
      <w:r w:rsidR="00E709BF">
        <w:t>, University of Washington.</w:t>
      </w:r>
    </w:p>
    <w:p w14:paraId="56C6A635" w14:textId="47453D58" w:rsidR="00017550" w:rsidRPr="00E92FF7" w:rsidRDefault="00E92FF7" w:rsidP="00017550">
      <w:pPr>
        <w:pStyle w:val="ListParagraph"/>
        <w:numPr>
          <w:ilvl w:val="0"/>
          <w:numId w:val="2"/>
        </w:numPr>
      </w:pPr>
      <w:r>
        <w:t>“</w:t>
      </w:r>
      <w:r w:rsidR="00017550" w:rsidRPr="00E92FF7">
        <w:t>Non-steroidal anti-inflammatory drugs (NSAIDs) have antiplatelet effects which increase the bleeding risk when combined with oral anticoagulants such as warfarin. The antiplatelet effect of NSAIDs lasts only as long as the NSAID is present in the circulation, unlike aspirin’s antiplatelet effect, which lasts for up to 2 weeks</w:t>
      </w:r>
      <w:r>
        <w:t xml:space="preserve"> after aspirin is discontinued.“</w:t>
      </w:r>
    </w:p>
    <w:p w14:paraId="7BCB3CE9" w14:textId="3468260A" w:rsidR="00972925" w:rsidRPr="00E709BF" w:rsidRDefault="00972925" w:rsidP="00F74956">
      <w:pPr>
        <w:pStyle w:val="ListParagraph"/>
        <w:numPr>
          <w:ilvl w:val="1"/>
          <w:numId w:val="2"/>
        </w:numPr>
        <w:rPr>
          <w:i/>
        </w:rPr>
      </w:pPr>
      <w:r w:rsidRPr="00E709BF">
        <w:rPr>
          <w:rFonts w:ascii="Calibri" w:eastAsia="Calibri" w:hAnsi="Calibri" w:cs="Times New Roman"/>
          <w:b/>
        </w:rPr>
        <w:t>Source</w:t>
      </w:r>
      <w:r w:rsidRPr="00E709BF">
        <w:rPr>
          <w:rFonts w:ascii="Calibri" w:eastAsia="Calibri" w:hAnsi="Calibri" w:cs="Times New Roman"/>
        </w:rPr>
        <w:t xml:space="preserve">:  Description of the interaction, </w:t>
      </w:r>
      <w:hyperlink r:id="rId12" w:history="1">
        <w:r w:rsidRPr="00E709BF">
          <w:rPr>
            <w:rFonts w:ascii="Calibri" w:eastAsia="Calibri" w:hAnsi="Calibri" w:cs="Times New Roman"/>
            <w:color w:val="0563C1"/>
            <w:u w:val="single"/>
          </w:rPr>
          <w:t>Warfarin-NSAID Decision Table</w:t>
        </w:r>
      </w:hyperlink>
      <w:r w:rsidRPr="00E709BF">
        <w:rPr>
          <w:rFonts w:ascii="Calibri" w:eastAsia="Calibri" w:hAnsi="Calibri" w:cs="Times New Roman"/>
        </w:rPr>
        <w:t xml:space="preserve">, NIH Project: R21-HS023826-01; Title: Individualized Drug Interaction Alerts; </w:t>
      </w:r>
      <w:r w:rsidR="00F13DB0">
        <w:t xml:space="preserve">Authors: </w:t>
      </w:r>
      <w:commentRangeStart w:id="3"/>
      <w:r w:rsidR="00E709BF" w:rsidRPr="00481358">
        <w:t>Daniel C. Malone</w:t>
      </w:r>
      <w:commentRangeEnd w:id="3"/>
      <w:r w:rsidR="00E709BF">
        <w:rPr>
          <w:rStyle w:val="CommentReference"/>
        </w:rPr>
        <w:commentReference w:id="3"/>
      </w:r>
      <w:r w:rsidR="00E709BF">
        <w:t xml:space="preserve">, </w:t>
      </w:r>
      <w:r w:rsidR="00E709BF" w:rsidRPr="00481358">
        <w:t>University of Arizona</w:t>
      </w:r>
      <w:r w:rsidR="00E709BF">
        <w:t xml:space="preserve">; John Horn, Philip </w:t>
      </w:r>
      <w:proofErr w:type="spellStart"/>
      <w:r w:rsidR="00E709BF">
        <w:t>Hansten</w:t>
      </w:r>
      <w:proofErr w:type="spellEnd"/>
      <w:r w:rsidR="00E709BF">
        <w:t>, University of Washington.</w:t>
      </w:r>
    </w:p>
    <w:p w14:paraId="2D324C88" w14:textId="77777777" w:rsidR="00E709BF" w:rsidRDefault="00E709BF" w:rsidP="00F74956">
      <w:pPr>
        <w:rPr>
          <w:i/>
        </w:rPr>
      </w:pPr>
    </w:p>
    <w:p w14:paraId="0CE1B53B" w14:textId="5CE0C99A" w:rsidR="00DA7BC7" w:rsidRPr="00DA7BC7" w:rsidRDefault="00DA7BC7" w:rsidP="00F74956">
      <w:pPr>
        <w:rPr>
          <w:i/>
        </w:rPr>
      </w:pPr>
      <w:r w:rsidRPr="00DA7BC7">
        <w:rPr>
          <w:i/>
        </w:rPr>
        <w:t>Note:  The goal of these examples is to describe the mechanism of interaction in such a way that someone with clinical knowledge will be able to comprehend the mechanism.</w:t>
      </w:r>
    </w:p>
    <w:p w14:paraId="3EECB546" w14:textId="77777777" w:rsidR="00972925" w:rsidRDefault="00972925" w:rsidP="00F74956"/>
    <w:p w14:paraId="6A483988" w14:textId="77777777" w:rsidR="00D95F20" w:rsidRPr="00D95F20" w:rsidRDefault="00D95F20" w:rsidP="00D95F20">
      <w:pPr>
        <w:rPr>
          <w:b/>
        </w:rPr>
      </w:pPr>
      <w:r w:rsidRPr="00D95F20">
        <w:rPr>
          <w:b/>
        </w:rPr>
        <w:t>Feedback Themes</w:t>
      </w:r>
    </w:p>
    <w:p w14:paraId="6FD40C57" w14:textId="190A97D8" w:rsidR="00D95F20" w:rsidRDefault="00CD4B0E" w:rsidP="00D95F20">
      <w:pPr>
        <w:numPr>
          <w:ilvl w:val="0"/>
          <w:numId w:val="9"/>
        </w:numPr>
      </w:pPr>
      <w:r>
        <w:t>“</w:t>
      </w:r>
      <w:r w:rsidR="00C84FC1">
        <w:t>M</w:t>
      </w:r>
      <w:r>
        <w:t>olecular”</w:t>
      </w:r>
      <w:r w:rsidR="00C84FC1">
        <w:t xml:space="preserve"> </w:t>
      </w:r>
      <w:r>
        <w:t>- some interactions do n</w:t>
      </w:r>
      <w:r w:rsidR="00C84FC1">
        <w:t>ot occur at the molecular level</w:t>
      </w:r>
      <w:r w:rsidR="00903F2B">
        <w:t>; alternatively,</w:t>
      </w:r>
      <w:r w:rsidR="00C84FC1">
        <w:t xml:space="preserve"> a specific process </w:t>
      </w:r>
      <w:r w:rsidR="00903F2B">
        <w:t>may not be</w:t>
      </w:r>
      <w:r w:rsidR="00C84FC1">
        <w:t xml:space="preserve"> known</w:t>
      </w:r>
    </w:p>
    <w:p w14:paraId="222998B1" w14:textId="653D0BBB" w:rsidR="004753C3" w:rsidRPr="00D95F20" w:rsidRDefault="004753C3" w:rsidP="004753C3">
      <w:pPr>
        <w:numPr>
          <w:ilvl w:val="1"/>
          <w:numId w:val="9"/>
        </w:numPr>
      </w:pPr>
      <w:r>
        <w:t>Examples:  Neither features a molecular process</w:t>
      </w:r>
    </w:p>
    <w:p w14:paraId="1EC0CE6A" w14:textId="52579F1C" w:rsidR="00D95F20" w:rsidRDefault="00C84FC1" w:rsidP="00C84FC1">
      <w:pPr>
        <w:numPr>
          <w:ilvl w:val="0"/>
          <w:numId w:val="9"/>
        </w:numPr>
      </w:pPr>
      <w:r>
        <w:t>Describing the mechanism of a drug-drug interaction vs. the mechanism of the clinical consequence that results from the interaction</w:t>
      </w:r>
    </w:p>
    <w:p w14:paraId="1D7EBD1C" w14:textId="467009DE" w:rsidR="004753C3" w:rsidRDefault="00903F2B" w:rsidP="00C84FC1">
      <w:pPr>
        <w:numPr>
          <w:ilvl w:val="0"/>
          <w:numId w:val="9"/>
        </w:numPr>
      </w:pPr>
      <w:r>
        <w:t>Would we want to include types of interactions in future definitions?</w:t>
      </w:r>
    </w:p>
    <w:p w14:paraId="53375FAA" w14:textId="77777777" w:rsidR="00903F2B" w:rsidRPr="00D95F20" w:rsidRDefault="00903F2B" w:rsidP="00903F2B">
      <w:pPr>
        <w:ind w:left="720"/>
      </w:pPr>
    </w:p>
    <w:p w14:paraId="60DA07E7" w14:textId="50077FB6" w:rsidR="00D95F20" w:rsidRPr="00A73205" w:rsidRDefault="00B27C8F" w:rsidP="00D95F20">
      <w:pPr>
        <w:keepNext/>
        <w:keepLines/>
        <w:spacing w:before="200"/>
        <w:outlineLvl w:val="2"/>
        <w:rPr>
          <w:rFonts w:ascii="Calibri Light" w:eastAsia="Times New Roman" w:hAnsi="Calibri Light" w:cs="Times New Roman"/>
          <w:b/>
          <w:bCs/>
          <w:color w:val="5B9BD5"/>
        </w:rPr>
      </w:pPr>
      <w:r>
        <w:rPr>
          <w:rFonts w:ascii="Calibri Light" w:eastAsia="Times New Roman" w:hAnsi="Calibri Light" w:cs="Times New Roman"/>
          <w:b/>
          <w:bCs/>
          <w:color w:val="5B9BD5"/>
        </w:rPr>
        <w:lastRenderedPageBreak/>
        <w:t xml:space="preserve">Content and </w:t>
      </w:r>
      <w:r w:rsidR="00D95F20">
        <w:rPr>
          <w:rFonts w:ascii="Calibri Light" w:eastAsia="Times New Roman" w:hAnsi="Calibri Light" w:cs="Times New Roman"/>
          <w:b/>
          <w:bCs/>
          <w:color w:val="5B9BD5"/>
        </w:rPr>
        <w:t>Standard</w:t>
      </w:r>
      <w:r w:rsidR="00D95F20" w:rsidRPr="00A73205">
        <w:rPr>
          <w:rFonts w:ascii="Calibri Light" w:eastAsia="Times New Roman" w:hAnsi="Calibri Light" w:cs="Times New Roman"/>
          <w:b/>
          <w:bCs/>
          <w:color w:val="5B9BD5"/>
        </w:rPr>
        <w:t xml:space="preserve"> </w:t>
      </w:r>
      <w:proofErr w:type="spellStart"/>
      <w:r w:rsidR="00D95F20" w:rsidRPr="00A73205">
        <w:rPr>
          <w:rFonts w:ascii="Calibri Light" w:eastAsia="Times New Roman" w:hAnsi="Calibri Light" w:cs="Times New Roman"/>
          <w:b/>
          <w:bCs/>
          <w:color w:val="5B9BD5"/>
        </w:rPr>
        <w:t>Qualtrics</w:t>
      </w:r>
      <w:proofErr w:type="spellEnd"/>
      <w:r w:rsidR="00D95F20" w:rsidRPr="00A73205">
        <w:rPr>
          <w:rFonts w:ascii="Calibri Light" w:eastAsia="Times New Roman" w:hAnsi="Calibri Light" w:cs="Times New Roman"/>
          <w:b/>
          <w:bCs/>
          <w:color w:val="5B9BD5"/>
        </w:rPr>
        <w:t xml:space="preserve"> Comments</w:t>
      </w:r>
    </w:p>
    <w:p w14:paraId="276E13C4" w14:textId="77777777" w:rsidR="00D95F20" w:rsidRPr="00A73205" w:rsidRDefault="00D95F20" w:rsidP="00D95F20">
      <w:pPr>
        <w:rPr>
          <w:rFonts w:ascii="Calibri" w:eastAsia="Calibri" w:hAnsi="Calibri" w:cs="Times New Roman"/>
        </w:rPr>
      </w:pPr>
    </w:p>
    <w:p w14:paraId="677D310B" w14:textId="241F03C2" w:rsidR="00D95F20" w:rsidRDefault="00CD4B0E" w:rsidP="00D95F20">
      <w:pPr>
        <w:numPr>
          <w:ilvl w:val="0"/>
          <w:numId w:val="10"/>
        </w:numPr>
        <w:contextualSpacing/>
        <w:rPr>
          <w:rFonts w:ascii="Calibri" w:eastAsia="Calibri" w:hAnsi="Calibri" w:cs="Times New Roman"/>
          <w:b/>
        </w:rPr>
      </w:pPr>
      <w:r>
        <w:rPr>
          <w:rFonts w:ascii="Calibri" w:eastAsia="Calibri" w:hAnsi="Calibri" w:cs="Times New Roman"/>
          <w:b/>
        </w:rPr>
        <w:t>3</w:t>
      </w:r>
      <w:r w:rsidR="00D95F20">
        <w:rPr>
          <w:rFonts w:ascii="Calibri" w:eastAsia="Calibri" w:hAnsi="Calibri" w:cs="Times New Roman"/>
          <w:b/>
        </w:rPr>
        <w:t xml:space="preserve"> </w:t>
      </w:r>
      <w:r w:rsidR="00D95F20" w:rsidRPr="00A73205">
        <w:rPr>
          <w:rFonts w:ascii="Calibri" w:eastAsia="Calibri" w:hAnsi="Calibri" w:cs="Times New Roman"/>
          <w:b/>
        </w:rPr>
        <w:t>S</w:t>
      </w:r>
      <w:r w:rsidR="00D95F20">
        <w:rPr>
          <w:rFonts w:ascii="Calibri" w:eastAsia="Calibri" w:hAnsi="Calibri" w:cs="Times New Roman"/>
          <w:b/>
        </w:rPr>
        <w:t>trongly</w:t>
      </w:r>
      <w:r w:rsidR="00D95F20" w:rsidRPr="00A73205">
        <w:rPr>
          <w:rFonts w:ascii="Calibri" w:eastAsia="Calibri" w:hAnsi="Calibri" w:cs="Times New Roman"/>
          <w:b/>
        </w:rPr>
        <w:t xml:space="preserve"> agree</w:t>
      </w:r>
      <w:r w:rsidR="00D95F20">
        <w:rPr>
          <w:rFonts w:ascii="Calibri" w:eastAsia="Calibri" w:hAnsi="Calibri" w:cs="Times New Roman"/>
          <w:b/>
        </w:rPr>
        <w:t xml:space="preserve"> </w:t>
      </w:r>
    </w:p>
    <w:p w14:paraId="4B3172AA" w14:textId="0A455B8C" w:rsidR="00FA3566" w:rsidRPr="00CD4B0E" w:rsidRDefault="00D95F20" w:rsidP="00B27C8F">
      <w:pPr>
        <w:numPr>
          <w:ilvl w:val="1"/>
          <w:numId w:val="10"/>
        </w:numPr>
        <w:contextualSpacing/>
        <w:rPr>
          <w:rFonts w:ascii="Calibri" w:eastAsia="Calibri" w:hAnsi="Calibri" w:cs="Times New Roman"/>
          <w:b/>
        </w:rPr>
      </w:pPr>
      <w:r w:rsidRPr="00CD4B0E">
        <w:rPr>
          <w:rFonts w:ascii="Calibri" w:eastAsia="Calibri" w:hAnsi="Calibri" w:cs="Times New Roman"/>
          <w:b/>
        </w:rPr>
        <w:t xml:space="preserve"> </w:t>
      </w:r>
      <w:r w:rsidR="00B27C8F" w:rsidRPr="00CD4B0E">
        <w:rPr>
          <w:rFonts w:ascii="Calibri" w:eastAsia="Calibri" w:hAnsi="Calibri" w:cs="Times New Roman"/>
          <w:b/>
        </w:rPr>
        <w:t>Appropriate</w:t>
      </w:r>
      <w:r w:rsidR="00EB130C" w:rsidRPr="00CD4B0E">
        <w:rPr>
          <w:rFonts w:ascii="Calibri" w:eastAsia="Calibri" w:hAnsi="Calibri" w:cs="Times New Roman"/>
          <w:b/>
        </w:rPr>
        <w:t xml:space="preserve"> </w:t>
      </w:r>
    </w:p>
    <w:p w14:paraId="49D79D49" w14:textId="2C4C616C" w:rsidR="00FA3566" w:rsidRPr="00FA3566" w:rsidRDefault="00FA3566" w:rsidP="00FA3566">
      <w:pPr>
        <w:numPr>
          <w:ilvl w:val="2"/>
          <w:numId w:val="10"/>
        </w:numPr>
        <w:contextualSpacing/>
        <w:rPr>
          <w:rFonts w:ascii="Calibri" w:eastAsia="Calibri" w:hAnsi="Calibri" w:cs="Times New Roman"/>
        </w:rPr>
      </w:pPr>
      <w:r w:rsidRPr="00FA3566">
        <w:rPr>
          <w:rFonts w:ascii="Calibri" w:eastAsia="Calibri" w:hAnsi="Calibri" w:cs="Times New Roman"/>
        </w:rPr>
        <w:t>Should "drug-drug interaction clinical consequence" be changed to "drug-drug interaction's clinical consequence"? The consequence seems to be possessive.</w:t>
      </w:r>
    </w:p>
    <w:p w14:paraId="7CA2857F" w14:textId="72D68145" w:rsidR="00B27C8F" w:rsidRDefault="00EB130C" w:rsidP="00FA3566">
      <w:pPr>
        <w:numPr>
          <w:ilvl w:val="2"/>
          <w:numId w:val="10"/>
        </w:numPr>
        <w:contextualSpacing/>
        <w:rPr>
          <w:rFonts w:ascii="Calibri" w:eastAsia="Calibri" w:hAnsi="Calibri" w:cs="Times New Roman"/>
          <w:b/>
        </w:rPr>
      </w:pPr>
      <w:r w:rsidRPr="00FA3566">
        <w:rPr>
          <w:rFonts w:ascii="Calibri" w:eastAsia="Calibri" w:hAnsi="Calibri" w:cs="Times New Roman"/>
        </w:rPr>
        <w:t>no comment</w:t>
      </w:r>
      <w:r w:rsidR="00CD4B0E">
        <w:rPr>
          <w:rFonts w:ascii="Calibri" w:eastAsia="Calibri" w:hAnsi="Calibri" w:cs="Times New Roman"/>
        </w:rPr>
        <w:t xml:space="preserve"> (2)</w:t>
      </w:r>
    </w:p>
    <w:p w14:paraId="44F920CB" w14:textId="266789CA" w:rsidR="00D95F20" w:rsidRDefault="00CD4B0E" w:rsidP="00B27C8F">
      <w:pPr>
        <w:numPr>
          <w:ilvl w:val="0"/>
          <w:numId w:val="10"/>
        </w:numPr>
        <w:contextualSpacing/>
        <w:rPr>
          <w:rFonts w:ascii="Calibri" w:eastAsia="Calibri" w:hAnsi="Calibri" w:cs="Times New Roman"/>
          <w:b/>
        </w:rPr>
      </w:pPr>
      <w:r>
        <w:rPr>
          <w:rFonts w:ascii="Calibri" w:eastAsia="Calibri" w:hAnsi="Calibri" w:cs="Times New Roman"/>
          <w:b/>
        </w:rPr>
        <w:t>2</w:t>
      </w:r>
      <w:r w:rsidR="00FA3566">
        <w:rPr>
          <w:rFonts w:ascii="Calibri" w:eastAsia="Calibri" w:hAnsi="Calibri" w:cs="Times New Roman"/>
          <w:b/>
        </w:rPr>
        <w:t xml:space="preserve"> </w:t>
      </w:r>
      <w:r w:rsidR="00D95F20" w:rsidRPr="00A73205">
        <w:rPr>
          <w:rFonts w:ascii="Calibri" w:eastAsia="Calibri" w:hAnsi="Calibri" w:cs="Times New Roman"/>
          <w:b/>
        </w:rPr>
        <w:t xml:space="preserve">Agree </w:t>
      </w:r>
    </w:p>
    <w:p w14:paraId="2A32D2A4" w14:textId="77777777" w:rsidR="00B27C8F" w:rsidRDefault="00B27C8F" w:rsidP="00B27C8F">
      <w:pPr>
        <w:numPr>
          <w:ilvl w:val="1"/>
          <w:numId w:val="10"/>
        </w:numPr>
        <w:contextualSpacing/>
        <w:rPr>
          <w:rFonts w:ascii="Calibri" w:eastAsia="Calibri" w:hAnsi="Calibri" w:cs="Times New Roman"/>
          <w:b/>
        </w:rPr>
      </w:pPr>
      <w:r>
        <w:rPr>
          <w:rFonts w:ascii="Calibri" w:eastAsia="Calibri" w:hAnsi="Calibri" w:cs="Times New Roman"/>
          <w:b/>
        </w:rPr>
        <w:t>More General</w:t>
      </w:r>
    </w:p>
    <w:p w14:paraId="77A44B09" w14:textId="6AEFC56E" w:rsidR="00FA3566" w:rsidRDefault="00FA3566" w:rsidP="00FA3566">
      <w:pPr>
        <w:numPr>
          <w:ilvl w:val="2"/>
          <w:numId w:val="10"/>
        </w:numPr>
        <w:contextualSpacing/>
        <w:rPr>
          <w:rFonts w:ascii="Calibri" w:eastAsia="Calibri" w:hAnsi="Calibri" w:cs="Times New Roman"/>
          <w:b/>
        </w:rPr>
      </w:pPr>
      <w:r w:rsidRPr="00FA3566">
        <w:rPr>
          <w:rFonts w:ascii="Calibri" w:eastAsia="Calibri" w:hAnsi="Calibri" w:cs="Times New Roman"/>
        </w:rPr>
        <w:t>Consider removing the word "molecular. Some interactions may take place at a cellular level, or even at a protein level. Molecular infers that all interactions can be dissected to a molecule - which may not be the case</w:t>
      </w:r>
      <w:r w:rsidRPr="00FA3566">
        <w:rPr>
          <w:rFonts w:ascii="Calibri" w:eastAsia="Calibri" w:hAnsi="Calibri" w:cs="Times New Roman"/>
          <w:b/>
        </w:rPr>
        <w:t>.</w:t>
      </w:r>
    </w:p>
    <w:p w14:paraId="0B75F20B" w14:textId="15494969" w:rsidR="00FA3566" w:rsidRPr="00FA3566" w:rsidRDefault="00FA3566" w:rsidP="00FA3566">
      <w:pPr>
        <w:numPr>
          <w:ilvl w:val="3"/>
          <w:numId w:val="10"/>
        </w:numPr>
        <w:contextualSpacing/>
        <w:rPr>
          <w:rFonts w:ascii="Calibri" w:eastAsia="Calibri" w:hAnsi="Calibri" w:cs="Times New Roman"/>
        </w:rPr>
      </w:pPr>
      <w:proofErr w:type="gramStart"/>
      <w:r w:rsidRPr="00FA3566">
        <w:rPr>
          <w:rFonts w:ascii="Calibri" w:eastAsia="Calibri" w:hAnsi="Calibri" w:cs="Times New Roman"/>
        </w:rPr>
        <w:t>neither</w:t>
      </w:r>
      <w:proofErr w:type="gramEnd"/>
      <w:r w:rsidRPr="00FA3566">
        <w:rPr>
          <w:rFonts w:ascii="Calibri" w:eastAsia="Calibri" w:hAnsi="Calibri" w:cs="Times New Roman"/>
        </w:rPr>
        <w:t xml:space="preserve"> example explains the interaction at the molecular level</w:t>
      </w:r>
      <w:r>
        <w:rPr>
          <w:rFonts w:ascii="Calibri" w:eastAsia="Calibri" w:hAnsi="Calibri" w:cs="Times New Roman"/>
        </w:rPr>
        <w:t>,</w:t>
      </w:r>
      <w:r w:rsidRPr="00FA3566">
        <w:rPr>
          <w:rFonts w:ascii="Calibri" w:eastAsia="Calibri" w:hAnsi="Calibri" w:cs="Times New Roman"/>
        </w:rPr>
        <w:t xml:space="preserve"> which emphasizes the point to remove that word from the definition.</w:t>
      </w:r>
    </w:p>
    <w:p w14:paraId="7AC7AE7F" w14:textId="77777777" w:rsidR="00B27C8F" w:rsidRDefault="00B27C8F" w:rsidP="00B27C8F">
      <w:pPr>
        <w:numPr>
          <w:ilvl w:val="1"/>
          <w:numId w:val="10"/>
        </w:numPr>
        <w:contextualSpacing/>
        <w:rPr>
          <w:rFonts w:ascii="Calibri" w:eastAsia="Calibri" w:hAnsi="Calibri" w:cs="Times New Roman"/>
          <w:b/>
        </w:rPr>
      </w:pPr>
      <w:r>
        <w:rPr>
          <w:rFonts w:ascii="Calibri" w:eastAsia="Calibri" w:hAnsi="Calibri" w:cs="Times New Roman"/>
          <w:b/>
        </w:rPr>
        <w:t>Appropriate</w:t>
      </w:r>
    </w:p>
    <w:p w14:paraId="6C1A006E" w14:textId="2962ACD0" w:rsidR="00B27C8F" w:rsidRPr="00CD4B0E" w:rsidRDefault="00CD4B0E" w:rsidP="00CD4B0E">
      <w:pPr>
        <w:numPr>
          <w:ilvl w:val="2"/>
          <w:numId w:val="10"/>
        </w:numPr>
        <w:contextualSpacing/>
        <w:rPr>
          <w:rFonts w:ascii="Calibri" w:eastAsia="Calibri" w:hAnsi="Calibri" w:cs="Times New Roman"/>
          <w:b/>
        </w:rPr>
      </w:pPr>
      <w:r w:rsidRPr="00FA3566">
        <w:rPr>
          <w:rFonts w:ascii="Calibri" w:eastAsia="Calibri" w:hAnsi="Calibri" w:cs="Times New Roman"/>
        </w:rPr>
        <w:t>no comment</w:t>
      </w:r>
      <w:r>
        <w:rPr>
          <w:rFonts w:ascii="Calibri" w:eastAsia="Calibri" w:hAnsi="Calibri" w:cs="Times New Roman"/>
        </w:rPr>
        <w:t xml:space="preserve"> (1)</w:t>
      </w:r>
    </w:p>
    <w:p w14:paraId="0BC55A6A" w14:textId="2B201A8A" w:rsidR="00D95F20" w:rsidRDefault="00CD4B0E" w:rsidP="00B27C8F">
      <w:pPr>
        <w:numPr>
          <w:ilvl w:val="0"/>
          <w:numId w:val="10"/>
        </w:numPr>
        <w:contextualSpacing/>
        <w:rPr>
          <w:rFonts w:ascii="Calibri" w:eastAsia="Calibri" w:hAnsi="Calibri" w:cs="Times New Roman"/>
          <w:b/>
        </w:rPr>
      </w:pPr>
      <w:r>
        <w:rPr>
          <w:rFonts w:ascii="Calibri" w:eastAsia="Calibri" w:hAnsi="Calibri" w:cs="Times New Roman"/>
          <w:b/>
        </w:rPr>
        <w:t xml:space="preserve">5 </w:t>
      </w:r>
      <w:r w:rsidR="00D95F20" w:rsidRPr="00A73205">
        <w:rPr>
          <w:rFonts w:ascii="Calibri" w:eastAsia="Calibri" w:hAnsi="Calibri" w:cs="Times New Roman"/>
          <w:b/>
        </w:rPr>
        <w:t>S</w:t>
      </w:r>
      <w:r w:rsidR="00D95F20">
        <w:rPr>
          <w:rFonts w:ascii="Calibri" w:eastAsia="Calibri" w:hAnsi="Calibri" w:cs="Times New Roman"/>
          <w:b/>
        </w:rPr>
        <w:t>omewhat</w:t>
      </w:r>
      <w:r w:rsidR="00D95F20" w:rsidRPr="00A73205">
        <w:rPr>
          <w:rFonts w:ascii="Calibri" w:eastAsia="Calibri" w:hAnsi="Calibri" w:cs="Times New Roman"/>
          <w:b/>
        </w:rPr>
        <w:t xml:space="preserve"> agree</w:t>
      </w:r>
    </w:p>
    <w:p w14:paraId="4ABB49A0" w14:textId="0E04572B" w:rsidR="00B27C8F" w:rsidRDefault="00B27C8F" w:rsidP="00D95F20">
      <w:pPr>
        <w:numPr>
          <w:ilvl w:val="1"/>
          <w:numId w:val="10"/>
        </w:numPr>
        <w:contextualSpacing/>
        <w:rPr>
          <w:rFonts w:ascii="Calibri" w:eastAsia="Calibri" w:hAnsi="Calibri" w:cs="Times New Roman"/>
          <w:b/>
        </w:rPr>
      </w:pPr>
      <w:r>
        <w:rPr>
          <w:rFonts w:ascii="Calibri" w:eastAsia="Calibri" w:hAnsi="Calibri" w:cs="Times New Roman"/>
          <w:b/>
        </w:rPr>
        <w:t>More General</w:t>
      </w:r>
    </w:p>
    <w:p w14:paraId="645CEAA0" w14:textId="77777777" w:rsidR="00CD4B0E" w:rsidRDefault="00CD4B0E" w:rsidP="00CD4B0E">
      <w:pPr>
        <w:numPr>
          <w:ilvl w:val="2"/>
          <w:numId w:val="10"/>
        </w:numPr>
        <w:contextualSpacing/>
        <w:rPr>
          <w:rFonts w:ascii="Calibri" w:eastAsia="Calibri" w:hAnsi="Calibri" w:cs="Times New Roman"/>
        </w:rPr>
      </w:pPr>
      <w:r w:rsidRPr="00CD4B0E">
        <w:rPr>
          <w:rFonts w:ascii="Calibri" w:eastAsia="Calibri" w:hAnsi="Calibri" w:cs="Times New Roman"/>
        </w:rPr>
        <w:t>I am not sure about two things in this definition: / 1) "molecular process" is definitely important, however only few of such processes are clear so far...In the second example, there is no molecular process mentioned at all. However the second example is still about mechanism of interaction....I guess mechanism of interaction has different levels, molecular processes are ideal, however there are still other levels, such as cellular, organic levels... / 2) "is thought to occur" sounds like less scientific....</w:t>
      </w:r>
      <w:r w:rsidRPr="00CD4B0E">
        <w:rPr>
          <w:rFonts w:ascii="Calibri" w:eastAsia="Calibri" w:hAnsi="Calibri" w:cs="Times New Roman"/>
        </w:rPr>
        <w:tab/>
      </w:r>
    </w:p>
    <w:p w14:paraId="45887B3D" w14:textId="5BA1DE0F" w:rsidR="00CD4B0E" w:rsidRPr="00473809" w:rsidRDefault="00CD4B0E" w:rsidP="00CD4B0E">
      <w:pPr>
        <w:numPr>
          <w:ilvl w:val="3"/>
          <w:numId w:val="10"/>
        </w:numPr>
        <w:contextualSpacing/>
        <w:rPr>
          <w:rFonts w:ascii="Calibri" w:eastAsia="Calibri" w:hAnsi="Calibri" w:cs="Times New Roman"/>
        </w:rPr>
      </w:pPr>
      <w:r w:rsidRPr="00CD4B0E">
        <w:rPr>
          <w:rFonts w:ascii="Calibri" w:eastAsia="Calibri" w:hAnsi="Calibri" w:cs="Times New Roman"/>
        </w:rPr>
        <w:t>1) I may not emphasize the interaction processes are at the molecular level only... / 2) I may change "is thought to occur" to "is shown to occur" or "is proved to occur" or something similar...</w:t>
      </w:r>
    </w:p>
    <w:p w14:paraId="2D2A431D" w14:textId="77777777" w:rsidR="00D95F20" w:rsidRDefault="00D95F20" w:rsidP="00D95F20">
      <w:pPr>
        <w:numPr>
          <w:ilvl w:val="1"/>
          <w:numId w:val="10"/>
        </w:numPr>
        <w:contextualSpacing/>
        <w:rPr>
          <w:rFonts w:ascii="Calibri" w:eastAsia="Calibri" w:hAnsi="Calibri" w:cs="Times New Roman"/>
          <w:b/>
        </w:rPr>
      </w:pPr>
      <w:r>
        <w:rPr>
          <w:rFonts w:ascii="Calibri" w:eastAsia="Calibri" w:hAnsi="Calibri" w:cs="Times New Roman"/>
          <w:b/>
        </w:rPr>
        <w:t>Appropriate</w:t>
      </w:r>
    </w:p>
    <w:p w14:paraId="5A187185" w14:textId="54EE563F" w:rsidR="00FA3566" w:rsidRDefault="00FA3566" w:rsidP="00FA3566">
      <w:pPr>
        <w:numPr>
          <w:ilvl w:val="2"/>
          <w:numId w:val="10"/>
        </w:numPr>
        <w:contextualSpacing/>
        <w:rPr>
          <w:rFonts w:ascii="Calibri" w:eastAsia="Calibri" w:hAnsi="Calibri" w:cs="Times New Roman"/>
        </w:rPr>
      </w:pPr>
      <w:r w:rsidRPr="00FA3566">
        <w:rPr>
          <w:rFonts w:ascii="Calibri" w:eastAsia="Calibri" w:hAnsi="Calibri" w:cs="Times New Roman"/>
        </w:rPr>
        <w:t>Are the processes always molecular?</w:t>
      </w:r>
    </w:p>
    <w:p w14:paraId="566F7FF6" w14:textId="786596D8" w:rsidR="00FA3566" w:rsidRDefault="00FA3566" w:rsidP="00FA3566">
      <w:pPr>
        <w:numPr>
          <w:ilvl w:val="3"/>
          <w:numId w:val="10"/>
        </w:numPr>
        <w:contextualSpacing/>
        <w:rPr>
          <w:rFonts w:ascii="Calibri" w:eastAsia="Calibri" w:hAnsi="Calibri" w:cs="Times New Roman"/>
        </w:rPr>
      </w:pPr>
      <w:r w:rsidRPr="00FA3566">
        <w:rPr>
          <w:rFonts w:ascii="Calibri" w:eastAsia="Calibri" w:hAnsi="Calibri" w:cs="Times New Roman"/>
        </w:rPr>
        <w:t>Would it be useful to give justification for the definition? (</w:t>
      </w:r>
      <w:proofErr w:type="gramStart"/>
      <w:r w:rsidRPr="00FA3566">
        <w:rPr>
          <w:rFonts w:ascii="Calibri" w:eastAsia="Calibri" w:hAnsi="Calibri" w:cs="Times New Roman"/>
        </w:rPr>
        <w:t>e.g</w:t>
      </w:r>
      <w:proofErr w:type="gramEnd"/>
      <w:r w:rsidRPr="00FA3566">
        <w:rPr>
          <w:rFonts w:ascii="Calibri" w:eastAsia="Calibri" w:hAnsi="Calibri" w:cs="Times New Roman"/>
        </w:rPr>
        <w:t>. Mechanistic info makes better decisions possible, so that e.g. time periods or underlying genotypes can be taken into account).</w:t>
      </w:r>
    </w:p>
    <w:p w14:paraId="3843C88A" w14:textId="15E0E0DC" w:rsidR="00FA3566" w:rsidRPr="00FA3566" w:rsidRDefault="00FA3566" w:rsidP="00FA3566">
      <w:pPr>
        <w:numPr>
          <w:ilvl w:val="2"/>
          <w:numId w:val="10"/>
        </w:numPr>
        <w:contextualSpacing/>
        <w:rPr>
          <w:rFonts w:ascii="Calibri" w:eastAsia="Calibri" w:hAnsi="Calibri" w:cs="Times New Roman"/>
        </w:rPr>
      </w:pPr>
      <w:r w:rsidRPr="00FA3566">
        <w:rPr>
          <w:rFonts w:ascii="Calibri" w:eastAsia="Calibri" w:hAnsi="Calibri" w:cs="Times New Roman"/>
        </w:rPr>
        <w:t>I would say it's a heuristic to allow us to figure out if other drugs that share the same mechanisms could be affected by this.</w:t>
      </w:r>
    </w:p>
    <w:p w14:paraId="5790D081" w14:textId="699BD46E" w:rsidR="00B27C8F" w:rsidRDefault="00B27C8F" w:rsidP="00D95F20">
      <w:pPr>
        <w:numPr>
          <w:ilvl w:val="1"/>
          <w:numId w:val="10"/>
        </w:numPr>
        <w:contextualSpacing/>
        <w:rPr>
          <w:rFonts w:ascii="Calibri" w:eastAsia="Calibri" w:hAnsi="Calibri" w:cs="Times New Roman"/>
          <w:b/>
        </w:rPr>
      </w:pPr>
      <w:r>
        <w:rPr>
          <w:rFonts w:ascii="Calibri" w:eastAsia="Calibri" w:hAnsi="Calibri" w:cs="Times New Roman"/>
          <w:b/>
        </w:rPr>
        <w:t>Less General</w:t>
      </w:r>
    </w:p>
    <w:p w14:paraId="46871426" w14:textId="77777777" w:rsidR="00EB130C" w:rsidRDefault="00EB130C" w:rsidP="00EB130C">
      <w:pPr>
        <w:numPr>
          <w:ilvl w:val="2"/>
          <w:numId w:val="10"/>
        </w:numPr>
        <w:contextualSpacing/>
        <w:rPr>
          <w:rFonts w:ascii="Calibri" w:eastAsia="Calibri" w:hAnsi="Calibri" w:cs="Times New Roman"/>
        </w:rPr>
      </w:pPr>
      <w:r w:rsidRPr="00EB130C">
        <w:rPr>
          <w:rFonts w:ascii="Calibri" w:eastAsia="Calibri" w:hAnsi="Calibri" w:cs="Times New Roman"/>
        </w:rPr>
        <w:t>It seems that this is an information content entity by saying "description of biological processes". It's better to make it clear in the definition that "description" is actually refer to the "information content entity</w:t>
      </w:r>
      <w:r>
        <w:rPr>
          <w:rFonts w:ascii="Calibri" w:eastAsia="Calibri" w:hAnsi="Calibri" w:cs="Times New Roman"/>
        </w:rPr>
        <w:t>."</w:t>
      </w:r>
    </w:p>
    <w:p w14:paraId="4E484B8C" w14:textId="471CCAEC" w:rsidR="00EB130C" w:rsidRPr="00CD4B0E" w:rsidRDefault="00EB130C" w:rsidP="00EB130C">
      <w:pPr>
        <w:numPr>
          <w:ilvl w:val="2"/>
          <w:numId w:val="10"/>
        </w:numPr>
        <w:contextualSpacing/>
        <w:rPr>
          <w:rFonts w:ascii="Calibri" w:eastAsia="Calibri" w:hAnsi="Calibri" w:cs="Times New Roman"/>
          <w:b/>
        </w:rPr>
      </w:pPr>
      <w:r w:rsidRPr="00EB130C">
        <w:rPr>
          <w:rFonts w:ascii="Calibri" w:eastAsia="Calibri" w:hAnsi="Calibri" w:cs="Times New Roman"/>
        </w:rPr>
        <w:t>Examples don't give a clear description of a biological process. As for my ontological mind, I would like to see it corresponding to a GO term, or any sort. The first example's key word is "</w:t>
      </w:r>
      <w:proofErr w:type="spellStart"/>
      <w:r w:rsidRPr="00EB130C">
        <w:rPr>
          <w:rFonts w:ascii="Calibri" w:eastAsia="Calibri" w:hAnsi="Calibri" w:cs="Times New Roman"/>
        </w:rPr>
        <w:t>Timolol</w:t>
      </w:r>
      <w:proofErr w:type="spellEnd"/>
      <w:r w:rsidRPr="00EB130C">
        <w:rPr>
          <w:rFonts w:ascii="Calibri" w:eastAsia="Calibri" w:hAnsi="Calibri" w:cs="Times New Roman"/>
        </w:rPr>
        <w:t xml:space="preserve"> is metabolized by CYP2D6", and the second one is "NSAIDs have antiplatelet effects which increase the bleeding risk when combined with oral anticoagulants". Is it possible to find a corresponding biological process for these?</w:t>
      </w:r>
    </w:p>
    <w:p w14:paraId="505ACD07" w14:textId="77777777" w:rsidR="00CD4B0E" w:rsidRDefault="00CD4B0E" w:rsidP="00CD4B0E">
      <w:pPr>
        <w:numPr>
          <w:ilvl w:val="2"/>
          <w:numId w:val="10"/>
        </w:numPr>
        <w:contextualSpacing/>
        <w:rPr>
          <w:rFonts w:ascii="Calibri" w:eastAsia="Calibri" w:hAnsi="Calibri" w:cs="Times New Roman"/>
        </w:rPr>
      </w:pPr>
      <w:r w:rsidRPr="00CD4B0E">
        <w:rPr>
          <w:rFonts w:ascii="Calibri" w:eastAsia="Calibri" w:hAnsi="Calibri" w:cs="Times New Roman"/>
        </w:rPr>
        <w:t xml:space="preserve">This definition focuses only on molecular processes. However, sometimes the description of a DDI is more general, for example, as the additive effect of two central nervous system depressant drugs. / Indeed, the second example reflects this. The </w:t>
      </w:r>
      <w:r w:rsidRPr="00CD4B0E">
        <w:rPr>
          <w:rFonts w:ascii="Calibri" w:eastAsia="Calibri" w:hAnsi="Calibri" w:cs="Times New Roman"/>
        </w:rPr>
        <w:lastRenderedPageBreak/>
        <w:t>example describes that the DDI is due to the antiplatelet and anticoagulant effects of two drugs, but we don't know anything about the molecular pr</w:t>
      </w:r>
      <w:r>
        <w:rPr>
          <w:rFonts w:ascii="Calibri" w:eastAsia="Calibri" w:hAnsi="Calibri" w:cs="Times New Roman"/>
        </w:rPr>
        <w:t>ocesses underlying them.</w:t>
      </w:r>
    </w:p>
    <w:p w14:paraId="2F496874" w14:textId="467878C8" w:rsidR="00CD4B0E" w:rsidRPr="00CD4B0E" w:rsidRDefault="00CD4B0E" w:rsidP="00CD4B0E">
      <w:pPr>
        <w:numPr>
          <w:ilvl w:val="2"/>
          <w:numId w:val="10"/>
        </w:numPr>
        <w:contextualSpacing/>
        <w:rPr>
          <w:rFonts w:ascii="Calibri" w:eastAsia="Calibri" w:hAnsi="Calibri" w:cs="Times New Roman"/>
        </w:rPr>
      </w:pPr>
      <w:r w:rsidRPr="00CD4B0E">
        <w:rPr>
          <w:rFonts w:ascii="Calibri" w:eastAsia="Calibri" w:hAnsi="Calibri" w:cs="Times New Roman"/>
        </w:rPr>
        <w:t>I think that the inclusion of different types of mechanisms (e.g., as subclasses of "Mechanism of Interaction") is relevant (if not now, in further developments).</w:t>
      </w:r>
    </w:p>
    <w:p w14:paraId="495D88A0" w14:textId="5CD8B8D3" w:rsidR="00D95F20" w:rsidRPr="00BB7A4B" w:rsidRDefault="00EB130C" w:rsidP="00D95F20">
      <w:pPr>
        <w:numPr>
          <w:ilvl w:val="0"/>
          <w:numId w:val="10"/>
        </w:numPr>
        <w:contextualSpacing/>
        <w:rPr>
          <w:rFonts w:ascii="Calibri" w:eastAsia="Calibri" w:hAnsi="Calibri" w:cs="Times New Roman"/>
          <w:b/>
        </w:rPr>
      </w:pPr>
      <w:r>
        <w:rPr>
          <w:rFonts w:ascii="Calibri" w:eastAsia="Calibri" w:hAnsi="Calibri" w:cs="Times New Roman"/>
          <w:b/>
        </w:rPr>
        <w:t xml:space="preserve">1 </w:t>
      </w:r>
      <w:r w:rsidR="00D95F20" w:rsidRPr="00BB7A4B">
        <w:rPr>
          <w:rFonts w:ascii="Calibri" w:eastAsia="Calibri" w:hAnsi="Calibri" w:cs="Times New Roman"/>
          <w:b/>
        </w:rPr>
        <w:t>Neither agree nor disagree</w:t>
      </w:r>
    </w:p>
    <w:p w14:paraId="244F3AD8" w14:textId="77777777" w:rsidR="00D95F20" w:rsidRDefault="00D95F20" w:rsidP="00D95F20">
      <w:pPr>
        <w:numPr>
          <w:ilvl w:val="1"/>
          <w:numId w:val="10"/>
        </w:numPr>
        <w:contextualSpacing/>
        <w:rPr>
          <w:rFonts w:ascii="Calibri" w:eastAsia="Calibri" w:hAnsi="Calibri" w:cs="Times New Roman"/>
          <w:b/>
        </w:rPr>
      </w:pPr>
      <w:r w:rsidRPr="007F1F77">
        <w:rPr>
          <w:rFonts w:ascii="Calibri" w:eastAsia="Calibri" w:hAnsi="Calibri" w:cs="Times New Roman"/>
          <w:b/>
        </w:rPr>
        <w:t>More general</w:t>
      </w:r>
    </w:p>
    <w:p w14:paraId="7178C872" w14:textId="7746F878" w:rsidR="00D95F20" w:rsidRPr="00CD4B0E" w:rsidRDefault="00EB130C" w:rsidP="00CD4B0E">
      <w:pPr>
        <w:numPr>
          <w:ilvl w:val="2"/>
          <w:numId w:val="10"/>
        </w:numPr>
        <w:contextualSpacing/>
        <w:rPr>
          <w:rFonts w:ascii="Calibri" w:eastAsia="Calibri" w:hAnsi="Calibri" w:cs="Times New Roman"/>
        </w:rPr>
      </w:pPr>
      <w:r w:rsidRPr="00EB130C">
        <w:rPr>
          <w:rFonts w:ascii="Calibri" w:eastAsia="Calibri" w:hAnsi="Calibri" w:cs="Times New Roman"/>
        </w:rPr>
        <w:t xml:space="preserve">Something we have struggled with at PHS for a while is that we cannot agree on the term "drug-drug interaction". Several purists in our group (myself included), argue that this term can be misleading in the sense that many of our "interactions" are actually physiological </w:t>
      </w:r>
      <w:proofErr w:type="spellStart"/>
      <w:r w:rsidRPr="00EB130C">
        <w:rPr>
          <w:rFonts w:ascii="Calibri" w:eastAsia="Calibri" w:hAnsi="Calibri" w:cs="Times New Roman"/>
        </w:rPr>
        <w:t>potentiations</w:t>
      </w:r>
      <w:proofErr w:type="spellEnd"/>
      <w:r w:rsidRPr="00EB130C">
        <w:rPr>
          <w:rFonts w:ascii="Calibri" w:eastAsia="Calibri" w:hAnsi="Calibri" w:cs="Times New Roman"/>
        </w:rPr>
        <w:t xml:space="preserve">. For example, your example 1 (CYP2D6), there is no actual "interaction" happening between any two drugs (i.e., drug molecule A is not binding to drug molecule B). Rather, there is a physiological effect caused by drug A, this effect in turn alters the metabolism of drug B and thus leads to increased effect of drug B. Arguably, some other non-drug process could lead to the same physiological effect of drug A and thus the same effect of drug B, but this would not be called a drug-drug interaction. </w:t>
      </w:r>
      <w:proofErr w:type="gramStart"/>
      <w:r w:rsidRPr="00EB130C">
        <w:rPr>
          <w:rFonts w:ascii="Calibri" w:eastAsia="Calibri" w:hAnsi="Calibri" w:cs="Times New Roman"/>
        </w:rPr>
        <w:t>/  /</w:t>
      </w:r>
      <w:proofErr w:type="gramEnd"/>
      <w:r w:rsidRPr="00EB130C">
        <w:rPr>
          <w:rFonts w:ascii="Calibri" w:eastAsia="Calibri" w:hAnsi="Calibri" w:cs="Times New Roman"/>
        </w:rPr>
        <w:t xml:space="preserve"> </w:t>
      </w:r>
      <w:proofErr w:type="spellStart"/>
      <w:r w:rsidRPr="00EB130C">
        <w:rPr>
          <w:rFonts w:ascii="Calibri" w:eastAsia="Calibri" w:hAnsi="Calibri" w:cs="Times New Roman"/>
        </w:rPr>
        <w:t>Some place</w:t>
      </w:r>
      <w:proofErr w:type="spellEnd"/>
      <w:r w:rsidRPr="00EB130C">
        <w:rPr>
          <w:rFonts w:ascii="Calibri" w:eastAsia="Calibri" w:hAnsi="Calibri" w:cs="Times New Roman"/>
        </w:rPr>
        <w:t xml:space="preserve"> we see a lot of this is when we talk about </w:t>
      </w:r>
      <w:proofErr w:type="spellStart"/>
      <w:r w:rsidRPr="00EB130C">
        <w:rPr>
          <w:rFonts w:ascii="Calibri" w:eastAsia="Calibri" w:hAnsi="Calibri" w:cs="Times New Roman"/>
        </w:rPr>
        <w:t>QTc</w:t>
      </w:r>
      <w:proofErr w:type="spellEnd"/>
      <w:r w:rsidRPr="00EB130C">
        <w:rPr>
          <w:rFonts w:ascii="Calibri" w:eastAsia="Calibri" w:hAnsi="Calibri" w:cs="Times New Roman"/>
        </w:rPr>
        <w:t xml:space="preserve"> "interactions". Drug </w:t>
      </w:r>
      <w:proofErr w:type="gramStart"/>
      <w:r w:rsidRPr="00EB130C">
        <w:rPr>
          <w:rFonts w:ascii="Calibri" w:eastAsia="Calibri" w:hAnsi="Calibri" w:cs="Times New Roman"/>
        </w:rPr>
        <w:t>A</w:t>
      </w:r>
      <w:proofErr w:type="gramEnd"/>
      <w:r w:rsidRPr="00EB130C">
        <w:rPr>
          <w:rFonts w:ascii="Calibri" w:eastAsia="Calibri" w:hAnsi="Calibri" w:cs="Times New Roman"/>
        </w:rPr>
        <w:t xml:space="preserve"> increases </w:t>
      </w:r>
      <w:proofErr w:type="spellStart"/>
      <w:r w:rsidRPr="00EB130C">
        <w:rPr>
          <w:rFonts w:ascii="Calibri" w:eastAsia="Calibri" w:hAnsi="Calibri" w:cs="Times New Roman"/>
        </w:rPr>
        <w:t>QTc</w:t>
      </w:r>
      <w:proofErr w:type="spellEnd"/>
      <w:r w:rsidRPr="00EB130C">
        <w:rPr>
          <w:rFonts w:ascii="Calibri" w:eastAsia="Calibri" w:hAnsi="Calibri" w:cs="Times New Roman"/>
        </w:rPr>
        <w:t xml:space="preserve">, drug B increases </w:t>
      </w:r>
      <w:proofErr w:type="spellStart"/>
      <w:r w:rsidRPr="00EB130C">
        <w:rPr>
          <w:rFonts w:ascii="Calibri" w:eastAsia="Calibri" w:hAnsi="Calibri" w:cs="Times New Roman"/>
        </w:rPr>
        <w:t>QTc</w:t>
      </w:r>
      <w:proofErr w:type="spellEnd"/>
      <w:r w:rsidRPr="00EB130C">
        <w:rPr>
          <w:rFonts w:ascii="Calibri" w:eastAsia="Calibri" w:hAnsi="Calibri" w:cs="Times New Roman"/>
        </w:rPr>
        <w:t xml:space="preserve">, thus drug A + B yield big increase </w:t>
      </w:r>
      <w:proofErr w:type="spellStart"/>
      <w:r w:rsidRPr="00EB130C">
        <w:rPr>
          <w:rFonts w:ascii="Calibri" w:eastAsia="Calibri" w:hAnsi="Calibri" w:cs="Times New Roman"/>
        </w:rPr>
        <w:t>QTc</w:t>
      </w:r>
      <w:proofErr w:type="spellEnd"/>
      <w:r w:rsidRPr="00EB130C">
        <w:rPr>
          <w:rFonts w:ascii="Calibri" w:eastAsia="Calibri" w:hAnsi="Calibri" w:cs="Times New Roman"/>
        </w:rPr>
        <w:t xml:space="preserve">. But, there is no actual "interaction" between drug molecules taking place. </w:t>
      </w:r>
      <w:proofErr w:type="gramStart"/>
      <w:r w:rsidRPr="00EB130C">
        <w:rPr>
          <w:rFonts w:ascii="Calibri" w:eastAsia="Calibri" w:hAnsi="Calibri" w:cs="Times New Roman"/>
        </w:rPr>
        <w:t>/  /</w:t>
      </w:r>
      <w:proofErr w:type="gramEnd"/>
      <w:r w:rsidRPr="00EB130C">
        <w:rPr>
          <w:rFonts w:ascii="Calibri" w:eastAsia="Calibri" w:hAnsi="Calibri" w:cs="Times New Roman"/>
        </w:rPr>
        <w:t xml:space="preserve"> Perhaps a better term for this would be "Mechanism of clinical consequence"? </w:t>
      </w:r>
      <w:proofErr w:type="gramStart"/>
      <w:r w:rsidRPr="00EB130C">
        <w:rPr>
          <w:rFonts w:ascii="Calibri" w:eastAsia="Calibri" w:hAnsi="Calibri" w:cs="Times New Roman"/>
        </w:rPr>
        <w:t>/  /</w:t>
      </w:r>
      <w:proofErr w:type="gramEnd"/>
      <w:r w:rsidRPr="00EB130C">
        <w:rPr>
          <w:rFonts w:ascii="Calibri" w:eastAsia="Calibri" w:hAnsi="Calibri" w:cs="Times New Roman"/>
        </w:rPr>
        <w:t xml:space="preserve"> Also, the examples are not great. The first does not even mention 2 drugs, but rather mentions patients that are deficient.</w:t>
      </w:r>
    </w:p>
    <w:p w14:paraId="41AEAC62" w14:textId="36A1A6C3" w:rsidR="00D95F20" w:rsidRPr="00A73205" w:rsidRDefault="00EB130C" w:rsidP="00D95F20">
      <w:pPr>
        <w:numPr>
          <w:ilvl w:val="0"/>
          <w:numId w:val="10"/>
        </w:numPr>
        <w:contextualSpacing/>
        <w:rPr>
          <w:rFonts w:ascii="Calibri" w:eastAsia="Calibri" w:hAnsi="Calibri" w:cs="Times New Roman"/>
        </w:rPr>
      </w:pPr>
      <w:r>
        <w:rPr>
          <w:rFonts w:ascii="Calibri" w:eastAsia="Calibri" w:hAnsi="Calibri" w:cs="Times New Roman"/>
          <w:b/>
        </w:rPr>
        <w:t xml:space="preserve">1 </w:t>
      </w:r>
      <w:r w:rsidR="00D95F20">
        <w:rPr>
          <w:rFonts w:ascii="Calibri" w:eastAsia="Calibri" w:hAnsi="Calibri" w:cs="Times New Roman"/>
          <w:b/>
        </w:rPr>
        <w:t>Somewhat disagree</w:t>
      </w:r>
    </w:p>
    <w:p w14:paraId="18C12DBC" w14:textId="77777777" w:rsidR="00B27C8F" w:rsidRDefault="00B27C8F" w:rsidP="00B27C8F">
      <w:pPr>
        <w:numPr>
          <w:ilvl w:val="1"/>
          <w:numId w:val="10"/>
        </w:numPr>
        <w:contextualSpacing/>
        <w:rPr>
          <w:rFonts w:ascii="Calibri" w:eastAsia="Calibri" w:hAnsi="Calibri" w:cs="Times New Roman"/>
          <w:b/>
        </w:rPr>
      </w:pPr>
      <w:r>
        <w:rPr>
          <w:rFonts w:ascii="Calibri" w:eastAsia="Calibri" w:hAnsi="Calibri" w:cs="Times New Roman"/>
          <w:b/>
        </w:rPr>
        <w:t>Appropriate</w:t>
      </w:r>
    </w:p>
    <w:p w14:paraId="7287574F" w14:textId="7BD5AE50" w:rsidR="00EB130C" w:rsidRPr="00EB130C" w:rsidRDefault="00EB130C" w:rsidP="00EB130C">
      <w:pPr>
        <w:numPr>
          <w:ilvl w:val="2"/>
          <w:numId w:val="10"/>
        </w:numPr>
        <w:contextualSpacing/>
        <w:rPr>
          <w:rFonts w:ascii="Calibri" w:eastAsia="Calibri" w:hAnsi="Calibri" w:cs="Times New Roman"/>
        </w:rPr>
      </w:pPr>
      <w:r>
        <w:rPr>
          <w:rFonts w:ascii="Calibri" w:eastAsia="Calibri" w:hAnsi="Calibri" w:cs="Times New Roman"/>
        </w:rPr>
        <w:t xml:space="preserve">Suggestion:  </w:t>
      </w:r>
      <w:r w:rsidRPr="00EB130C">
        <w:rPr>
          <w:rFonts w:ascii="Calibri" w:eastAsia="Calibri" w:hAnsi="Calibri" w:cs="Times New Roman"/>
        </w:rPr>
        <w:t xml:space="preserve">A description of the molecular </w:t>
      </w:r>
      <w:proofErr w:type="gramStart"/>
      <w:r w:rsidRPr="00EB130C">
        <w:rPr>
          <w:rFonts w:ascii="Calibri" w:eastAsia="Calibri" w:hAnsi="Calibri" w:cs="Times New Roman"/>
        </w:rPr>
        <w:t>process(</w:t>
      </w:r>
      <w:proofErr w:type="spellStart"/>
      <w:proofErr w:type="gramEnd"/>
      <w:r w:rsidRPr="00EB130C">
        <w:rPr>
          <w:rFonts w:ascii="Calibri" w:eastAsia="Calibri" w:hAnsi="Calibri" w:cs="Times New Roman"/>
        </w:rPr>
        <w:t>es</w:t>
      </w:r>
      <w:proofErr w:type="spellEnd"/>
      <w:r w:rsidRPr="00EB130C">
        <w:rPr>
          <w:rFonts w:ascii="Calibri" w:eastAsia="Calibri" w:hAnsi="Calibri" w:cs="Times New Roman"/>
        </w:rPr>
        <w:t>) that result in a drug-drug interaction.</w:t>
      </w:r>
    </w:p>
    <w:p w14:paraId="187881CA" w14:textId="77777777" w:rsidR="00D95F20" w:rsidRDefault="00D95F20" w:rsidP="00F74956"/>
    <w:p w14:paraId="78B70BB3" w14:textId="77777777" w:rsidR="00CD4B0E" w:rsidRDefault="00CD4B0E" w:rsidP="00F74956"/>
    <w:p w14:paraId="70024F85" w14:textId="43F32AB8" w:rsidR="005920BC" w:rsidRPr="00EA32A9" w:rsidRDefault="00E07F89" w:rsidP="00521264">
      <w:pPr>
        <w:rPr>
          <w:b/>
        </w:rPr>
      </w:pPr>
      <w:r>
        <w:rPr>
          <w:b/>
        </w:rPr>
        <w:t>Background Information</w:t>
      </w:r>
      <w:r w:rsidR="005920BC" w:rsidRPr="00EA32A9">
        <w:rPr>
          <w:b/>
        </w:rPr>
        <w:t>:</w:t>
      </w:r>
    </w:p>
    <w:p w14:paraId="15DED54B" w14:textId="77777777" w:rsidR="005920BC" w:rsidRDefault="005920BC" w:rsidP="005920BC">
      <w:pPr>
        <w:pStyle w:val="ListParagraph"/>
        <w:numPr>
          <w:ilvl w:val="0"/>
          <w:numId w:val="8"/>
        </w:numPr>
      </w:pPr>
      <w:r w:rsidRPr="00EA32A9">
        <w:rPr>
          <w:b/>
        </w:rPr>
        <w:t>DIDEO</w:t>
      </w:r>
      <w:r w:rsidRPr="005920BC">
        <w:t xml:space="preserve">:  </w:t>
      </w:r>
    </w:p>
    <w:p w14:paraId="331F119A" w14:textId="53209067" w:rsidR="00781F12" w:rsidRDefault="00972B80" w:rsidP="00972B80">
      <w:pPr>
        <w:pStyle w:val="ListParagraph"/>
        <w:numPr>
          <w:ilvl w:val="1"/>
          <w:numId w:val="8"/>
        </w:numPr>
      </w:pPr>
      <w:r w:rsidRPr="00972B80">
        <w:rPr>
          <w:b/>
        </w:rPr>
        <w:t>Drug Interaction Mechanism</w:t>
      </w:r>
      <w:r>
        <w:t xml:space="preserve">:  </w:t>
      </w:r>
      <w:r w:rsidRPr="00972B80">
        <w:t>An information content entity that represents a drug interaction as a directional se</w:t>
      </w:r>
      <w:r>
        <w:t>ries of molecular processes.</w:t>
      </w:r>
    </w:p>
    <w:p w14:paraId="2DB4824A" w14:textId="5F206EF4" w:rsidR="00972B80" w:rsidRDefault="00972B80" w:rsidP="00972B80">
      <w:pPr>
        <w:pStyle w:val="ListParagraph"/>
        <w:numPr>
          <w:ilvl w:val="2"/>
          <w:numId w:val="8"/>
        </w:numPr>
      </w:pPr>
      <w:r>
        <w:t xml:space="preserve">Comment:   </w:t>
      </w:r>
      <w:r w:rsidRPr="00972B80">
        <w:t>An instance of this entity would represent the biochemical process by which pharmacokinetic or pharmacodynamic DDI</w:t>
      </w:r>
      <w:r>
        <w:t xml:space="preserve"> is thought to occur.</w:t>
      </w:r>
    </w:p>
    <w:p w14:paraId="280C934F" w14:textId="17640415" w:rsidR="00EA32A9" w:rsidRPr="006C67CF" w:rsidRDefault="00EA32A9" w:rsidP="00EA32A9">
      <w:pPr>
        <w:pStyle w:val="ListParagraph"/>
        <w:numPr>
          <w:ilvl w:val="0"/>
          <w:numId w:val="8"/>
        </w:numPr>
        <w:rPr>
          <w:b/>
        </w:rPr>
      </w:pPr>
      <w:r w:rsidRPr="006C67CF">
        <w:rPr>
          <w:b/>
        </w:rPr>
        <w:t>DINTO:</w:t>
      </w:r>
    </w:p>
    <w:p w14:paraId="125F088A" w14:textId="14A7190E" w:rsidR="006C67CF" w:rsidRDefault="00842515" w:rsidP="00AB7E67">
      <w:pPr>
        <w:pStyle w:val="ListParagraph"/>
        <w:numPr>
          <w:ilvl w:val="1"/>
          <w:numId w:val="8"/>
        </w:numPr>
      </w:pPr>
      <w:r w:rsidRPr="00842515">
        <w:rPr>
          <w:b/>
        </w:rPr>
        <w:t>DDI Mechanism</w:t>
      </w:r>
      <w:r>
        <w:t xml:space="preserve">:  </w:t>
      </w:r>
      <w:r w:rsidRPr="00842515">
        <w:t>The process or processes by which one drug B alters the disposition and/</w:t>
      </w:r>
      <w:r>
        <w:t>or effect of another drug A.</w:t>
      </w:r>
    </w:p>
    <w:p w14:paraId="604AF986" w14:textId="1155F45F" w:rsidR="007C3D53" w:rsidRDefault="007C3D53" w:rsidP="007C3D53">
      <w:pPr>
        <w:pStyle w:val="ListParagraph"/>
        <w:numPr>
          <w:ilvl w:val="2"/>
          <w:numId w:val="8"/>
        </w:numPr>
      </w:pPr>
      <w:r>
        <w:rPr>
          <w:b/>
        </w:rPr>
        <w:t>Pharmacodynamic DDI mechanism</w:t>
      </w:r>
      <w:r w:rsidRPr="007C3D53">
        <w:t>:</w:t>
      </w:r>
      <w:r>
        <w:t xml:space="preserve">  </w:t>
      </w:r>
      <w:r w:rsidRPr="007C3D53">
        <w:t>A pharmacodynamic mechanism is a DDI mechanism by which a drug B produces an alteration, which can be an increase or decrease, of the effects of another drug A, without leading to an alteration i</w:t>
      </w:r>
      <w:r>
        <w:t>n the disposition of drug A.</w:t>
      </w:r>
    </w:p>
    <w:p w14:paraId="1853D201" w14:textId="0FE2906C" w:rsidR="007C3D53" w:rsidRDefault="007C3D53" w:rsidP="007C3D53">
      <w:pPr>
        <w:pStyle w:val="ListParagraph"/>
        <w:numPr>
          <w:ilvl w:val="2"/>
          <w:numId w:val="8"/>
        </w:numPr>
      </w:pPr>
      <w:r>
        <w:rPr>
          <w:b/>
        </w:rPr>
        <w:t>Pharmacokinetic DDI mechanism</w:t>
      </w:r>
      <w:r w:rsidRPr="007C3D53">
        <w:t>:</w:t>
      </w:r>
      <w:r>
        <w:t xml:space="preserve">  </w:t>
      </w:r>
      <w:r w:rsidRPr="007C3D53">
        <w:t xml:space="preserve">A pharmacokinetic mechanism is a DDI mechanism by which one drug B alters the pharmacokinetic process of another drug </w:t>
      </w:r>
      <w:proofErr w:type="gramStart"/>
      <w:r w:rsidRPr="007C3D53">
        <w:t>A</w:t>
      </w:r>
      <w:proofErr w:type="gramEnd"/>
      <w:r w:rsidRPr="007C3D53">
        <w:t>, leading to an alteration, which can be an increase or decrease, in t</w:t>
      </w:r>
      <w:r>
        <w:t>he disposition of this drug.</w:t>
      </w:r>
    </w:p>
    <w:p w14:paraId="72FD5B7D" w14:textId="77777777" w:rsidR="00EA32A9" w:rsidRPr="00396F33" w:rsidRDefault="00EA32A9" w:rsidP="00316926"/>
    <w:p w14:paraId="0E106612" w14:textId="77777777" w:rsidR="00316926" w:rsidRPr="00396F33" w:rsidRDefault="00316926" w:rsidP="00316926">
      <w:r w:rsidRPr="00396F33">
        <w:rPr>
          <w:b/>
        </w:rPr>
        <w:t>Themes</w:t>
      </w:r>
      <w:r w:rsidRPr="00396F33">
        <w:t>:  in their comments, task force members appear to be concerned about:</w:t>
      </w:r>
    </w:p>
    <w:p w14:paraId="26288374" w14:textId="6269D2E5" w:rsidR="00316926" w:rsidRPr="00396F33" w:rsidRDefault="00842515" w:rsidP="00316926">
      <w:pPr>
        <w:pStyle w:val="ListParagraph"/>
        <w:numPr>
          <w:ilvl w:val="0"/>
          <w:numId w:val="7"/>
        </w:numPr>
      </w:pPr>
      <w:r w:rsidRPr="00396F33">
        <w:t>Covering unknown mechanisms</w:t>
      </w:r>
    </w:p>
    <w:p w14:paraId="7B47B47B" w14:textId="7A2C802A" w:rsidR="00316926" w:rsidRPr="00396F33" w:rsidRDefault="00AB7E67" w:rsidP="00316926">
      <w:pPr>
        <w:pStyle w:val="ListParagraph"/>
        <w:numPr>
          <w:ilvl w:val="0"/>
          <w:numId w:val="7"/>
        </w:numPr>
      </w:pPr>
      <w:r w:rsidRPr="00396F33">
        <w:t>Pharmacokinetic vs. pharmacodynamic mechanisms</w:t>
      </w:r>
    </w:p>
    <w:p w14:paraId="05DAD920" w14:textId="6905E5AD" w:rsidR="00E92FF7" w:rsidRPr="00396F33" w:rsidRDefault="00E92FF7" w:rsidP="00E92FF7">
      <w:pPr>
        <w:pStyle w:val="ListParagraph"/>
        <w:numPr>
          <w:ilvl w:val="0"/>
          <w:numId w:val="7"/>
        </w:numPr>
      </w:pPr>
      <w:r w:rsidRPr="00396F33">
        <w:lastRenderedPageBreak/>
        <w:t>Representing the pathway vs. a description</w:t>
      </w:r>
    </w:p>
    <w:p w14:paraId="2248FB96" w14:textId="64E865E2" w:rsidR="00E92FF7" w:rsidRPr="00396F33" w:rsidRDefault="00E92FF7" w:rsidP="00E92FF7">
      <w:pPr>
        <w:pStyle w:val="ListParagraph"/>
        <w:numPr>
          <w:ilvl w:val="0"/>
          <w:numId w:val="7"/>
        </w:numPr>
      </w:pPr>
      <w:r w:rsidRPr="00396F33">
        <w:t>Order of events</w:t>
      </w:r>
    </w:p>
    <w:p w14:paraId="32ABD8EC" w14:textId="77777777" w:rsidR="00EA32A9" w:rsidRDefault="00EA32A9" w:rsidP="00F74956"/>
    <w:p w14:paraId="672C55C3" w14:textId="77777777" w:rsidR="000E2492" w:rsidRPr="00502894" w:rsidRDefault="000E2492" w:rsidP="00F74956">
      <w:pPr>
        <w:rPr>
          <w:b/>
          <w:color w:val="44546A" w:themeColor="text2"/>
        </w:rPr>
      </w:pPr>
      <w:r w:rsidRPr="00502894">
        <w:rPr>
          <w:b/>
          <w:color w:val="44546A" w:themeColor="text2"/>
        </w:rPr>
        <w:t>Suggested User-Centered Definition (Google Sheets)</w:t>
      </w:r>
    </w:p>
    <w:p w14:paraId="45E8560E" w14:textId="77777777" w:rsidR="006B30E0" w:rsidRPr="006B30E0" w:rsidRDefault="006B30E0" w:rsidP="006B30E0">
      <w:pPr>
        <w:pStyle w:val="ListParagraph"/>
        <w:numPr>
          <w:ilvl w:val="0"/>
          <w:numId w:val="2"/>
        </w:numPr>
        <w:rPr>
          <w:b/>
          <w:color w:val="44546A" w:themeColor="text2"/>
        </w:rPr>
      </w:pPr>
      <w:r w:rsidRPr="006B30E0">
        <w:rPr>
          <w:b/>
          <w:color w:val="44546A" w:themeColor="text2"/>
        </w:rPr>
        <w:t>Mechanism of the Interaction:</w:t>
      </w:r>
    </w:p>
    <w:p w14:paraId="399F665C" w14:textId="77777777" w:rsidR="006B30E0" w:rsidRPr="00E92FF7" w:rsidRDefault="006B30E0" w:rsidP="006B30E0">
      <w:pPr>
        <w:pStyle w:val="ListParagraph"/>
        <w:numPr>
          <w:ilvl w:val="1"/>
          <w:numId w:val="2"/>
        </w:numPr>
        <w:rPr>
          <w:b/>
          <w:color w:val="44546A" w:themeColor="text2"/>
        </w:rPr>
      </w:pPr>
      <w:r w:rsidRPr="00E92FF7">
        <w:rPr>
          <w:b/>
          <w:color w:val="44546A" w:themeColor="text2"/>
        </w:rPr>
        <w:t>A description of molecular pathway(s) involved in the elicitation of the clinical adverse event(s).</w:t>
      </w:r>
    </w:p>
    <w:p w14:paraId="600447DF" w14:textId="77777777" w:rsidR="00DE728A" w:rsidRPr="00D95CA5" w:rsidRDefault="00DE728A" w:rsidP="006B30E0">
      <w:pPr>
        <w:pStyle w:val="ListParagraph"/>
        <w:numPr>
          <w:ilvl w:val="0"/>
          <w:numId w:val="2"/>
        </w:numPr>
        <w:rPr>
          <w:color w:val="44546A" w:themeColor="text2"/>
        </w:rPr>
      </w:pPr>
      <w:r w:rsidRPr="00D95CA5">
        <w:rPr>
          <w:color w:val="44546A" w:themeColor="text2"/>
        </w:rPr>
        <w:t>Comments</w:t>
      </w:r>
      <w:r w:rsidR="00F74956" w:rsidRPr="00D95CA5">
        <w:rPr>
          <w:color w:val="44546A" w:themeColor="text2"/>
        </w:rPr>
        <w:t xml:space="preserve"> </w:t>
      </w:r>
      <w:r w:rsidR="00F74956" w:rsidRPr="00D95CA5">
        <w:rPr>
          <w:color w:val="44546A" w:themeColor="text2"/>
        </w:rPr>
        <w:tab/>
      </w:r>
    </w:p>
    <w:p w14:paraId="36AD1447" w14:textId="37CA8AB5" w:rsidR="006B30E0" w:rsidRPr="00972B80" w:rsidRDefault="006B30E0" w:rsidP="00972B80">
      <w:pPr>
        <w:pStyle w:val="ListParagraph"/>
        <w:numPr>
          <w:ilvl w:val="1"/>
          <w:numId w:val="2"/>
        </w:numPr>
        <w:rPr>
          <w:color w:val="44546A" w:themeColor="text2"/>
        </w:rPr>
      </w:pPr>
      <w:r w:rsidRPr="00972B80">
        <w:rPr>
          <w:color w:val="44546A" w:themeColor="text2"/>
        </w:rPr>
        <w:t>We need to be clear here what we intend to represent: the actual pathways or the description. The description is only an information entity. It cannot bear any properties that are biological, e.g. "is involved in clinical adverse event", since what is involved is not the description, but the pathways.</w:t>
      </w:r>
    </w:p>
    <w:p w14:paraId="1FFC7B79" w14:textId="70381A04" w:rsidR="006B30E0" w:rsidRPr="00972B80" w:rsidRDefault="006B30E0" w:rsidP="00F70B3B">
      <w:pPr>
        <w:pStyle w:val="ListParagraph"/>
        <w:numPr>
          <w:ilvl w:val="2"/>
          <w:numId w:val="2"/>
        </w:numPr>
        <w:rPr>
          <w:color w:val="44546A" w:themeColor="text2"/>
        </w:rPr>
      </w:pPr>
      <w:proofErr w:type="gramStart"/>
      <w:r w:rsidRPr="00972B80">
        <w:rPr>
          <w:color w:val="44546A" w:themeColor="text2"/>
        </w:rPr>
        <w:t>if</w:t>
      </w:r>
      <w:proofErr w:type="gramEnd"/>
      <w:r w:rsidRPr="00972B80">
        <w:rPr>
          <w:color w:val="44546A" w:themeColor="text2"/>
        </w:rPr>
        <w:t xml:space="preserve"> a representation of a pathway is not a description, then use representation.</w:t>
      </w:r>
    </w:p>
    <w:p w14:paraId="19AFB8C7" w14:textId="334B0A9C" w:rsidR="006B30E0" w:rsidRPr="00972B80" w:rsidRDefault="00972B80" w:rsidP="00F70B3B">
      <w:pPr>
        <w:pStyle w:val="ListParagraph"/>
        <w:numPr>
          <w:ilvl w:val="2"/>
          <w:numId w:val="2"/>
        </w:numPr>
        <w:rPr>
          <w:color w:val="44546A" w:themeColor="text2"/>
        </w:rPr>
      </w:pPr>
      <w:proofErr w:type="gramStart"/>
      <w:r w:rsidRPr="00972B80">
        <w:rPr>
          <w:color w:val="44546A" w:themeColor="text2"/>
        </w:rPr>
        <w:t>r</w:t>
      </w:r>
      <w:r w:rsidR="006B30E0" w:rsidRPr="00972B80">
        <w:rPr>
          <w:color w:val="44546A" w:themeColor="text2"/>
        </w:rPr>
        <w:t>epresentation-</w:t>
      </w:r>
      <w:proofErr w:type="gramEnd"/>
      <w:r w:rsidR="006B30E0" w:rsidRPr="00972B80">
        <w:rPr>
          <w:color w:val="44546A" w:themeColor="text2"/>
        </w:rPr>
        <w:t xml:space="preserve"> description, that is all fine. I just wanted to make sure we are all in agreement that what we intend to represent here is the description as opposed to the actual pathway. Some of the examples seem to point to the fact that there is </w:t>
      </w:r>
      <w:proofErr w:type="gramStart"/>
      <w:r w:rsidR="006B30E0" w:rsidRPr="00972B80">
        <w:rPr>
          <w:color w:val="44546A" w:themeColor="text2"/>
        </w:rPr>
        <w:t>a disconnect</w:t>
      </w:r>
      <w:proofErr w:type="gramEnd"/>
      <w:r w:rsidR="006B30E0" w:rsidRPr="00972B80">
        <w:rPr>
          <w:color w:val="44546A" w:themeColor="text2"/>
        </w:rPr>
        <w:t>.</w:t>
      </w:r>
    </w:p>
    <w:p w14:paraId="30EE47E6" w14:textId="60E2BF96" w:rsidR="006B30E0" w:rsidRPr="00972B80" w:rsidRDefault="006B30E0" w:rsidP="00972B80">
      <w:pPr>
        <w:pStyle w:val="ListParagraph"/>
        <w:numPr>
          <w:ilvl w:val="1"/>
          <w:numId w:val="2"/>
        </w:numPr>
        <w:rPr>
          <w:color w:val="44546A" w:themeColor="text2"/>
        </w:rPr>
      </w:pPr>
      <w:r w:rsidRPr="00972B80">
        <w:rPr>
          <w:color w:val="44546A" w:themeColor="text2"/>
        </w:rPr>
        <w:t>My concern is how to cover those unknown mechanisms. Since the pathway is a chain reaction, so as biological processes, to which point is the starting and ending of the mechanism? Is the mechanism a serial pathways, or biological processes? We know that GO biological processes and pathways are different.</w:t>
      </w:r>
    </w:p>
    <w:p w14:paraId="01931D3F" w14:textId="75DCD12E" w:rsidR="006B30E0" w:rsidRPr="00972B80" w:rsidRDefault="006B30E0" w:rsidP="00F70B3B">
      <w:pPr>
        <w:pStyle w:val="ListParagraph"/>
        <w:numPr>
          <w:ilvl w:val="2"/>
          <w:numId w:val="2"/>
        </w:numPr>
        <w:rPr>
          <w:color w:val="44546A" w:themeColor="text2"/>
        </w:rPr>
      </w:pPr>
      <w:r w:rsidRPr="00972B80">
        <w:rPr>
          <w:color w:val="44546A" w:themeColor="text2"/>
        </w:rPr>
        <w:t xml:space="preserve">I agree. We ran into exactly this issue when developing DIDEO. I don't have strong feelings of how we model this, as a description or as actual processes. I just wanted to point out that if we go with a description this creates certain constraints. For example, looking at Maria's comment: mechanism precedes DDI would be impossible (at least using the RO definition of </w:t>
      </w:r>
      <w:proofErr w:type="gramStart"/>
      <w:r w:rsidRPr="00972B80">
        <w:rPr>
          <w:color w:val="44546A" w:themeColor="text2"/>
        </w:rPr>
        <w:t>precedes</w:t>
      </w:r>
      <w:proofErr w:type="gramEnd"/>
      <w:r w:rsidRPr="00972B80">
        <w:rPr>
          <w:color w:val="44546A" w:themeColor="text2"/>
        </w:rPr>
        <w:t>), since mechanism wouldn't be a process-like entity.</w:t>
      </w:r>
    </w:p>
    <w:p w14:paraId="3305D44B" w14:textId="3351BCEF" w:rsidR="006B30E0" w:rsidRPr="00972B80" w:rsidRDefault="006B30E0" w:rsidP="00972B80">
      <w:pPr>
        <w:pStyle w:val="ListParagraph"/>
        <w:numPr>
          <w:ilvl w:val="1"/>
          <w:numId w:val="2"/>
        </w:numPr>
        <w:rPr>
          <w:color w:val="44546A" w:themeColor="text2"/>
        </w:rPr>
      </w:pPr>
      <w:r w:rsidRPr="00972B80">
        <w:rPr>
          <w:color w:val="44546A" w:themeColor="text2"/>
        </w:rPr>
        <w:t>All abnormal phenotypes have (one or more) mechanisms by which they are manifested. The idea here is to describe how this occurs, in the cases where it has been studied. I would say that mechanisms of actions are often descriptive, although pathway diagrams indicate key entities and their interactions, and more sophisticated kinetic models can generate the outcomes of interest</w:t>
      </w:r>
    </w:p>
    <w:p w14:paraId="3039433F" w14:textId="1BA12E17" w:rsidR="00F74956" w:rsidRPr="00972B80" w:rsidRDefault="006B30E0" w:rsidP="00F70B3B">
      <w:pPr>
        <w:pStyle w:val="ListParagraph"/>
        <w:numPr>
          <w:ilvl w:val="2"/>
          <w:numId w:val="2"/>
        </w:numPr>
        <w:rPr>
          <w:color w:val="44546A" w:themeColor="text2"/>
        </w:rPr>
      </w:pPr>
      <w:r w:rsidRPr="00972B80">
        <w:rPr>
          <w:color w:val="44546A" w:themeColor="text2"/>
        </w:rPr>
        <w:t>Many thanks. That clarifies things a lot.</w:t>
      </w:r>
      <w:r w:rsidR="005B463A">
        <w:t xml:space="preserve"> </w:t>
      </w:r>
      <w:r w:rsidR="00F74956">
        <w:tab/>
      </w:r>
      <w:r w:rsidR="00F74956" w:rsidRPr="00972B80">
        <w:rPr>
          <w:color w:val="44546A" w:themeColor="text2"/>
        </w:rPr>
        <w:tab/>
      </w:r>
    </w:p>
    <w:p w14:paraId="1FD59849" w14:textId="2F371AB2" w:rsidR="00D25FE0" w:rsidRPr="00D95CA5" w:rsidRDefault="006B30E0" w:rsidP="00DE728A">
      <w:pPr>
        <w:pStyle w:val="ListParagraph"/>
        <w:numPr>
          <w:ilvl w:val="0"/>
          <w:numId w:val="2"/>
        </w:numPr>
        <w:rPr>
          <w:b/>
          <w:color w:val="44546A" w:themeColor="text2"/>
        </w:rPr>
      </w:pPr>
      <w:r>
        <w:rPr>
          <w:b/>
          <w:color w:val="44546A" w:themeColor="text2"/>
        </w:rPr>
        <w:t>Other Comments</w:t>
      </w:r>
      <w:r w:rsidR="00DE728A" w:rsidRPr="00D95CA5">
        <w:rPr>
          <w:b/>
          <w:color w:val="44546A" w:themeColor="text2"/>
        </w:rPr>
        <w:t xml:space="preserve"> </w:t>
      </w:r>
      <w:r w:rsidR="00DE728A" w:rsidRPr="00D95CA5">
        <w:rPr>
          <w:b/>
          <w:color w:val="44546A" w:themeColor="text2"/>
        </w:rPr>
        <w:tab/>
      </w:r>
    </w:p>
    <w:p w14:paraId="58709CFA" w14:textId="23DDDD6A" w:rsidR="006B30E0" w:rsidRPr="006B30E0" w:rsidRDefault="006B30E0" w:rsidP="006B30E0">
      <w:pPr>
        <w:pStyle w:val="ListParagraph"/>
        <w:numPr>
          <w:ilvl w:val="1"/>
          <w:numId w:val="2"/>
        </w:numPr>
        <w:rPr>
          <w:color w:val="44546A" w:themeColor="text2"/>
        </w:rPr>
      </w:pPr>
      <w:r w:rsidRPr="006B30E0">
        <w:rPr>
          <w:color w:val="44546A" w:themeColor="text2"/>
        </w:rPr>
        <w:t>Specific pathway involved (to help identify therapeutic alternatives)</w:t>
      </w:r>
    </w:p>
    <w:p w14:paraId="7342FE4E" w14:textId="0C2245CF" w:rsidR="006B30E0" w:rsidRPr="006B30E0" w:rsidRDefault="006B30E0" w:rsidP="006B30E0">
      <w:pPr>
        <w:pStyle w:val="ListParagraph"/>
        <w:numPr>
          <w:ilvl w:val="1"/>
          <w:numId w:val="2"/>
        </w:numPr>
        <w:rPr>
          <w:color w:val="44546A" w:themeColor="text2"/>
        </w:rPr>
      </w:pPr>
      <w:r w:rsidRPr="006B30E0">
        <w:rPr>
          <w:color w:val="44546A" w:themeColor="text2"/>
        </w:rPr>
        <w:t>Pharmacokinetic vs pharmacodynamic</w:t>
      </w:r>
    </w:p>
    <w:p w14:paraId="6C22EE38" w14:textId="48B8866C" w:rsidR="006B30E0" w:rsidRPr="006B30E0" w:rsidRDefault="006B30E0" w:rsidP="006B30E0">
      <w:pPr>
        <w:pStyle w:val="ListParagraph"/>
        <w:numPr>
          <w:ilvl w:val="1"/>
          <w:numId w:val="2"/>
        </w:numPr>
        <w:rPr>
          <w:color w:val="44546A" w:themeColor="text2"/>
        </w:rPr>
      </w:pPr>
      <w:r w:rsidRPr="006B30E0">
        <w:rPr>
          <w:color w:val="44546A" w:themeColor="text2"/>
        </w:rPr>
        <w:t>molecular targets, biological processes affected</w:t>
      </w:r>
    </w:p>
    <w:p w14:paraId="584EA9CB" w14:textId="365C84C3" w:rsidR="00DE728A" w:rsidRPr="00D95CA5" w:rsidRDefault="006B30E0" w:rsidP="006B30E0">
      <w:pPr>
        <w:pStyle w:val="ListParagraph"/>
        <w:numPr>
          <w:ilvl w:val="1"/>
          <w:numId w:val="2"/>
        </w:numPr>
        <w:rPr>
          <w:color w:val="44546A" w:themeColor="text2"/>
        </w:rPr>
      </w:pPr>
      <w:r w:rsidRPr="006B30E0">
        <w:rPr>
          <w:color w:val="44546A" w:themeColor="text2"/>
        </w:rPr>
        <w:t>A DDI can occur by the conju</w:t>
      </w:r>
      <w:r w:rsidR="0055082C">
        <w:rPr>
          <w:color w:val="44546A" w:themeColor="text2"/>
        </w:rPr>
        <w:t>n</w:t>
      </w:r>
      <w:r w:rsidRPr="006B30E0">
        <w:rPr>
          <w:color w:val="44546A" w:themeColor="text2"/>
        </w:rPr>
        <w:t>ction of several PK or PK and PD mechanisms (although most of times one of them has more relevance than others).</w:t>
      </w:r>
    </w:p>
    <w:p w14:paraId="19CA989D" w14:textId="77777777" w:rsidR="00972B80" w:rsidRDefault="006B30E0" w:rsidP="006B30E0">
      <w:pPr>
        <w:pStyle w:val="ListParagraph"/>
        <w:numPr>
          <w:ilvl w:val="0"/>
          <w:numId w:val="2"/>
        </w:numPr>
        <w:rPr>
          <w:color w:val="44546A" w:themeColor="text2"/>
        </w:rPr>
      </w:pPr>
      <w:r w:rsidRPr="006B30E0">
        <w:rPr>
          <w:color w:val="44546A" w:themeColor="text2"/>
        </w:rPr>
        <w:t>In DINTO a DDI mechanism "precedes" always the o</w:t>
      </w:r>
      <w:r w:rsidR="00972B80">
        <w:rPr>
          <w:color w:val="44546A" w:themeColor="text2"/>
        </w:rPr>
        <w:t>c</w:t>
      </w:r>
      <w:r w:rsidRPr="006B30E0">
        <w:rPr>
          <w:color w:val="44546A" w:themeColor="text2"/>
        </w:rPr>
        <w:t>currence of a DDI. Therefore, if the mechanism occurs (e.g., Drug</w:t>
      </w:r>
      <w:r w:rsidR="00972B80">
        <w:rPr>
          <w:color w:val="44546A" w:themeColor="text2"/>
        </w:rPr>
        <w:t xml:space="preserve"> </w:t>
      </w:r>
      <w:r w:rsidRPr="006B30E0">
        <w:rPr>
          <w:color w:val="44546A" w:themeColor="text2"/>
        </w:rPr>
        <w:t>A inhibits the activity of enzyme</w:t>
      </w:r>
      <w:r w:rsidR="00972B80">
        <w:rPr>
          <w:color w:val="44546A" w:themeColor="text2"/>
        </w:rPr>
        <w:t xml:space="preserve"> </w:t>
      </w:r>
      <w:r w:rsidRPr="006B30E0">
        <w:rPr>
          <w:color w:val="44546A" w:themeColor="text2"/>
        </w:rPr>
        <w:t>E which metabolizes Drug</w:t>
      </w:r>
      <w:r w:rsidR="00972B80">
        <w:rPr>
          <w:color w:val="44546A" w:themeColor="text2"/>
        </w:rPr>
        <w:t xml:space="preserve"> </w:t>
      </w:r>
      <w:r w:rsidRPr="006B30E0">
        <w:rPr>
          <w:color w:val="44546A" w:themeColor="text2"/>
        </w:rPr>
        <w:t>B) the DDI occurs (and it would lead in this example to a PK consequence (such as decrease of clearance (or CL) of Drug</w:t>
      </w:r>
      <w:r w:rsidR="00972B80">
        <w:rPr>
          <w:color w:val="44546A" w:themeColor="text2"/>
        </w:rPr>
        <w:t xml:space="preserve"> </w:t>
      </w:r>
      <w:r w:rsidRPr="006B30E0">
        <w:rPr>
          <w:color w:val="44546A" w:themeColor="text2"/>
        </w:rPr>
        <w:t>B or increase of its serum levels) independently of if the clini</w:t>
      </w:r>
      <w:r w:rsidR="00972B80">
        <w:rPr>
          <w:color w:val="44546A" w:themeColor="text2"/>
        </w:rPr>
        <w:t>c</w:t>
      </w:r>
      <w:r w:rsidRPr="006B30E0">
        <w:rPr>
          <w:color w:val="44546A" w:themeColor="text2"/>
        </w:rPr>
        <w:t>al consequence occurs or not.</w:t>
      </w:r>
    </w:p>
    <w:p w14:paraId="4249B8A2" w14:textId="0C4D7EF4" w:rsidR="006B30E0" w:rsidRPr="006B30E0" w:rsidRDefault="006B30E0" w:rsidP="006B30E0">
      <w:pPr>
        <w:pStyle w:val="ListParagraph"/>
        <w:numPr>
          <w:ilvl w:val="0"/>
          <w:numId w:val="2"/>
        </w:numPr>
        <w:rPr>
          <w:color w:val="44546A" w:themeColor="text2"/>
        </w:rPr>
      </w:pPr>
      <w:r w:rsidRPr="006B30E0">
        <w:rPr>
          <w:color w:val="44546A" w:themeColor="text2"/>
        </w:rPr>
        <w:t>"We did an extensive work in DDI mechanism in DINTO, and hope that you agree with our definitions. DDI mechanism is defined in DINTO as “The process or processes by which one drug B alters the disposition and/or effect of another drug A.” I include here only the hierarchy, and definition can be found in the ontology:</w:t>
      </w:r>
    </w:p>
    <w:p w14:paraId="213D0475" w14:textId="35C3F098" w:rsidR="006B30E0" w:rsidRPr="006B30E0" w:rsidRDefault="006B30E0" w:rsidP="00972B80">
      <w:pPr>
        <w:pStyle w:val="ListParagraph"/>
        <w:numPr>
          <w:ilvl w:val="1"/>
          <w:numId w:val="2"/>
        </w:numPr>
        <w:rPr>
          <w:color w:val="44546A" w:themeColor="text2"/>
        </w:rPr>
      </w:pPr>
      <w:r w:rsidRPr="006B30E0">
        <w:rPr>
          <w:color w:val="44546A" w:themeColor="text2"/>
        </w:rPr>
        <w:t>DDI mechanism</w:t>
      </w:r>
    </w:p>
    <w:p w14:paraId="3CE0BBAB" w14:textId="38F1D57B" w:rsidR="006B30E0" w:rsidRPr="006B30E0" w:rsidRDefault="006B30E0" w:rsidP="00972B80">
      <w:pPr>
        <w:pStyle w:val="ListParagraph"/>
        <w:numPr>
          <w:ilvl w:val="2"/>
          <w:numId w:val="2"/>
        </w:numPr>
        <w:rPr>
          <w:color w:val="44546A" w:themeColor="text2"/>
        </w:rPr>
      </w:pPr>
      <w:r w:rsidRPr="006B30E0">
        <w:rPr>
          <w:color w:val="44546A" w:themeColor="text2"/>
        </w:rPr>
        <w:lastRenderedPageBreak/>
        <w:t>pharmacodynamic DDI mechanism</w:t>
      </w:r>
    </w:p>
    <w:p w14:paraId="148C6DAF" w14:textId="3097967E" w:rsidR="006B30E0" w:rsidRPr="006B30E0" w:rsidRDefault="006B30E0" w:rsidP="00972B80">
      <w:pPr>
        <w:pStyle w:val="ListParagraph"/>
        <w:numPr>
          <w:ilvl w:val="3"/>
          <w:numId w:val="2"/>
        </w:numPr>
        <w:rPr>
          <w:color w:val="44546A" w:themeColor="text2"/>
        </w:rPr>
      </w:pPr>
      <w:r w:rsidRPr="006B30E0">
        <w:rPr>
          <w:color w:val="44546A" w:themeColor="text2"/>
        </w:rPr>
        <w:t>physiological effect alteration</w:t>
      </w:r>
    </w:p>
    <w:p w14:paraId="6A588EE4" w14:textId="42752C33" w:rsidR="006B30E0" w:rsidRPr="006B30E0" w:rsidRDefault="006B30E0" w:rsidP="00972B80">
      <w:pPr>
        <w:pStyle w:val="ListParagraph"/>
        <w:numPr>
          <w:ilvl w:val="3"/>
          <w:numId w:val="2"/>
        </w:numPr>
        <w:rPr>
          <w:color w:val="44546A" w:themeColor="text2"/>
        </w:rPr>
      </w:pPr>
      <w:r w:rsidRPr="006B30E0">
        <w:rPr>
          <w:color w:val="44546A" w:themeColor="text2"/>
        </w:rPr>
        <w:t>physiological effect antagonism</w:t>
      </w:r>
    </w:p>
    <w:p w14:paraId="626EA322" w14:textId="242D84DC" w:rsidR="006B30E0" w:rsidRPr="006B30E0" w:rsidRDefault="006B30E0" w:rsidP="00972B80">
      <w:pPr>
        <w:pStyle w:val="ListParagraph"/>
        <w:numPr>
          <w:ilvl w:val="3"/>
          <w:numId w:val="2"/>
        </w:numPr>
        <w:rPr>
          <w:color w:val="44546A" w:themeColor="text2"/>
        </w:rPr>
      </w:pPr>
      <w:r w:rsidRPr="006B30E0">
        <w:rPr>
          <w:color w:val="44546A" w:themeColor="text2"/>
        </w:rPr>
        <w:t>physiological effect potentiation</w:t>
      </w:r>
    </w:p>
    <w:p w14:paraId="4975352E" w14:textId="014EA7B8" w:rsidR="006B30E0" w:rsidRPr="006B30E0" w:rsidRDefault="006B30E0" w:rsidP="00972B80">
      <w:pPr>
        <w:pStyle w:val="ListParagraph"/>
        <w:numPr>
          <w:ilvl w:val="2"/>
          <w:numId w:val="2"/>
        </w:numPr>
        <w:rPr>
          <w:color w:val="44546A" w:themeColor="text2"/>
        </w:rPr>
      </w:pPr>
      <w:r w:rsidRPr="006B30E0">
        <w:rPr>
          <w:color w:val="44546A" w:themeColor="text2"/>
        </w:rPr>
        <w:t>target activity alteration</w:t>
      </w:r>
    </w:p>
    <w:p w14:paraId="3085F9C8" w14:textId="4184EF5F" w:rsidR="006B30E0" w:rsidRPr="006B30E0" w:rsidRDefault="006B30E0" w:rsidP="00972B80">
      <w:pPr>
        <w:pStyle w:val="ListParagraph"/>
        <w:numPr>
          <w:ilvl w:val="3"/>
          <w:numId w:val="2"/>
        </w:numPr>
        <w:rPr>
          <w:color w:val="44546A" w:themeColor="text2"/>
        </w:rPr>
      </w:pPr>
      <w:r w:rsidRPr="006B30E0">
        <w:rPr>
          <w:color w:val="44546A" w:themeColor="text2"/>
        </w:rPr>
        <w:t xml:space="preserve">agonistic DDI mechanism        </w:t>
      </w:r>
    </w:p>
    <w:p w14:paraId="1ECC3FDB" w14:textId="23DFEBD4" w:rsidR="006B30E0" w:rsidRPr="006B30E0" w:rsidRDefault="006B30E0" w:rsidP="00972B80">
      <w:pPr>
        <w:pStyle w:val="ListParagraph"/>
        <w:numPr>
          <w:ilvl w:val="3"/>
          <w:numId w:val="2"/>
        </w:numPr>
        <w:rPr>
          <w:color w:val="44546A" w:themeColor="text2"/>
        </w:rPr>
      </w:pPr>
      <w:r w:rsidRPr="006B30E0">
        <w:rPr>
          <w:color w:val="44546A" w:themeColor="text2"/>
        </w:rPr>
        <w:t xml:space="preserve">antagonistic DDI mechanism        </w:t>
      </w:r>
    </w:p>
    <w:p w14:paraId="1CBA7201" w14:textId="6066DA90" w:rsidR="006B30E0" w:rsidRPr="006B30E0" w:rsidRDefault="006B30E0" w:rsidP="007C3D53">
      <w:pPr>
        <w:pStyle w:val="ListParagraph"/>
        <w:numPr>
          <w:ilvl w:val="2"/>
          <w:numId w:val="2"/>
        </w:numPr>
        <w:rPr>
          <w:color w:val="44546A" w:themeColor="text2"/>
        </w:rPr>
      </w:pPr>
      <w:r w:rsidRPr="006B30E0">
        <w:rPr>
          <w:color w:val="44546A" w:themeColor="text2"/>
        </w:rPr>
        <w:t>pharmacokinetic DDI mechanism</w:t>
      </w:r>
    </w:p>
    <w:p w14:paraId="37B441BE" w14:textId="64DBA924" w:rsidR="006B30E0" w:rsidRPr="006B30E0" w:rsidRDefault="006B30E0" w:rsidP="007C3D53">
      <w:pPr>
        <w:pStyle w:val="ListParagraph"/>
        <w:numPr>
          <w:ilvl w:val="3"/>
          <w:numId w:val="2"/>
        </w:numPr>
        <w:rPr>
          <w:color w:val="44546A" w:themeColor="text2"/>
        </w:rPr>
      </w:pPr>
      <w:r w:rsidRPr="006B30E0">
        <w:rPr>
          <w:color w:val="44546A" w:themeColor="text2"/>
        </w:rPr>
        <w:t>carrier activity alteration</w:t>
      </w:r>
    </w:p>
    <w:p w14:paraId="194AE467" w14:textId="43806CB2" w:rsidR="006B30E0" w:rsidRPr="006B30E0" w:rsidRDefault="006B30E0" w:rsidP="007C3D53">
      <w:pPr>
        <w:pStyle w:val="ListParagraph"/>
        <w:numPr>
          <w:ilvl w:val="4"/>
          <w:numId w:val="2"/>
        </w:numPr>
        <w:rPr>
          <w:color w:val="44546A" w:themeColor="text2"/>
        </w:rPr>
      </w:pPr>
      <w:r w:rsidRPr="006B30E0">
        <w:rPr>
          <w:color w:val="44546A" w:themeColor="text2"/>
        </w:rPr>
        <w:t>carrier activity induction</w:t>
      </w:r>
    </w:p>
    <w:p w14:paraId="6928F6BE" w14:textId="30D6B3D2" w:rsidR="006B30E0" w:rsidRPr="006B30E0" w:rsidRDefault="006B30E0" w:rsidP="007C3D53">
      <w:pPr>
        <w:pStyle w:val="ListParagraph"/>
        <w:numPr>
          <w:ilvl w:val="4"/>
          <w:numId w:val="2"/>
        </w:numPr>
        <w:rPr>
          <w:color w:val="44546A" w:themeColor="text2"/>
        </w:rPr>
      </w:pPr>
      <w:r w:rsidRPr="006B30E0">
        <w:rPr>
          <w:color w:val="44546A" w:themeColor="text2"/>
        </w:rPr>
        <w:t>carrier activity inhibition</w:t>
      </w:r>
    </w:p>
    <w:p w14:paraId="638EC11F" w14:textId="37BD39E2" w:rsidR="006B30E0" w:rsidRPr="006B30E0" w:rsidRDefault="006B30E0" w:rsidP="007C3D53">
      <w:pPr>
        <w:pStyle w:val="ListParagraph"/>
        <w:numPr>
          <w:ilvl w:val="4"/>
          <w:numId w:val="2"/>
        </w:numPr>
        <w:rPr>
          <w:color w:val="44546A" w:themeColor="text2"/>
        </w:rPr>
      </w:pPr>
      <w:r w:rsidRPr="006B30E0">
        <w:rPr>
          <w:color w:val="44546A" w:themeColor="text2"/>
        </w:rPr>
        <w:t>carrier activity saturation</w:t>
      </w:r>
    </w:p>
    <w:p w14:paraId="7693A3E4" w14:textId="71626E96" w:rsidR="006B30E0" w:rsidRPr="006B30E0" w:rsidRDefault="006B30E0" w:rsidP="00972B80">
      <w:pPr>
        <w:pStyle w:val="ListParagraph"/>
        <w:numPr>
          <w:ilvl w:val="2"/>
          <w:numId w:val="2"/>
        </w:numPr>
        <w:rPr>
          <w:color w:val="44546A" w:themeColor="text2"/>
        </w:rPr>
      </w:pPr>
      <w:r w:rsidRPr="006B30E0">
        <w:rPr>
          <w:color w:val="44546A" w:themeColor="text2"/>
        </w:rPr>
        <w:t>enzyme activity alteration</w:t>
      </w:r>
    </w:p>
    <w:p w14:paraId="190355AC" w14:textId="68396860" w:rsidR="006B30E0" w:rsidRPr="006B30E0" w:rsidRDefault="006B30E0" w:rsidP="00972B80">
      <w:pPr>
        <w:pStyle w:val="ListParagraph"/>
        <w:numPr>
          <w:ilvl w:val="3"/>
          <w:numId w:val="2"/>
        </w:numPr>
        <w:rPr>
          <w:color w:val="44546A" w:themeColor="text2"/>
        </w:rPr>
      </w:pPr>
      <w:r w:rsidRPr="006B30E0">
        <w:rPr>
          <w:color w:val="44546A" w:themeColor="text2"/>
        </w:rPr>
        <w:t>enzyme activity induction</w:t>
      </w:r>
    </w:p>
    <w:p w14:paraId="2FFA53EB" w14:textId="7D661CB0" w:rsidR="006B30E0" w:rsidRPr="006B30E0" w:rsidRDefault="006B30E0" w:rsidP="00972B80">
      <w:pPr>
        <w:pStyle w:val="ListParagraph"/>
        <w:numPr>
          <w:ilvl w:val="3"/>
          <w:numId w:val="2"/>
        </w:numPr>
        <w:rPr>
          <w:color w:val="44546A" w:themeColor="text2"/>
        </w:rPr>
      </w:pPr>
      <w:r w:rsidRPr="006B30E0">
        <w:rPr>
          <w:color w:val="44546A" w:themeColor="text2"/>
        </w:rPr>
        <w:t xml:space="preserve"> enzyme activity inhibition</w:t>
      </w:r>
    </w:p>
    <w:p w14:paraId="31722D32" w14:textId="516788C4" w:rsidR="006B30E0" w:rsidRPr="006B30E0" w:rsidRDefault="006B30E0" w:rsidP="00972B80">
      <w:pPr>
        <w:pStyle w:val="ListParagraph"/>
        <w:numPr>
          <w:ilvl w:val="3"/>
          <w:numId w:val="2"/>
        </w:numPr>
        <w:rPr>
          <w:color w:val="44546A" w:themeColor="text2"/>
        </w:rPr>
      </w:pPr>
      <w:r w:rsidRPr="006B30E0">
        <w:rPr>
          <w:color w:val="44546A" w:themeColor="text2"/>
        </w:rPr>
        <w:t xml:space="preserve"> enzyme activity saturation</w:t>
      </w:r>
    </w:p>
    <w:p w14:paraId="043CB44E" w14:textId="0BF6B893" w:rsidR="006B30E0" w:rsidRPr="006B30E0" w:rsidRDefault="006B30E0" w:rsidP="00972B80">
      <w:pPr>
        <w:pStyle w:val="ListParagraph"/>
        <w:numPr>
          <w:ilvl w:val="2"/>
          <w:numId w:val="2"/>
        </w:numPr>
        <w:rPr>
          <w:color w:val="44546A" w:themeColor="text2"/>
        </w:rPr>
      </w:pPr>
      <w:r w:rsidRPr="006B30E0">
        <w:rPr>
          <w:color w:val="44546A" w:themeColor="text2"/>
        </w:rPr>
        <w:t>transporter activity alteration</w:t>
      </w:r>
    </w:p>
    <w:p w14:paraId="27DDBF59" w14:textId="13138C10" w:rsidR="006B30E0" w:rsidRPr="006B30E0" w:rsidRDefault="006B30E0" w:rsidP="00972B80">
      <w:pPr>
        <w:pStyle w:val="ListParagraph"/>
        <w:numPr>
          <w:ilvl w:val="3"/>
          <w:numId w:val="2"/>
        </w:numPr>
        <w:rPr>
          <w:color w:val="44546A" w:themeColor="text2"/>
        </w:rPr>
      </w:pPr>
      <w:r w:rsidRPr="006B30E0">
        <w:rPr>
          <w:color w:val="44546A" w:themeColor="text2"/>
        </w:rPr>
        <w:t>transporter activity induction</w:t>
      </w:r>
    </w:p>
    <w:p w14:paraId="010276DA" w14:textId="6FF0FF2D" w:rsidR="006B30E0" w:rsidRPr="006B30E0" w:rsidRDefault="006B30E0" w:rsidP="00972B80">
      <w:pPr>
        <w:pStyle w:val="ListParagraph"/>
        <w:numPr>
          <w:ilvl w:val="3"/>
          <w:numId w:val="2"/>
        </w:numPr>
        <w:rPr>
          <w:color w:val="44546A" w:themeColor="text2"/>
        </w:rPr>
      </w:pPr>
      <w:r w:rsidRPr="006B30E0">
        <w:rPr>
          <w:color w:val="44546A" w:themeColor="text2"/>
        </w:rPr>
        <w:t xml:space="preserve"> transporter activity inhibition</w:t>
      </w:r>
    </w:p>
    <w:p w14:paraId="5696418A" w14:textId="0B7A587D" w:rsidR="006B30E0" w:rsidRPr="006B30E0" w:rsidRDefault="006B30E0" w:rsidP="00972B80">
      <w:pPr>
        <w:pStyle w:val="ListParagraph"/>
        <w:numPr>
          <w:ilvl w:val="3"/>
          <w:numId w:val="2"/>
        </w:numPr>
        <w:rPr>
          <w:color w:val="44546A" w:themeColor="text2"/>
        </w:rPr>
      </w:pPr>
      <w:r w:rsidRPr="006B30E0">
        <w:rPr>
          <w:color w:val="44546A" w:themeColor="text2"/>
        </w:rPr>
        <w:t xml:space="preserve"> transporter activity saturation</w:t>
      </w:r>
    </w:p>
    <w:p w14:paraId="0EF34C8A" w14:textId="1CD742D1" w:rsidR="00794B80" w:rsidRPr="00972B80" w:rsidRDefault="006B30E0" w:rsidP="00972B80">
      <w:pPr>
        <w:pStyle w:val="ListParagraph"/>
        <w:numPr>
          <w:ilvl w:val="2"/>
          <w:numId w:val="2"/>
        </w:numPr>
        <w:rPr>
          <w:color w:val="44546A" w:themeColor="text2"/>
        </w:rPr>
      </w:pPr>
      <w:r w:rsidRPr="00972B80">
        <w:rPr>
          <w:color w:val="44546A" w:themeColor="text2"/>
        </w:rPr>
        <w:t>no</w:t>
      </w:r>
      <w:r w:rsidR="00972B80">
        <w:rPr>
          <w:color w:val="44546A" w:themeColor="text2"/>
        </w:rPr>
        <w:t xml:space="preserve">n-absorbable complex formation </w:t>
      </w:r>
    </w:p>
    <w:sectPr w:rsidR="00794B80" w:rsidRPr="00972B80" w:rsidSect="000E2492">
      <w:footerReference w:type="default" r:id="rId13"/>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zzy" w:date="2016-07-19T09:40:00Z" w:initials="L">
    <w:p w14:paraId="52B268AA" w14:textId="5F23C7F7" w:rsidR="00DC7574" w:rsidRDefault="00DC7574">
      <w:pPr>
        <w:pStyle w:val="CommentText"/>
      </w:pPr>
      <w:r>
        <w:rPr>
          <w:rStyle w:val="CommentReference"/>
        </w:rPr>
        <w:annotationRef/>
      </w:r>
      <w:r>
        <w:t>Added to clarify the example</w:t>
      </w:r>
    </w:p>
  </w:comment>
  <w:comment w:id="2" w:author="Lizzy" w:date="2016-07-19T13:47:00Z" w:initials="L">
    <w:p w14:paraId="3EE3F70C" w14:textId="364A5ED9" w:rsidR="003B1F80" w:rsidRDefault="003B1F80">
      <w:pPr>
        <w:pStyle w:val="CommentText"/>
      </w:pPr>
      <w:r>
        <w:rPr>
          <w:rStyle w:val="CommentReference"/>
        </w:rPr>
        <w:annotationRef/>
      </w:r>
      <w:r w:rsidR="00846C22">
        <w:t>Update</w:t>
      </w:r>
      <w:r w:rsidR="00E709BF">
        <w:t>d</w:t>
      </w:r>
      <w:r w:rsidR="00846C22">
        <w:t xml:space="preserve"> attribution to include John Horn and Phil </w:t>
      </w:r>
      <w:proofErr w:type="spellStart"/>
      <w:r w:rsidR="00846C22">
        <w:t>Hansten</w:t>
      </w:r>
      <w:proofErr w:type="spellEnd"/>
    </w:p>
  </w:comment>
  <w:comment w:id="3" w:author="Lizzy" w:date="2016-07-19T13:46:00Z" w:initials="L">
    <w:p w14:paraId="14242A3B" w14:textId="77777777" w:rsidR="00E709BF" w:rsidRDefault="00E709BF" w:rsidP="00E709BF">
      <w:pPr>
        <w:pStyle w:val="CommentText"/>
      </w:pPr>
      <w:r>
        <w:rPr>
          <w:rStyle w:val="CommentReference"/>
        </w:rPr>
        <w:annotationRef/>
      </w:r>
      <w:r>
        <w:t xml:space="preserve">Update attribution to include John Horn and Phil </w:t>
      </w:r>
      <w:proofErr w:type="spellStart"/>
      <w:r>
        <w:t>Hansten</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1E9C0" w14:textId="77777777" w:rsidR="005C336B" w:rsidRDefault="005C336B" w:rsidP="00396F33">
      <w:r>
        <w:separator/>
      </w:r>
    </w:p>
  </w:endnote>
  <w:endnote w:type="continuationSeparator" w:id="0">
    <w:p w14:paraId="6B1F15CD" w14:textId="77777777" w:rsidR="005C336B" w:rsidRDefault="005C336B" w:rsidP="0039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293557"/>
      <w:docPartObj>
        <w:docPartGallery w:val="Page Numbers (Bottom of Page)"/>
        <w:docPartUnique/>
      </w:docPartObj>
    </w:sdtPr>
    <w:sdtEndPr>
      <w:rPr>
        <w:noProof/>
      </w:rPr>
    </w:sdtEndPr>
    <w:sdtContent>
      <w:p w14:paraId="6861A344" w14:textId="0591BC72" w:rsidR="00396F33" w:rsidRDefault="00396F33">
        <w:pPr>
          <w:pStyle w:val="Footer"/>
          <w:jc w:val="right"/>
        </w:pPr>
        <w:r>
          <w:fldChar w:fldCharType="begin"/>
        </w:r>
        <w:r>
          <w:instrText xml:space="preserve"> PAGE   \* MERGEFORMAT </w:instrText>
        </w:r>
        <w:r>
          <w:fldChar w:fldCharType="separate"/>
        </w:r>
        <w:r w:rsidR="00B5362F">
          <w:rPr>
            <w:noProof/>
          </w:rPr>
          <w:t>1</w:t>
        </w:r>
        <w:r>
          <w:rPr>
            <w:noProof/>
          </w:rPr>
          <w:fldChar w:fldCharType="end"/>
        </w:r>
      </w:p>
    </w:sdtContent>
  </w:sdt>
  <w:p w14:paraId="6DA8E8DB" w14:textId="77777777" w:rsidR="00396F33" w:rsidRDefault="00396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8049E" w14:textId="77777777" w:rsidR="005C336B" w:rsidRDefault="005C336B" w:rsidP="00396F33">
      <w:r>
        <w:separator/>
      </w:r>
    </w:p>
  </w:footnote>
  <w:footnote w:type="continuationSeparator" w:id="0">
    <w:p w14:paraId="25545058" w14:textId="77777777" w:rsidR="005C336B" w:rsidRDefault="005C336B" w:rsidP="00396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138E"/>
    <w:multiLevelType w:val="hybridMultilevel"/>
    <w:tmpl w:val="3EC2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C758D"/>
    <w:multiLevelType w:val="hybridMultilevel"/>
    <w:tmpl w:val="E14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932F7"/>
    <w:multiLevelType w:val="hybridMultilevel"/>
    <w:tmpl w:val="C340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DF7217"/>
    <w:multiLevelType w:val="hybridMultilevel"/>
    <w:tmpl w:val="713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02406"/>
    <w:multiLevelType w:val="hybridMultilevel"/>
    <w:tmpl w:val="7F1E104E"/>
    <w:lvl w:ilvl="0" w:tplc="BC8CE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F7C9E"/>
    <w:multiLevelType w:val="hybridMultilevel"/>
    <w:tmpl w:val="6A0A5A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BC5C5E"/>
    <w:multiLevelType w:val="hybridMultilevel"/>
    <w:tmpl w:val="8E5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3691B"/>
    <w:multiLevelType w:val="hybridMultilevel"/>
    <w:tmpl w:val="E2543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803C21"/>
    <w:multiLevelType w:val="hybridMultilevel"/>
    <w:tmpl w:val="0D6C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2478D2"/>
    <w:multiLevelType w:val="hybridMultilevel"/>
    <w:tmpl w:val="ACC8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6"/>
    <w:rsid w:val="00015A7E"/>
    <w:rsid w:val="00017550"/>
    <w:rsid w:val="00091504"/>
    <w:rsid w:val="000E2492"/>
    <w:rsid w:val="00104959"/>
    <w:rsid w:val="001E7EF5"/>
    <w:rsid w:val="002A61EB"/>
    <w:rsid w:val="002F3352"/>
    <w:rsid w:val="00316926"/>
    <w:rsid w:val="00396F33"/>
    <w:rsid w:val="003B1F80"/>
    <w:rsid w:val="004447FD"/>
    <w:rsid w:val="004561D0"/>
    <w:rsid w:val="0047357E"/>
    <w:rsid w:val="00473809"/>
    <w:rsid w:val="004753C3"/>
    <w:rsid w:val="00502894"/>
    <w:rsid w:val="00521264"/>
    <w:rsid w:val="0052152D"/>
    <w:rsid w:val="0055082C"/>
    <w:rsid w:val="00563864"/>
    <w:rsid w:val="005920BC"/>
    <w:rsid w:val="005B463A"/>
    <w:rsid w:val="005C336B"/>
    <w:rsid w:val="00641325"/>
    <w:rsid w:val="00697D79"/>
    <w:rsid w:val="006B0168"/>
    <w:rsid w:val="006B30E0"/>
    <w:rsid w:val="006C67CF"/>
    <w:rsid w:val="006C6AF6"/>
    <w:rsid w:val="006D42E5"/>
    <w:rsid w:val="006D4B84"/>
    <w:rsid w:val="006E0D46"/>
    <w:rsid w:val="0073454C"/>
    <w:rsid w:val="00781F12"/>
    <w:rsid w:val="00794B80"/>
    <w:rsid w:val="007C3D53"/>
    <w:rsid w:val="00830418"/>
    <w:rsid w:val="00842515"/>
    <w:rsid w:val="00846C22"/>
    <w:rsid w:val="00897257"/>
    <w:rsid w:val="008B1B86"/>
    <w:rsid w:val="00903F2B"/>
    <w:rsid w:val="00972925"/>
    <w:rsid w:val="00972B80"/>
    <w:rsid w:val="009C6BDF"/>
    <w:rsid w:val="009E01A3"/>
    <w:rsid w:val="009E17FB"/>
    <w:rsid w:val="00A36610"/>
    <w:rsid w:val="00A52CF2"/>
    <w:rsid w:val="00A94DD4"/>
    <w:rsid w:val="00AB7E67"/>
    <w:rsid w:val="00AF27CD"/>
    <w:rsid w:val="00B27C8F"/>
    <w:rsid w:val="00B5362F"/>
    <w:rsid w:val="00B81846"/>
    <w:rsid w:val="00B8187B"/>
    <w:rsid w:val="00BA2A06"/>
    <w:rsid w:val="00BD2EF9"/>
    <w:rsid w:val="00BF1F56"/>
    <w:rsid w:val="00BF72DA"/>
    <w:rsid w:val="00C20DCA"/>
    <w:rsid w:val="00C84FC1"/>
    <w:rsid w:val="00CC0463"/>
    <w:rsid w:val="00CC0E23"/>
    <w:rsid w:val="00CD4B0E"/>
    <w:rsid w:val="00CF5914"/>
    <w:rsid w:val="00D25FE0"/>
    <w:rsid w:val="00D36ED1"/>
    <w:rsid w:val="00D7446C"/>
    <w:rsid w:val="00D95CA5"/>
    <w:rsid w:val="00D95F20"/>
    <w:rsid w:val="00DA7BC7"/>
    <w:rsid w:val="00DC7574"/>
    <w:rsid w:val="00DD5D66"/>
    <w:rsid w:val="00DE728A"/>
    <w:rsid w:val="00DF4F8D"/>
    <w:rsid w:val="00DF605E"/>
    <w:rsid w:val="00DF70D2"/>
    <w:rsid w:val="00E07F89"/>
    <w:rsid w:val="00E709BF"/>
    <w:rsid w:val="00E92FF7"/>
    <w:rsid w:val="00E935FA"/>
    <w:rsid w:val="00EA32A9"/>
    <w:rsid w:val="00EB130C"/>
    <w:rsid w:val="00F13DB0"/>
    <w:rsid w:val="00F70B3B"/>
    <w:rsid w:val="00F74956"/>
    <w:rsid w:val="00FA3566"/>
    <w:rsid w:val="00FF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5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Revision">
    <w:name w:val="Revision"/>
    <w:hidden/>
    <w:uiPriority w:val="99"/>
    <w:semiHidden/>
    <w:rsid w:val="003B1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Revision">
    <w:name w:val="Revision"/>
    <w:hidden/>
    <w:uiPriority w:val="99"/>
    <w:semiHidden/>
    <w:rsid w:val="003B1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0390">
      <w:bodyDiv w:val="1"/>
      <w:marLeft w:val="0"/>
      <w:marRight w:val="0"/>
      <w:marTop w:val="0"/>
      <w:marBottom w:val="0"/>
      <w:divBdr>
        <w:top w:val="none" w:sz="0" w:space="0" w:color="auto"/>
        <w:left w:val="none" w:sz="0" w:space="0" w:color="auto"/>
        <w:bottom w:val="none" w:sz="0" w:space="0" w:color="auto"/>
        <w:right w:val="none" w:sz="0" w:space="0" w:color="auto"/>
      </w:divBdr>
      <w:divsChild>
        <w:div w:id="223490115">
          <w:marLeft w:val="600"/>
          <w:marRight w:val="0"/>
          <w:marTop w:val="0"/>
          <w:marBottom w:val="0"/>
          <w:divBdr>
            <w:top w:val="none" w:sz="0" w:space="0" w:color="auto"/>
            <w:left w:val="none" w:sz="0" w:space="0" w:color="auto"/>
            <w:bottom w:val="none" w:sz="0" w:space="0" w:color="auto"/>
            <w:right w:val="none" w:sz="0" w:space="0" w:color="auto"/>
          </w:divBdr>
          <w:divsChild>
            <w:div w:id="867185987">
              <w:marLeft w:val="0"/>
              <w:marRight w:val="0"/>
              <w:marTop w:val="0"/>
              <w:marBottom w:val="0"/>
              <w:divBdr>
                <w:top w:val="none" w:sz="0" w:space="0" w:color="auto"/>
                <w:left w:val="none" w:sz="0" w:space="0" w:color="auto"/>
                <w:bottom w:val="none" w:sz="0" w:space="0" w:color="auto"/>
                <w:right w:val="none" w:sz="0" w:space="0" w:color="auto"/>
              </w:divBdr>
            </w:div>
            <w:div w:id="1470898775">
              <w:marLeft w:val="0"/>
              <w:marRight w:val="0"/>
              <w:marTop w:val="0"/>
              <w:marBottom w:val="0"/>
              <w:divBdr>
                <w:top w:val="none" w:sz="0" w:space="0" w:color="auto"/>
                <w:left w:val="none" w:sz="0" w:space="0" w:color="auto"/>
                <w:bottom w:val="none" w:sz="0" w:space="0" w:color="auto"/>
                <w:right w:val="none" w:sz="0" w:space="0" w:color="auto"/>
              </w:divBdr>
            </w:div>
            <w:div w:id="1939756176">
              <w:marLeft w:val="0"/>
              <w:marRight w:val="0"/>
              <w:marTop w:val="0"/>
              <w:marBottom w:val="0"/>
              <w:divBdr>
                <w:top w:val="none" w:sz="0" w:space="0" w:color="auto"/>
                <w:left w:val="none" w:sz="0" w:space="0" w:color="auto"/>
                <w:bottom w:val="none" w:sz="0" w:space="0" w:color="auto"/>
                <w:right w:val="none" w:sz="0" w:space="0" w:color="auto"/>
              </w:divBdr>
            </w:div>
            <w:div w:id="968630141">
              <w:marLeft w:val="0"/>
              <w:marRight w:val="0"/>
              <w:marTop w:val="0"/>
              <w:marBottom w:val="0"/>
              <w:divBdr>
                <w:top w:val="none" w:sz="0" w:space="0" w:color="auto"/>
                <w:left w:val="none" w:sz="0" w:space="0" w:color="auto"/>
                <w:bottom w:val="none" w:sz="0" w:space="0" w:color="auto"/>
                <w:right w:val="none" w:sz="0" w:space="0" w:color="auto"/>
              </w:divBdr>
            </w:div>
          </w:divsChild>
        </w:div>
        <w:div w:id="151335697">
          <w:marLeft w:val="600"/>
          <w:marRight w:val="0"/>
          <w:marTop w:val="0"/>
          <w:marBottom w:val="0"/>
          <w:divBdr>
            <w:top w:val="none" w:sz="0" w:space="0" w:color="auto"/>
            <w:left w:val="none" w:sz="0" w:space="0" w:color="auto"/>
            <w:bottom w:val="none" w:sz="0" w:space="0" w:color="auto"/>
            <w:right w:val="none" w:sz="0" w:space="0" w:color="auto"/>
          </w:divBdr>
        </w:div>
        <w:div w:id="921138899">
          <w:marLeft w:val="0"/>
          <w:marRight w:val="0"/>
          <w:marTop w:val="0"/>
          <w:marBottom w:val="0"/>
          <w:divBdr>
            <w:top w:val="none" w:sz="0" w:space="0" w:color="auto"/>
            <w:left w:val="none" w:sz="0" w:space="0" w:color="auto"/>
            <w:bottom w:val="none" w:sz="0" w:space="0" w:color="auto"/>
            <w:right w:val="none" w:sz="0" w:space="0" w:color="auto"/>
          </w:divBdr>
        </w:div>
        <w:div w:id="876501836">
          <w:marLeft w:val="0"/>
          <w:marRight w:val="0"/>
          <w:marTop w:val="0"/>
          <w:marBottom w:val="0"/>
          <w:divBdr>
            <w:top w:val="none" w:sz="0" w:space="0" w:color="auto"/>
            <w:left w:val="none" w:sz="0" w:space="0" w:color="auto"/>
            <w:bottom w:val="none" w:sz="0" w:space="0" w:color="auto"/>
            <w:right w:val="none" w:sz="0" w:space="0" w:color="auto"/>
          </w:divBdr>
        </w:div>
        <w:div w:id="514920747">
          <w:marLeft w:val="0"/>
          <w:marRight w:val="0"/>
          <w:marTop w:val="0"/>
          <w:marBottom w:val="0"/>
          <w:divBdr>
            <w:top w:val="none" w:sz="0" w:space="0" w:color="auto"/>
            <w:left w:val="none" w:sz="0" w:space="0" w:color="auto"/>
            <w:bottom w:val="none" w:sz="0" w:space="0" w:color="auto"/>
            <w:right w:val="none" w:sz="0" w:space="0" w:color="auto"/>
          </w:divBdr>
        </w:div>
        <w:div w:id="778794112">
          <w:marLeft w:val="0"/>
          <w:marRight w:val="0"/>
          <w:marTop w:val="0"/>
          <w:marBottom w:val="0"/>
          <w:divBdr>
            <w:top w:val="none" w:sz="0" w:space="0" w:color="auto"/>
            <w:left w:val="none" w:sz="0" w:space="0" w:color="auto"/>
            <w:bottom w:val="none" w:sz="0" w:space="0" w:color="auto"/>
            <w:right w:val="none" w:sz="0" w:space="0" w:color="auto"/>
          </w:divBdr>
        </w:div>
        <w:div w:id="98839994">
          <w:marLeft w:val="0"/>
          <w:marRight w:val="0"/>
          <w:marTop w:val="0"/>
          <w:marBottom w:val="0"/>
          <w:divBdr>
            <w:top w:val="none" w:sz="0" w:space="0" w:color="auto"/>
            <w:left w:val="none" w:sz="0" w:space="0" w:color="auto"/>
            <w:bottom w:val="none" w:sz="0" w:space="0" w:color="auto"/>
            <w:right w:val="none" w:sz="0" w:space="0" w:color="auto"/>
          </w:divBdr>
        </w:div>
        <w:div w:id="45221144">
          <w:marLeft w:val="600"/>
          <w:marRight w:val="0"/>
          <w:marTop w:val="0"/>
          <w:marBottom w:val="0"/>
          <w:divBdr>
            <w:top w:val="none" w:sz="0" w:space="0" w:color="auto"/>
            <w:left w:val="none" w:sz="0" w:space="0" w:color="auto"/>
            <w:bottom w:val="none" w:sz="0" w:space="0" w:color="auto"/>
            <w:right w:val="none" w:sz="0" w:space="0" w:color="auto"/>
          </w:divBdr>
          <w:divsChild>
            <w:div w:id="1585068643">
              <w:marLeft w:val="0"/>
              <w:marRight w:val="0"/>
              <w:marTop w:val="0"/>
              <w:marBottom w:val="0"/>
              <w:divBdr>
                <w:top w:val="none" w:sz="0" w:space="0" w:color="auto"/>
                <w:left w:val="none" w:sz="0" w:space="0" w:color="auto"/>
                <w:bottom w:val="none" w:sz="0" w:space="0" w:color="auto"/>
                <w:right w:val="none" w:sz="0" w:space="0" w:color="auto"/>
              </w:divBdr>
            </w:div>
          </w:divsChild>
        </w:div>
        <w:div w:id="2142115955">
          <w:marLeft w:val="0"/>
          <w:marRight w:val="0"/>
          <w:marTop w:val="0"/>
          <w:marBottom w:val="0"/>
          <w:divBdr>
            <w:top w:val="none" w:sz="0" w:space="0" w:color="auto"/>
            <w:left w:val="none" w:sz="0" w:space="0" w:color="auto"/>
            <w:bottom w:val="none" w:sz="0" w:space="0" w:color="auto"/>
            <w:right w:val="none" w:sz="0" w:space="0" w:color="auto"/>
          </w:divBdr>
        </w:div>
        <w:div w:id="311065977">
          <w:marLeft w:val="0"/>
          <w:marRight w:val="0"/>
          <w:marTop w:val="0"/>
          <w:marBottom w:val="0"/>
          <w:divBdr>
            <w:top w:val="none" w:sz="0" w:space="0" w:color="auto"/>
            <w:left w:val="none" w:sz="0" w:space="0" w:color="auto"/>
            <w:bottom w:val="none" w:sz="0" w:space="0" w:color="auto"/>
            <w:right w:val="none" w:sz="0" w:space="0" w:color="auto"/>
          </w:divBdr>
        </w:div>
        <w:div w:id="808009603">
          <w:marLeft w:val="0"/>
          <w:marRight w:val="0"/>
          <w:marTop w:val="0"/>
          <w:marBottom w:val="0"/>
          <w:divBdr>
            <w:top w:val="none" w:sz="0" w:space="0" w:color="auto"/>
            <w:left w:val="none" w:sz="0" w:space="0" w:color="auto"/>
            <w:bottom w:val="none" w:sz="0" w:space="0" w:color="auto"/>
            <w:right w:val="none" w:sz="0" w:space="0" w:color="auto"/>
          </w:divBdr>
        </w:div>
      </w:divsChild>
    </w:div>
    <w:div w:id="835847522">
      <w:bodyDiv w:val="1"/>
      <w:marLeft w:val="0"/>
      <w:marRight w:val="0"/>
      <w:marTop w:val="0"/>
      <w:marBottom w:val="0"/>
      <w:divBdr>
        <w:top w:val="none" w:sz="0" w:space="0" w:color="auto"/>
        <w:left w:val="none" w:sz="0" w:space="0" w:color="auto"/>
        <w:bottom w:val="none" w:sz="0" w:space="0" w:color="auto"/>
        <w:right w:val="none" w:sz="0" w:space="0" w:color="auto"/>
      </w:divBdr>
    </w:div>
    <w:div w:id="1049721979">
      <w:bodyDiv w:val="1"/>
      <w:marLeft w:val="0"/>
      <w:marRight w:val="0"/>
      <w:marTop w:val="0"/>
      <w:marBottom w:val="0"/>
      <w:divBdr>
        <w:top w:val="none" w:sz="0" w:space="0" w:color="auto"/>
        <w:left w:val="none" w:sz="0" w:space="0" w:color="auto"/>
        <w:bottom w:val="none" w:sz="0" w:space="0" w:color="auto"/>
        <w:right w:val="none" w:sz="0" w:space="0" w:color="auto"/>
      </w:divBdr>
    </w:div>
    <w:div w:id="1191575899">
      <w:bodyDiv w:val="1"/>
      <w:marLeft w:val="0"/>
      <w:marRight w:val="0"/>
      <w:marTop w:val="0"/>
      <w:marBottom w:val="0"/>
      <w:divBdr>
        <w:top w:val="none" w:sz="0" w:space="0" w:color="auto"/>
        <w:left w:val="none" w:sz="0" w:space="0" w:color="auto"/>
        <w:bottom w:val="none" w:sz="0" w:space="0" w:color="auto"/>
        <w:right w:val="none" w:sz="0" w:space="0" w:color="auto"/>
      </w:divBdr>
    </w:div>
    <w:div w:id="1226599907">
      <w:bodyDiv w:val="1"/>
      <w:marLeft w:val="0"/>
      <w:marRight w:val="0"/>
      <w:marTop w:val="0"/>
      <w:marBottom w:val="0"/>
      <w:divBdr>
        <w:top w:val="none" w:sz="0" w:space="0" w:color="auto"/>
        <w:left w:val="none" w:sz="0" w:space="0" w:color="auto"/>
        <w:bottom w:val="none" w:sz="0" w:space="0" w:color="auto"/>
        <w:right w:val="none" w:sz="0" w:space="0" w:color="auto"/>
      </w:divBdr>
    </w:div>
    <w:div w:id="1655066520">
      <w:bodyDiv w:val="1"/>
      <w:marLeft w:val="0"/>
      <w:marRight w:val="0"/>
      <w:marTop w:val="0"/>
      <w:marBottom w:val="0"/>
      <w:divBdr>
        <w:top w:val="none" w:sz="0" w:space="0" w:color="auto"/>
        <w:left w:val="none" w:sz="0" w:space="0" w:color="auto"/>
        <w:bottom w:val="none" w:sz="0" w:space="0" w:color="auto"/>
        <w:right w:val="none" w:sz="0" w:space="0" w:color="auto"/>
      </w:divBdr>
    </w:div>
    <w:div w:id="18950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itt.co1.qualtrics.com/CP/File.php?F=F_29xiLSLtHky74v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tt.co1.qualtrics.com/CP/File.php?F=F_cZykzdoKFxi0b0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docs.google.com/spreadsheets/d/1dhUp496riwZ0AHqRP7I85oEvuP2jjEI0rcw1Fcm2zI8/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A0C27-D973-4C8A-B093-45D5E6AB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Boyce, Richard David</cp:lastModifiedBy>
  <cp:revision>13</cp:revision>
  <dcterms:created xsi:type="dcterms:W3CDTF">2016-07-19T11:05:00Z</dcterms:created>
  <dcterms:modified xsi:type="dcterms:W3CDTF">2017-12-27T19:03:00Z</dcterms:modified>
</cp:coreProperties>
</file>