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77235">
      <w:pPr>
        <w:pStyle w:val="9"/>
        <w:spacing w:line="360" w:lineRule="auto"/>
        <w:ind w:left="0"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u w:val="none"/>
        </w:rPr>
        <w:t>SIMATS ENGINEERING (SAVEETHA SCHOOL OF ENGINEERING)</w:t>
      </w:r>
    </w:p>
    <w:tbl>
      <w:tblPr>
        <w:tblStyle w:val="10"/>
        <w:tblpPr w:leftFromText="180" w:rightFromText="180" w:vertAnchor="page" w:horzAnchor="page" w:tblpX="884" w:tblpY="1650"/>
        <w:tblOverlap w:val="never"/>
        <w:tblW w:w="1041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134"/>
        <w:gridCol w:w="3240"/>
        <w:gridCol w:w="1800"/>
        <w:gridCol w:w="3240"/>
      </w:tblGrid>
      <w:tr w14:paraId="63A7F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03" w:hRule="atLeast"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C6B7D4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Course Code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 xml:space="preserve"> &amp; Title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CAEFA1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EC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A56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04 -5G/6G COMMUNICATION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D1668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 xml:space="preserve">Course 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>Faculty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94EF24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Dr.K.Sathish</w:t>
            </w:r>
          </w:p>
        </w:tc>
      </w:tr>
      <w:tr w14:paraId="53139D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2B85AE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3DC332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Velamuri Bhanodhay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9B11F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CA578F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192412330</w:t>
            </w:r>
          </w:p>
        </w:tc>
      </w:tr>
      <w:tr w14:paraId="57D64A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BDBA5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>Dept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 xml:space="preserve">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82F5F3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BE.ECE / 2024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8D37E9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85341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19/8/2026</w:t>
            </w:r>
          </w:p>
        </w:tc>
      </w:tr>
    </w:tbl>
    <w:p w14:paraId="4CADA0A7">
      <w:pPr>
        <w:pStyle w:val="3"/>
        <w:spacing w:line="360" w:lineRule="auto"/>
        <w:jc w:val="center"/>
        <w:rPr>
          <w:rFonts w:hint="default" w:ascii="Times New Roman" w:hAnsi="Times New Roman"/>
          <w:b/>
          <w:bCs/>
          <w:color w:val="00000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eastAsia="Trebuchet MS" w:cs="Times New Roman"/>
          <w:b/>
          <w:bCs/>
          <w:color w:val="000000"/>
          <w:sz w:val="24"/>
          <w:szCs w:val="24"/>
          <w:u w:val="none"/>
        </w:rPr>
        <w:t xml:space="preserve"> Lab </w:t>
      </w:r>
      <w:r>
        <w:rPr>
          <w:rFonts w:hint="default" w:ascii="Times New Roman" w:hAnsi="Times New Roman" w:eastAsia="Trebuchet MS" w:cs="Times New Roman"/>
          <w:b/>
          <w:bCs/>
          <w:color w:val="000000"/>
          <w:sz w:val="24"/>
          <w:szCs w:val="24"/>
          <w:u w:val="none"/>
          <w:lang w:val="en-IN"/>
        </w:rPr>
        <w:t>Observation</w:t>
      </w:r>
    </w:p>
    <w:p w14:paraId="324D970A">
      <w:pPr>
        <w:pStyle w:val="3"/>
        <w:rPr>
          <w:rFonts w:ascii="Times New Roman" w:hAnsi="Times New Roman" w:cs="Times New Roman"/>
          <w:color w:val="000000"/>
        </w:rPr>
      </w:pPr>
      <w:bookmarkStart w:id="0" w:name="_9j62wkicpqmj" w:colFirst="0" w:colLast="0"/>
      <w:bookmarkEnd w:id="0"/>
    </w:p>
    <w:p w14:paraId="2E2C0076">
      <w:pPr>
        <w:jc w:val="center"/>
        <w:rPr>
          <w:rFonts w:hint="default" w:ascii="Times New Roman" w:hAnsi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Experiment 13 :</w:t>
      </w:r>
      <w:r>
        <w:rPr>
          <w:rFonts w:hint="default" w:ascii="Times New Roman" w:hAnsi="Times New Roman"/>
          <w:b/>
          <w:bCs/>
          <w:lang w:val="en-IN"/>
        </w:rPr>
        <w:t>V2X Latency Comparison</w:t>
      </w:r>
    </w:p>
    <w:p w14:paraId="25E0ED42">
      <w:pPr>
        <w:jc w:val="center"/>
        <w:rPr>
          <w:rFonts w:hint="default" w:ascii="Times New Roman" w:hAnsi="Times New Roman"/>
          <w:b/>
          <w:bCs/>
          <w:lang w:val="en-IN"/>
        </w:rPr>
      </w:pPr>
    </w:p>
    <w:p w14:paraId="29658442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1: To evaluate the End-to-End Latency (ms) of a V2X communication system under</w:t>
      </w:r>
    </w:p>
    <w:p w14:paraId="38B9FF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different vehicle operating conditions.</w:t>
      </w:r>
    </w:p>
    <w:p w14:paraId="4B5A191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7B3CE35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7015262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094B108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clc;clear;close all</w:t>
      </w:r>
    </w:p>
    <w:p w14:paraId="59A84DF2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S=20:20:120; L=[18 16 14 12 10 9];</w:t>
      </w:r>
    </w:p>
    <w:p w14:paraId="5F7A49A3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disp('Speed(km/h) Latency(ms)'),disp([S' L'])</w:t>
      </w:r>
    </w:p>
    <w:p w14:paraId="33DA9F99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subplot(211)</w:t>
      </w:r>
    </w:p>
    <w:p w14:paraId="2121C649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plot(S,L,'-o','LineWidth',2);grid on</w:t>
      </w:r>
    </w:p>
    <w:p w14:paraId="1C9FF572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title('Vehicle Speed vs End-to-End Latency')</w:t>
      </w:r>
    </w:p>
    <w:p w14:paraId="0A957BCC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xlabel('Vehicle Speed (km/h)'),ylabel('Latency (ms)')</w:t>
      </w:r>
    </w:p>
    <w:p w14:paraId="71ADC964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subplot(212)</w:t>
      </w:r>
    </w:p>
    <w:p w14:paraId="0412EDDA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plot(1:6,L,'-s','LineWidth',2);grid on</w:t>
      </w:r>
    </w:p>
    <w:p w14:paraId="4657BF41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title('Latency Variation Across Vehicles')</w:t>
      </w:r>
    </w:p>
    <w:p w14:paraId="3064D8BE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xlabel('Vehicle Index'),ylabel('End-to-End Latency (ms)')</w:t>
      </w:r>
    </w:p>
    <w:p w14:paraId="3C23B40D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/>
        </w:rPr>
      </w:pPr>
    </w:p>
    <w:p w14:paraId="38FE75C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drawing>
          <wp:inline distT="0" distB="0" distL="114300" distR="114300">
            <wp:extent cx="6642100" cy="3736340"/>
            <wp:effectExtent l="0" t="0" r="2540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8D2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E905E7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00AE85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D982B3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78CA96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EC0EC4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CA0C74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9BB5BFF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64E3E0E5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2: To analyze the Packet Delivery Ratio (%) and determine the reliability of V2X</w:t>
      </w:r>
    </w:p>
    <w:p w14:paraId="457FE73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communication during data transmission.</w:t>
      </w:r>
    </w:p>
    <w:p w14:paraId="1B063C8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 xml:space="preserve"> </w:t>
      </w:r>
    </w:p>
    <w:p w14:paraId="3A5EB9E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12C80E7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866EE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clc;clear;close all</w:t>
      </w:r>
    </w:p>
    <w:p w14:paraId="3E5B11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S=20:20:120; P=[99 98 97 95 93 90];</w:t>
      </w:r>
    </w:p>
    <w:p w14:paraId="05F4A5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disp('Speed(km/h) PDR(%)'),disp([S' P'])</w:t>
      </w:r>
    </w:p>
    <w:p w14:paraId="1BFAB3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subplot(211)</w:t>
      </w:r>
    </w:p>
    <w:p w14:paraId="6CC829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plot(S,P,'-o','LineWidth',2);grid on</w:t>
      </w:r>
    </w:p>
    <w:p w14:paraId="3C2BCC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title('Vehicle Speed vs Packet Delivery Ratio')</w:t>
      </w:r>
    </w:p>
    <w:p w14:paraId="133E69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xlabel('Vehicle Speed (km/h)'),ylabel('PDR (%)')</w:t>
      </w:r>
    </w:p>
    <w:p w14:paraId="736FA9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subplot(212)</w:t>
      </w:r>
    </w:p>
    <w:p w14:paraId="5DFC9B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plot(1:6,P,'-s','LineWidth',2);grid on</w:t>
      </w:r>
    </w:p>
    <w:p w14:paraId="48B75F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title('Packet Delivery Ratio Across Vehicles')</w:t>
      </w:r>
    </w:p>
    <w:p w14:paraId="74F32A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xlabel('Vehicle Index'),ylabel('Packet Delivery Ratio (%)')</w:t>
      </w:r>
    </w:p>
    <w:p w14:paraId="137EE0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19792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 w:bidi="ar"/>
        </w:rPr>
      </w:pPr>
      <w:r>
        <w:drawing>
          <wp:inline distT="0" distB="0" distL="114300" distR="114300">
            <wp:extent cx="6642100" cy="3736340"/>
            <wp:effectExtent l="0" t="0" r="2540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2A5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0BD95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A1C8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3B17FB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47C9D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24FE4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03E1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38F11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AE13B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11C5B7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04C450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5F30C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0A340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1C44F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02CD1C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CEC82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5938F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13B34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24C74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5A4597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31B215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8A5AD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3636CC8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3: To study the impact of Vehicle Speed (km/h) on the communication performance and</w:t>
      </w:r>
    </w:p>
    <w:p w14:paraId="36D9771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stability of the V2X network.</w:t>
      </w:r>
    </w:p>
    <w:p w14:paraId="0464519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5C4F38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12CC9C3F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4EA04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clc;clear;close all</w:t>
      </w:r>
    </w:p>
    <w:p w14:paraId="131510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V=1:6; S=[30 45 60 75 90 105];</w:t>
      </w:r>
    </w:p>
    <w:p w14:paraId="1C19AD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R=[280 260 240 220 200 180];</w:t>
      </w:r>
    </w:p>
    <w:p w14:paraId="3521A2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disp('Speed(km/h) Range(m)'),disp([S' R'])</w:t>
      </w:r>
    </w:p>
    <w:p w14:paraId="2164E7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subplot(211)</w:t>
      </w:r>
    </w:p>
    <w:p w14:paraId="7DE9C4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plot(V,S,'-o','LineWidth',2);grid on</w:t>
      </w:r>
    </w:p>
    <w:p w14:paraId="52321E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title('Vehicle Speed of Different Vehicles')</w:t>
      </w:r>
    </w:p>
    <w:p w14:paraId="36F51F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xlabel('Vehicle Index'),ylabel('Vehicle Speed (km/h)')</w:t>
      </w:r>
    </w:p>
    <w:p w14:paraId="33B6F7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subplot(212)</w:t>
      </w:r>
    </w:p>
    <w:p w14:paraId="22927A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plot(S,R,'-s','LineWidth',2);grid on</w:t>
      </w:r>
    </w:p>
    <w:p w14:paraId="123E0C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title('Vehicle Speed vs Communication Range')</w:t>
      </w:r>
    </w:p>
    <w:p w14:paraId="3168FE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xlabel('Vehicle Speed (km/h)'),ylabel('Communication Range (m)')</w:t>
      </w:r>
    </w:p>
    <w:p w14:paraId="458984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684C6D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783873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drawing>
          <wp:inline distT="0" distB="0" distL="114300" distR="114300">
            <wp:extent cx="6642100" cy="3736340"/>
            <wp:effectExtent l="0" t="0" r="2540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76B"/>
    <w:rsid w:val="000248DB"/>
    <w:rsid w:val="00175C99"/>
    <w:rsid w:val="001771C0"/>
    <w:rsid w:val="00214BA3"/>
    <w:rsid w:val="00342333"/>
    <w:rsid w:val="00450EAA"/>
    <w:rsid w:val="00571263"/>
    <w:rsid w:val="0065162B"/>
    <w:rsid w:val="006C203C"/>
    <w:rsid w:val="006E32E1"/>
    <w:rsid w:val="0079376B"/>
    <w:rsid w:val="00901608"/>
    <w:rsid w:val="009232DC"/>
    <w:rsid w:val="00933253"/>
    <w:rsid w:val="00A616A6"/>
    <w:rsid w:val="00B4205A"/>
    <w:rsid w:val="00B552C8"/>
    <w:rsid w:val="00B94D40"/>
    <w:rsid w:val="00C7790C"/>
    <w:rsid w:val="00DE1744"/>
    <w:rsid w:val="00E04C9F"/>
    <w:rsid w:val="00EF2154"/>
    <w:rsid w:val="00FF1405"/>
    <w:rsid w:val="01E07623"/>
    <w:rsid w:val="028F64C2"/>
    <w:rsid w:val="031E1229"/>
    <w:rsid w:val="063F55D9"/>
    <w:rsid w:val="078F6575"/>
    <w:rsid w:val="07AE6809"/>
    <w:rsid w:val="07F54283"/>
    <w:rsid w:val="086B450F"/>
    <w:rsid w:val="096E5786"/>
    <w:rsid w:val="0DE02F9F"/>
    <w:rsid w:val="0EAB0F43"/>
    <w:rsid w:val="101E62A4"/>
    <w:rsid w:val="143E3BC0"/>
    <w:rsid w:val="197E0872"/>
    <w:rsid w:val="1D725ADC"/>
    <w:rsid w:val="1EAC2D1B"/>
    <w:rsid w:val="24621E38"/>
    <w:rsid w:val="25E34073"/>
    <w:rsid w:val="276C53BD"/>
    <w:rsid w:val="28FF44CE"/>
    <w:rsid w:val="2A3113C8"/>
    <w:rsid w:val="2A8150F2"/>
    <w:rsid w:val="2D245433"/>
    <w:rsid w:val="2D2C202A"/>
    <w:rsid w:val="2DE71110"/>
    <w:rsid w:val="2EAC599E"/>
    <w:rsid w:val="2F0518B0"/>
    <w:rsid w:val="2FCC1679"/>
    <w:rsid w:val="301C48FC"/>
    <w:rsid w:val="30DE023D"/>
    <w:rsid w:val="328B7EF8"/>
    <w:rsid w:val="33283077"/>
    <w:rsid w:val="36912311"/>
    <w:rsid w:val="387F53C0"/>
    <w:rsid w:val="39F252A2"/>
    <w:rsid w:val="3C2564BB"/>
    <w:rsid w:val="3E1249E2"/>
    <w:rsid w:val="42914AE8"/>
    <w:rsid w:val="42B61283"/>
    <w:rsid w:val="44EA211C"/>
    <w:rsid w:val="457B7282"/>
    <w:rsid w:val="49516B58"/>
    <w:rsid w:val="4A4A4B72"/>
    <w:rsid w:val="4E7C32D2"/>
    <w:rsid w:val="51AD660D"/>
    <w:rsid w:val="53603C96"/>
    <w:rsid w:val="574249B5"/>
    <w:rsid w:val="57626A66"/>
    <w:rsid w:val="5793496F"/>
    <w:rsid w:val="590E4B70"/>
    <w:rsid w:val="5D337AA8"/>
    <w:rsid w:val="5F1E1D1D"/>
    <w:rsid w:val="6443770A"/>
    <w:rsid w:val="6BD14A4D"/>
    <w:rsid w:val="6C0079BC"/>
    <w:rsid w:val="73927DA8"/>
    <w:rsid w:val="745B064E"/>
    <w:rsid w:val="75C11BBD"/>
    <w:rsid w:val="77A83BEF"/>
    <w:rsid w:val="77F428DB"/>
    <w:rsid w:val="79392B58"/>
    <w:rsid w:val="7BF2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2">
    <w:name w:val="heading 1"/>
    <w:basedOn w:val="3"/>
    <w:next w:val="3"/>
    <w:link w:val="7"/>
    <w:qFormat/>
    <w:uiPriority w:val="0"/>
    <w:pPr>
      <w:keepNext/>
      <w:keepLines/>
      <w:spacing w:before="200"/>
      <w:jc w:val="center"/>
      <w:outlineLvl w:val="0"/>
    </w:pPr>
    <w:rPr>
      <w:rFonts w:ascii="Trebuchet MS" w:hAnsi="Trebuchet MS" w:eastAsia="Trebuchet MS" w:cs="Times New Roman"/>
      <w:color w:val="auto"/>
      <w:sz w:val="32"/>
      <w:szCs w:val="32"/>
      <w:u w:val="single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6">
    <w:name w:val="Plain Text"/>
    <w:basedOn w:val="1"/>
    <w:link w:val="8"/>
    <w:unhideWhenUsed/>
    <w:qFormat/>
    <w:uiPriority w:val="99"/>
    <w:rPr>
      <w:rFonts w:ascii="Consolas" w:hAnsi="Consolas" w:eastAsiaTheme="minorHAnsi" w:cstheme="minorBidi"/>
      <w:color w:val="auto"/>
      <w:sz w:val="21"/>
      <w:szCs w:val="21"/>
      <w:lang w:eastAsia="en-US"/>
    </w:rPr>
  </w:style>
  <w:style w:type="character" w:customStyle="1" w:styleId="7">
    <w:name w:val="Heading 1 Char"/>
    <w:basedOn w:val="4"/>
    <w:link w:val="2"/>
    <w:qFormat/>
    <w:uiPriority w:val="0"/>
    <w:rPr>
      <w:rFonts w:ascii="Trebuchet MS" w:hAnsi="Trebuchet MS" w:eastAsia="Trebuchet MS" w:cs="Times New Roman"/>
      <w:sz w:val="32"/>
      <w:szCs w:val="32"/>
      <w:u w:val="single"/>
      <w:lang w:eastAsia="en-IN"/>
    </w:rPr>
  </w:style>
  <w:style w:type="character" w:customStyle="1" w:styleId="8">
    <w:name w:val="Plain Text Char"/>
    <w:basedOn w:val="4"/>
    <w:link w:val="6"/>
    <w:qFormat/>
    <w:uiPriority w:val="99"/>
    <w:rPr>
      <w:rFonts w:ascii="Consolas" w:hAnsi="Consolas"/>
      <w:sz w:val="21"/>
      <w:szCs w:val="21"/>
    </w:rPr>
  </w:style>
  <w:style w:type="paragraph" w:customStyle="1" w:styleId="9">
    <w:name w:val="normal"/>
    <w:qFormat/>
    <w:uiPriority w:val="0"/>
    <w:rPr>
      <w:rFonts w:ascii="Arial" w:hAnsi="Arial" w:eastAsia="Arial" w:cs="Arial"/>
      <w:lang w:val="en-GB" w:eastAsia="en-GB" w:bidi="ar-SA"/>
    </w:rPr>
  </w:style>
  <w:style w:type="table" w:customStyle="1" w:styleId="10">
    <w:name w:val="_Style 13"/>
    <w:basedOn w:val="11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6487</Words>
  <Characters>36978</Characters>
  <Lines>308</Lines>
  <Paragraphs>86</Paragraphs>
  <TotalTime>127</TotalTime>
  <ScaleCrop>false</ScaleCrop>
  <LinksUpToDate>false</LinksUpToDate>
  <CharactersWithSpaces>43379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2025-05-28T07:27:00Z</dcterms:created>
  <dc:creator>Srijegan</dc:creator>
  <cp:lastModifiedBy>BHANODHAY V</cp:lastModifiedBy>
  <dcterms:modified xsi:type="dcterms:W3CDTF">2026-08-19T09:21:36Z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998D4ADA2B724893A33B52BAE211DAF6_13</vt:lpwstr>
  </property>
</Properties>
</file>