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20"/>
              <w:left w:type="dxa" w:w="500"/>
              <w:bottom w:type="dxa" w:w="42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Genie Space Merger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6"/>
                <w:szCs w:val="26"/>
              </w:rPr>
              <w:t xml:space="preserve">Databricks Notebook Guide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20"/>
                <w:szCs w:val="20"/>
              </w:rPr>
              <w:t xml:space="preserve">Merge two Genie spaces into one — step by step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This Does</w:t>
      </w:r>
    </w:p>
    <w:p>
      <w:pPr>
        <w:spacing w:before="60"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This notebook combines two existing Genie spaces into one. You pick Space 1 and Space 2 — the code fetches both, merges everything, then either creates a brand new space or updates Space 2 in place. Space 1 is always the base and wins on any conflict.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Tables and all their column configs and descriptions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Join relationships between tables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Measures, filters and expressions (sql_snippets)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Text instructions and example SQL queries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Benchmarks and sample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Duplicate detection — nothing from Space 2 overwrites Space 1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Important: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Merging Genie spaces is not a native Databricks feature. This notebook uses the serialized_space API field to achieve it. Databricks designed this field for CI/CD promotion (dev to prod), not merging. The notebook works reliably when the steps below are followed carefully.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Before You Start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need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DATABRICKS_HOST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workspace URL — e.g. https://company.cloud.databricks.com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TOKEN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Settings → Access Tokens → Generate new token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SPACE_ID_1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Space 1 in Databricks → copy ID from the URL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SPACE_ID_2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Space 2 in Databricks → copy ID from the URL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WAREHOUSE_ID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needed for Option A — SQL Warehouses → copy ID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PARENT_PATH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needed for Option A — folder where new space will be created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by Step — All 6 Cells</w:t>
      </w:r>
    </w:p>
    <w:p>
      <w:pPr>
        <w:spacing w:before="60" w:after="6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Setup  (run once at the start)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1 — Fill in Config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Paste HOST, TOKEN, both Space IDs, Warehouse ID and Parent Path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2.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2 — Load Both Spaces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Fetches Space 1 and Space 2 from API. Prints a summary of each with counts</w:t>
      </w:r>
    </w:p>
    <w:p>
      <w:pPr>
        <w:spacing w:before="60" w:after="6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Merge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3 — Run the Merge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Combines all fields. Prints a report showing what was added (+) and what was skipped (=)</w:t>
      </w:r>
    </w:p>
    <w:p>
      <w:pPr>
        <w:spacing w:before="60" w:after="6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Inspect  (optional but recommended)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4.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4 — Inspect Merged Content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Type tables / joins / measures / benchmarks / all in the widget to verify before saving</w:t>
      </w:r>
    </w:p>
    <w:p>
      <w:pPr>
        <w:spacing w:before="60" w:after="6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Save  (run only one of these — not both)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5.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5 — Option A: Create New Space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Creates a brand new Genie space with merged content. Space 1 and Space 2 untouched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6.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6 — Option B: Update Space 2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Merges Space 1 content into Space 2 in place. Space 1 untouched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Merge Rules — What Happens to Each Field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Deduplicated by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Tables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identifier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 1 wins. Space 2 adds only new tables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Column Configs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column_name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 1 wins. Space 2 fills missing fields only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Joins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left + right pair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 1 wins. Space 2 adds only new joins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 Instructions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content text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kept from both. Exact duplicates skipped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Example SQLs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question text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kept from both. Exact duplicates skipped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Filters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 1 wins. Space 2 adds only new filters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Expressions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alias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 1 wins. Space 2 adds only new expressions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Measures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alias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 1 wins. Space 2 adds only new measures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Benchmarks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question text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kept from both. Exact duplicates skipped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Sample Questions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question text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kept from both. Exact duplicates skipped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Technical Notes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IDs are stripped before saving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Databricks auto-generates valid 32-char ULID-format IDs. We never supply our own IDs as they fail internal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Sorting is applied automatically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Tables sorted by identifier. All instruction lists sorted by id. This is a strict API requirement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Descriptions sanitized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Always converted to array format ['string'] before save. Plain strings cause a 400 error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data= not json= in requests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serialized_space is a JSON string inside JSON. Using json= in requests double-encodes it and breaks the payload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ensure_ascii=True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Forces all unicode characters to ASCII-safe encoding, preventing hidden character issues in Databricks Protobuf parser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JSON round-trip validation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json.loads(json.dumps(ready_ss)) runs before every API call to catch bad values locally first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Flowchart — How It All Connects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— Open notebook, fill Cell 1 config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C5F8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Cell 2 — Fetch Space 1 and Space 2 from API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320"/>
        <w:gridCol w:w="3020"/>
      </w:tblGrid>
      <w:tr>
        <w:tc>
          <w:tcPr>
            <w:tcW w:type="dxa" w:w="30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YES  Proceed to Cell 3</w:t>
            </w:r>
          </w:p>
        </w:tc>
        <w:tc>
          <w:tcPr>
            <w:tcW w:type="dxa" w:w="33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Both spaces loaded OK?</w:t>
            </w:r>
          </w:p>
        </w:tc>
        <w:tc>
          <w:tcPr>
            <w:tcW w:type="dxa" w:w="30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NO  Check HOST / TOKEN / SPACE_IDs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4A7A9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Cell 3 — Run merge logic across all 10 fields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Tables</w:t>
            </w:r>
          </w:p>
        </w:tc>
        <w:tc>
          <w:tcPr>
            <w:tcW w:type="dxa" w:w="187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187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Joins</w:t>
            </w:r>
          </w:p>
        </w:tc>
        <w:tc>
          <w:tcPr>
            <w:tcW w:type="dxa" w:w="187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Measures</w:t>
            </w:r>
          </w:p>
        </w:tc>
        <w:tc>
          <w:tcPr>
            <w:tcW w:type="dxa" w:w="187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Filters</w:t>
            </w:r>
          </w:p>
        </w:tc>
      </w:tr>
      <w:tr>
        <w:tc>
          <w:tcPr>
            <w:tcW w:type="dxa" w:w="187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Expressions</w:t>
            </w:r>
          </w:p>
        </w:tc>
        <w:tc>
          <w:tcPr>
            <w:tcW w:type="dxa" w:w="187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Text Inst</w:t>
            </w:r>
          </w:p>
        </w:tc>
        <w:tc>
          <w:tcPr>
            <w:tcW w:type="dxa" w:w="187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Example SQLs</w:t>
            </w:r>
          </w:p>
        </w:tc>
        <w:tc>
          <w:tcPr>
            <w:tcW w:type="dxa" w:w="187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Benchmarks</w:t>
            </w:r>
          </w:p>
        </w:tc>
        <w:tc>
          <w:tcPr>
            <w:tcW w:type="dxa" w:w="187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Sample Qs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34495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Merge report printed  (+  added   =  already existed)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4A5568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Cell 4 — Inspect merged content  (type: tables / all / etc)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320"/>
        <w:gridCol w:w="3020"/>
      </w:tblGrid>
      <w:tr>
        <w:tc>
          <w:tcPr>
            <w:tcW w:type="dxa" w:w="30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YES  Choose save option</w:t>
            </w:r>
          </w:p>
        </w:tc>
        <w:tc>
          <w:tcPr>
            <w:tcW w:type="dxa" w:w="33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Looks correct?</w:t>
            </w:r>
          </w:p>
        </w:tc>
        <w:tc>
          <w:tcPr>
            <w:tcW w:type="dxa" w:w="30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NO  Fix config and re-run Cell 3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BDD7EE" w:sz="4"/>
                    <w:left w:val="single" w:color="BDD7EE" w:sz="4"/>
                    <w:bottom w:val="single" w:color="BDD7EE" w:sz="4"/>
                    <w:right w:val="single" w:color="BDD7EE" w:sz="4"/>
                  </w:tcBorders>
                  <w:shd w:fill="E2EFD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19"/>
                      <w:szCs w:val="19"/>
                    </w:rPr>
                    <w:t xml:space="preserve">Cell 5 — Option A
Create NEW space
(POST /genie/spaces)
Space 1 + Space 2 untouched</w:t>
                  </w:r>
                </w:p>
              </w:tc>
            </w:tr>
          </w:tbl>
          <w:p/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BDD7EE" w:sz="4"/>
                    <w:left w:val="single" w:color="BDD7EE" w:sz="4"/>
                    <w:bottom w:val="single" w:color="BDD7EE" w:sz="4"/>
                    <w:right w:val="single" w:color="BDD7EE" w:sz="4"/>
                  </w:tcBorders>
                  <w:shd w:fill="D6E4F0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9"/>
                      <w:szCs w:val="19"/>
                    </w:rPr>
                    <w:t xml:space="preserve">Cell 6 — Option B
Update Space 2 in place
(PATCH /genie/spaces/ID)
Space 1 untouched</w:t>
                  </w:r>
                </w:p>
              </w:tc>
            </w:tr>
          </w:tbl>
          <w:p/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5D6D7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Before sending: Strip all IDs → Sort all lists → Sanitize descriptions → Validate JSON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320"/>
        <w:gridCol w:w="3020"/>
      </w:tblGrid>
      <w:tr>
        <w:tc>
          <w:tcPr>
            <w:tcW w:type="dxa" w:w="30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YES  Done — space saved!</w:t>
            </w:r>
          </w:p>
        </w:tc>
        <w:tc>
          <w:tcPr>
            <w:tcW w:type="dxa" w:w="33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API returns 200?</w:t>
            </w:r>
          </w:p>
        </w:tc>
        <w:tc>
          <w:tcPr>
            <w:tcW w:type="dxa" w:w="30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NO  Check error message below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BDD7EE" w:sz="4"/>
                    <w:left w:val="single" w:color="BDD7EE" w:sz="4"/>
                    <w:bottom w:val="single" w:color="BDD7EE" w:sz="4"/>
                    <w:right w:val="single" w:color="BDD7EE" w:sz="4"/>
                  </w:tcBorders>
                  <w:shd w:fill="E2EFD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19"/>
                      <w:szCs w:val="19"/>
                    </w:rPr>
                    <w:t xml:space="preserve">SUCCESS
Genie space active immediately
Open in Databricks to verify</w:t>
                  </w:r>
                </w:p>
              </w:tc>
            </w:tr>
          </w:tbl>
          <w:p/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BDD7EE" w:sz="4"/>
                    <w:left w:val="single" w:color="BDD7EE" w:sz="4"/>
                    <w:bottom w:val="single" w:color="BDD7EE" w:sz="4"/>
                    <w:right w:val="single" w:color="BDD7EE" w:sz="4"/>
                  </w:tcBorders>
                  <w:shd w:fill="FCE4D6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33C00"/>
                      <w:sz w:val="19"/>
                      <w:szCs w:val="19"/>
                    </w:rPr>
                    <w:t xml:space="preserve">FAIL — Common causes:
No CAN EDIT permission
Invalid warehouse ID
Parent path missing</w:t>
                  </w:r>
                </w:p>
              </w:tc>
            </w:tr>
          </w:tbl>
          <w:p/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📌 Remember: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Space 1 always wins on conflicts. Nothing is saved until Cell 5 or Cell 6. Run Cell 4 with 'all' before saving to verify the merged content looks right.</w:t>
            </w:r>
          </w:p>
        </w:tc>
      </w:tr>
    </w:tbl>
    <w:p>
      <w:pPr>
        <w:spacing w:before="60" w:after="60"/>
      </w:pPr>
      <w:r>
        <w:t xml:space="preserve"/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2026-03-19T13:38:43.098Z</dcterms:created>
  <dcterms:modified xsi:type="dcterms:W3CDTF">2026-03-19T13:38:43.099Z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