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400A2E" w14:paraId="4CDF04B1" w14:textId="77777777" w:rsidTr="00400A2E">
        <w:tc>
          <w:tcPr>
            <w:tcW w:w="9359" w:type="dxa"/>
            <w:hideMark/>
          </w:tcPr>
          <w:p w14:paraId="5F4DF5E4" w14:textId="319DAA5F" w:rsidR="00400A2E" w:rsidRDefault="00400A2E" w:rsidP="00CE610C">
            <w:pPr>
              <w:pStyle w:val="ProjectName"/>
              <w:jc w:val="center"/>
              <w:rPr>
                <w:lang w:val="ru-RU"/>
              </w:rPr>
            </w:pPr>
            <w:r>
              <w:rPr>
                <w:lang w:val="ru-RU"/>
              </w:rPr>
              <w:t>App Service Management</w:t>
            </w:r>
          </w:p>
        </w:tc>
      </w:tr>
    </w:tbl>
    <w:p w14:paraId="22C3E47A" w14:textId="77777777" w:rsidR="00400A2E" w:rsidRDefault="00400A2E" w:rsidP="00400A2E">
      <w:pPr>
        <w:widowControl/>
        <w:spacing w:line="240" w:lineRule="auto"/>
        <w:rPr>
          <w:rFonts w:ascii="Trebuchet MS" w:hAnsi="Trebuchet MS"/>
          <w:color w:val="464547"/>
        </w:rPr>
      </w:pPr>
    </w:p>
    <w:p w14:paraId="5020DE8E" w14:textId="77777777" w:rsidR="00400A2E" w:rsidRDefault="00400A2E" w:rsidP="00400A2E">
      <w:pPr>
        <w:pStyle w:val="NormalWeb"/>
        <w:rPr>
          <w:rFonts w:ascii="Arial Black" w:hAnsi="Arial Black"/>
          <w:caps/>
          <w:color w:val="1A9CB0"/>
        </w:rPr>
      </w:pPr>
      <w:r>
        <w:rPr>
          <w:rFonts w:ascii="Arial Black" w:hAnsi="Arial Black"/>
          <w:caps/>
          <w:color w:val="1A9CB0"/>
        </w:rPr>
        <w:t xml:space="preserve">TASK </w:t>
      </w:r>
      <w:bookmarkStart w:id="0" w:name="_GoBack"/>
      <w:bookmarkEnd w:id="0"/>
    </w:p>
    <w:p w14:paraId="1806DD4F" w14:textId="77777777" w:rsidR="00400A2E" w:rsidRDefault="00400A2E" w:rsidP="00400A2E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Create 2 Azure Web Apps in different locations. For each Web App you should create separate App Service Plan in the same location, where Web App will be created;</w:t>
      </w:r>
    </w:p>
    <w:p w14:paraId="5A64CC81" w14:textId="77777777" w:rsidR="00400A2E" w:rsidRDefault="00400A2E" w:rsidP="00400A2E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Build up the Traffic Manager profile with previously created Web Apps as endpoints;</w:t>
      </w:r>
    </w:p>
    <w:p w14:paraId="68066287" w14:textId="77777777" w:rsidR="00400A2E" w:rsidRDefault="00400A2E" w:rsidP="00400A2E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Run deployment of the initial ARM template and deploy required resources;</w:t>
      </w:r>
    </w:p>
    <w:p w14:paraId="57FEC3F0" w14:textId="77777777" w:rsidR="00400A2E" w:rsidRDefault="00400A2E" w:rsidP="00400A2E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Use Azure Resource Manager template functions to concise your code and follow task requirements (at least one);</w:t>
      </w:r>
    </w:p>
    <w:p w14:paraId="63AFA16E" w14:textId="77777777" w:rsidR="00400A2E" w:rsidRDefault="00400A2E" w:rsidP="00400A2E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App Service Plan should be equal to Standard S1 (with 2 instances);</w:t>
      </w:r>
    </w:p>
    <w:p w14:paraId="63D0F198" w14:textId="77777777" w:rsidR="00400A2E" w:rsidRDefault="00400A2E" w:rsidP="00400A2E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Method for routing traffic within Traffic Manager is “Performance”;</w:t>
      </w:r>
    </w:p>
    <w:p w14:paraId="61D13EFD" w14:textId="77777777" w:rsidR="00400A2E" w:rsidRDefault="00400A2E" w:rsidP="00400A2E">
      <w:pPr>
        <w:pStyle w:val="paragraph"/>
        <w:numPr>
          <w:ilvl w:val="0"/>
          <w:numId w:val="2"/>
        </w:numPr>
        <w:textAlignment w:val="baseline"/>
        <w:rPr>
          <w:rFonts w:ascii="Trebuchet MS" w:hAnsi="Trebuchet MS"/>
          <w:color w:val="464547"/>
          <w:sz w:val="20"/>
          <w:szCs w:val="20"/>
          <w:lang w:val="en-US" w:eastAsia="en-US"/>
        </w:rPr>
      </w:pPr>
      <w:r>
        <w:rPr>
          <w:rFonts w:ascii="Trebuchet MS" w:hAnsi="Trebuchet MS"/>
          <w:color w:val="464547"/>
          <w:sz w:val="20"/>
          <w:szCs w:val="20"/>
          <w:lang w:val="en-US" w:eastAsia="en-US"/>
        </w:rPr>
        <w:t>Base template with parameters must be called from PS deployment script and should work without errors.</w:t>
      </w:r>
    </w:p>
    <w:p w14:paraId="336A69E5" w14:textId="77777777" w:rsidR="00400A2E" w:rsidRDefault="00400A2E" w:rsidP="00400A2E">
      <w:pPr>
        <w:pStyle w:val="BodyText"/>
        <w:ind w:left="720" w:firstLine="360"/>
        <w:rPr>
          <w:rStyle w:val="normaltextrun"/>
          <w:rFonts w:ascii="Calibri" w:hAnsi="Calibri" w:cs="Calibri"/>
          <w:color w:val="FF0000"/>
          <w:sz w:val="22"/>
          <w:szCs w:val="22"/>
        </w:rPr>
      </w:pPr>
      <w:r>
        <w:br/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Result: Running 2 Azure Web Apps in different regions under the Traffic Manager profile.</w:t>
      </w:r>
    </w:p>
    <w:p w14:paraId="146D44F2" w14:textId="77777777" w:rsidR="00400A2E" w:rsidRDefault="00400A2E" w:rsidP="00400A2E">
      <w:pPr>
        <w:pStyle w:val="BodyText"/>
        <w:ind w:left="720" w:firstLine="360"/>
        <w:rPr>
          <w:sz w:val="24"/>
          <w:szCs w:val="24"/>
          <w:lang w:eastAsia="ru-RU"/>
        </w:rPr>
      </w:pPr>
    </w:p>
    <w:p w14:paraId="3EFAA7B8" w14:textId="77777777" w:rsidR="00400A2E" w:rsidRDefault="00400A2E" w:rsidP="00400A2E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</w:rPr>
      </w:pPr>
      <w:r>
        <w:rPr>
          <w:rFonts w:ascii="Arial Black" w:hAnsi="Arial Black"/>
          <w:caps/>
          <w:color w:val="1A9CB0"/>
          <w:sz w:val="24"/>
        </w:rPr>
        <w:t xml:space="preserve">REQUIREMENTS </w:t>
      </w:r>
    </w:p>
    <w:p w14:paraId="31011357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1. One JSON file for describing all Azure resources is forbidden. </w:t>
      </w:r>
      <w:r>
        <w:rPr>
          <w:rFonts w:ascii="Trebuchet MS" w:hAnsi="Trebuchet MS"/>
          <w:b/>
          <w:color w:val="464547"/>
          <w:sz w:val="20"/>
          <w:szCs w:val="20"/>
        </w:rPr>
        <w:t>Please use linked templates.</w:t>
      </w:r>
      <w:r>
        <w:rPr>
          <w:rFonts w:ascii="Trebuchet MS" w:hAnsi="Trebuchet MS"/>
          <w:color w:val="464547"/>
          <w:sz w:val="20"/>
          <w:szCs w:val="20"/>
        </w:rPr>
        <w:t> </w:t>
      </w:r>
    </w:p>
    <w:p w14:paraId="114FADC0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2. Linked templates </w:t>
      </w:r>
      <w:r>
        <w:rPr>
          <w:rFonts w:ascii="Trebuchet MS" w:hAnsi="Trebuchet MS"/>
          <w:b/>
          <w:color w:val="464547"/>
          <w:sz w:val="20"/>
          <w:szCs w:val="20"/>
        </w:rPr>
        <w:t>must be called from the initial deployment template</w:t>
      </w:r>
      <w:r>
        <w:rPr>
          <w:rFonts w:ascii="Trebuchet MS" w:hAnsi="Trebuchet MS"/>
          <w:color w:val="464547"/>
          <w:sz w:val="20"/>
          <w:szCs w:val="20"/>
        </w:rPr>
        <w:t xml:space="preserve"> (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>).</w:t>
      </w:r>
    </w:p>
    <w:p w14:paraId="38C95A9E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3. Main and parameters templates must be named as </w:t>
      </w:r>
      <w:proofErr w:type="spellStart"/>
      <w:r>
        <w:rPr>
          <w:rFonts w:ascii="Trebuchet MS" w:hAnsi="Trebuchet MS"/>
          <w:b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>
        <w:rPr>
          <w:rFonts w:ascii="Trebuchet MS" w:hAnsi="Trebuchet MS"/>
          <w:b/>
          <w:color w:val="464547"/>
          <w:sz w:val="20"/>
          <w:szCs w:val="20"/>
        </w:rPr>
        <w:t>parameters.json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accordingly. </w:t>
      </w:r>
    </w:p>
    <w:p w14:paraId="1FA63E43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4. Maximum </w:t>
      </w:r>
      <w:r>
        <w:rPr>
          <w:rFonts w:ascii="Trebuchet MS" w:hAnsi="Trebuchet MS"/>
          <w:b/>
          <w:color w:val="464547"/>
          <w:sz w:val="20"/>
          <w:szCs w:val="20"/>
        </w:rPr>
        <w:t>number of parameters</w:t>
      </w:r>
      <w:r>
        <w:rPr>
          <w:rFonts w:ascii="Trebuchet MS" w:hAnsi="Trebuchet MS"/>
          <w:color w:val="464547"/>
          <w:sz w:val="20"/>
          <w:szCs w:val="20"/>
        </w:rPr>
        <w:t xml:space="preserve"> in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is 7.</w:t>
      </w:r>
    </w:p>
    <w:p w14:paraId="47AF422B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5.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and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parameters.json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must be </w:t>
      </w:r>
      <w:r>
        <w:rPr>
          <w:rFonts w:ascii="Trebuchet MS" w:hAnsi="Trebuchet MS"/>
          <w:b/>
          <w:color w:val="464547"/>
          <w:sz w:val="20"/>
          <w:szCs w:val="20"/>
        </w:rPr>
        <w:t>executed from local folder</w:t>
      </w:r>
      <w:r>
        <w:rPr>
          <w:rFonts w:ascii="Trebuchet MS" w:hAnsi="Trebuchet MS"/>
          <w:color w:val="464547"/>
          <w:sz w:val="20"/>
          <w:szCs w:val="20"/>
        </w:rPr>
        <w:t xml:space="preserve">. Using </w:t>
      </w:r>
      <w:r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>
        <w:rPr>
          <w:rFonts w:ascii="Trebuchet MS" w:hAnsi="Trebuchet MS"/>
          <w:b/>
          <w:color w:val="464547"/>
          <w:sz w:val="20"/>
          <w:szCs w:val="20"/>
        </w:rPr>
        <w:t>TemplateParameterUri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and </w:t>
      </w:r>
      <w:r>
        <w:rPr>
          <w:rFonts w:ascii="Trebuchet MS" w:hAnsi="Trebuchet MS"/>
          <w:b/>
          <w:color w:val="464547"/>
          <w:sz w:val="20"/>
          <w:szCs w:val="20"/>
        </w:rPr>
        <w:t>-</w:t>
      </w:r>
      <w:proofErr w:type="spellStart"/>
      <w:r>
        <w:rPr>
          <w:rFonts w:ascii="Trebuchet MS" w:hAnsi="Trebuchet MS"/>
          <w:b/>
          <w:color w:val="464547"/>
          <w:sz w:val="20"/>
          <w:szCs w:val="20"/>
        </w:rPr>
        <w:t>TemplateUri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options in PS script is forbidden.</w:t>
      </w:r>
    </w:p>
    <w:p w14:paraId="298A3D72" w14:textId="77777777" w:rsidR="00400A2E" w:rsidRDefault="00400A2E" w:rsidP="00400A2E">
      <w:pPr>
        <w:pStyle w:val="NormalWeb"/>
        <w:ind w:left="720"/>
        <w:rPr>
          <w:rFonts w:asciiTheme="minorHAnsi" w:hAnsiTheme="minorHAnsi"/>
          <w:sz w:val="20"/>
          <w:szCs w:val="20"/>
          <w:lang w:eastAsia="ru-RU"/>
        </w:rPr>
      </w:pPr>
      <w:r>
        <w:rPr>
          <w:rFonts w:ascii="Trebuchet MS" w:hAnsi="Trebuchet MS"/>
          <w:color w:val="464547"/>
          <w:sz w:val="20"/>
          <w:szCs w:val="20"/>
        </w:rPr>
        <w:t xml:space="preserve">6. All artifacts (JSONs and PS files) must be stored in </w:t>
      </w:r>
      <w:r>
        <w:rPr>
          <w:rFonts w:ascii="Trebuchet MS" w:hAnsi="Trebuchet MS"/>
          <w:b/>
          <w:color w:val="464547"/>
          <w:sz w:val="20"/>
          <w:szCs w:val="20"/>
        </w:rPr>
        <w:t>Azure Storage Account</w:t>
      </w:r>
      <w:r>
        <w:rPr>
          <w:rFonts w:ascii="Trebuchet MS" w:hAnsi="Trebuchet MS"/>
          <w:color w:val="464547"/>
          <w:sz w:val="20"/>
          <w:szCs w:val="20"/>
        </w:rPr>
        <w:t xml:space="preserve">. Using any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GitHubs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or other public repos is forbidden.</w:t>
      </w:r>
      <w:r>
        <w:rPr>
          <w:rFonts w:ascii="Trebuchet MS" w:hAnsi="Trebuchet MS"/>
          <w:color w:val="464547"/>
          <w:sz w:val="20"/>
          <w:szCs w:val="20"/>
        </w:rPr>
        <w:br/>
        <w:t xml:space="preserve">7. </w:t>
      </w:r>
      <w:r>
        <w:rPr>
          <w:rFonts w:asciiTheme="minorHAnsi" w:hAnsiTheme="minorHAnsi"/>
          <w:sz w:val="20"/>
          <w:szCs w:val="20"/>
          <w:lang w:eastAsia="ru-RU"/>
        </w:rPr>
        <w:t>Create a PowerShell/Bash (using Azure CLI) deployment script, which will be used for running all your deployments. The script should have the following functionality:</w:t>
      </w:r>
    </w:p>
    <w:p w14:paraId="3763FF61" w14:textId="77777777" w:rsidR="00400A2E" w:rsidRDefault="00400A2E" w:rsidP="00400A2E">
      <w:pPr>
        <w:pStyle w:val="NormalWeb"/>
        <w:ind w:left="36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>                a. Create resource group.</w:t>
      </w:r>
    </w:p>
    <w:p w14:paraId="1248F239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          b. Create storage account and container within for artifacts (For example: JSONs, PS file(s), ZIP files).</w:t>
      </w:r>
    </w:p>
    <w:p w14:paraId="13814136" w14:textId="77777777" w:rsidR="00400A2E" w:rsidRDefault="00400A2E" w:rsidP="00400A2E">
      <w:pPr>
        <w:pStyle w:val="NormalWeb"/>
        <w:ind w:left="720" w:firstLine="60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c. Upload the linked templates and other task-related artifacts to the created Storage Account. </w:t>
      </w:r>
    </w:p>
    <w:p w14:paraId="60AF798D" w14:textId="77777777" w:rsidR="00400A2E" w:rsidRDefault="00400A2E" w:rsidP="00400A2E">
      <w:pPr>
        <w:pStyle w:val="NormalWeb"/>
        <w:ind w:left="1080" w:firstLine="36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d. Execute </w:t>
      </w:r>
      <w:proofErr w:type="spellStart"/>
      <w:r>
        <w:rPr>
          <w:rFonts w:ascii="Trebuchet MS" w:hAnsi="Trebuchet MS"/>
          <w:color w:val="464547"/>
          <w:sz w:val="20"/>
          <w:szCs w:val="20"/>
        </w:rPr>
        <w:t>main.json</w:t>
      </w:r>
      <w:proofErr w:type="spellEnd"/>
      <w:r>
        <w:rPr>
          <w:rFonts w:ascii="Trebuchet MS" w:hAnsi="Trebuchet MS"/>
          <w:color w:val="464547"/>
          <w:sz w:val="20"/>
          <w:szCs w:val="20"/>
        </w:rPr>
        <w:t xml:space="preserve"> file for deploy Azure resources.</w:t>
      </w:r>
    </w:p>
    <w:p w14:paraId="46D6F442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8. Each ARM json file must have at least </w:t>
      </w:r>
      <w:r>
        <w:rPr>
          <w:rFonts w:ascii="Trebuchet MS" w:hAnsi="Trebuchet MS"/>
          <w:b/>
          <w:color w:val="464547"/>
          <w:sz w:val="20"/>
          <w:szCs w:val="20"/>
        </w:rPr>
        <w:t>1 output</w:t>
      </w:r>
      <w:r>
        <w:rPr>
          <w:rFonts w:ascii="Trebuchet MS" w:hAnsi="Trebuchet MS"/>
          <w:color w:val="464547"/>
          <w:sz w:val="20"/>
          <w:szCs w:val="20"/>
        </w:rPr>
        <w:t>.</w:t>
      </w:r>
    </w:p>
    <w:p w14:paraId="3F65603E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9. All homework </w:t>
      </w:r>
      <w:r>
        <w:rPr>
          <w:rFonts w:ascii="Trebuchet MS" w:hAnsi="Trebuchet MS"/>
          <w:b/>
          <w:color w:val="464547"/>
          <w:sz w:val="20"/>
          <w:szCs w:val="20"/>
        </w:rPr>
        <w:t>artifacts must be executable</w:t>
      </w:r>
      <w:r>
        <w:rPr>
          <w:rFonts w:ascii="Trebuchet MS" w:hAnsi="Trebuchet MS"/>
          <w:color w:val="464547"/>
          <w:sz w:val="20"/>
          <w:szCs w:val="20"/>
        </w:rPr>
        <w:t xml:space="preserve"> (e.g. if Mentor starts your script execution and it fails - all homework artifacts will be sent back for fixing)</w:t>
      </w:r>
    </w:p>
    <w:p w14:paraId="2F2A0351" w14:textId="77777777" w:rsidR="00400A2E" w:rsidRDefault="00400A2E" w:rsidP="00400A2E">
      <w:pPr>
        <w:pStyle w:val="NormalWeb"/>
        <w:ind w:left="720"/>
        <w:rPr>
          <w:rFonts w:ascii="Trebuchet MS" w:hAnsi="Trebuchet MS"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10. All </w:t>
      </w:r>
      <w:r>
        <w:rPr>
          <w:rFonts w:ascii="Trebuchet MS" w:hAnsi="Trebuchet MS"/>
          <w:b/>
          <w:color w:val="464547"/>
          <w:sz w:val="20"/>
          <w:szCs w:val="20"/>
        </w:rPr>
        <w:t>resources must be deleted</w:t>
      </w:r>
      <w:r>
        <w:rPr>
          <w:rFonts w:ascii="Trebuchet MS" w:hAnsi="Trebuchet MS"/>
          <w:color w:val="464547"/>
          <w:sz w:val="20"/>
          <w:szCs w:val="20"/>
        </w:rPr>
        <w:t xml:space="preserve"> after homework completion.</w:t>
      </w:r>
    </w:p>
    <w:p w14:paraId="79CDF744" w14:textId="39233E45" w:rsidR="00400A2E" w:rsidRDefault="00400A2E" w:rsidP="00400A2E">
      <w:pPr>
        <w:pStyle w:val="NormalWeb"/>
        <w:ind w:left="720"/>
        <w:rPr>
          <w:rFonts w:ascii="Trebuchet MS" w:hAnsi="Trebuchet MS"/>
          <w:b/>
          <w:bCs/>
          <w:color w:val="464547"/>
          <w:sz w:val="20"/>
          <w:szCs w:val="20"/>
        </w:rPr>
      </w:pPr>
      <w:r>
        <w:rPr>
          <w:rFonts w:ascii="Trebuchet MS" w:hAnsi="Trebuchet MS"/>
          <w:color w:val="464547"/>
          <w:sz w:val="20"/>
          <w:szCs w:val="20"/>
        </w:rPr>
        <w:t xml:space="preserve">11. Use the next </w:t>
      </w:r>
      <w:r>
        <w:rPr>
          <w:rFonts w:ascii="Trebuchet MS" w:hAnsi="Trebuchet MS"/>
          <w:b/>
          <w:bCs/>
          <w:color w:val="464547"/>
          <w:sz w:val="20"/>
          <w:szCs w:val="20"/>
        </w:rPr>
        <w:t>folder structure</w:t>
      </w:r>
      <w:r>
        <w:rPr>
          <w:rFonts w:ascii="Trebuchet MS" w:hAnsi="Trebuchet MS"/>
          <w:color w:val="464547"/>
          <w:sz w:val="20"/>
          <w:szCs w:val="20"/>
        </w:rPr>
        <w:t xml:space="preserve"> for storing artifacts. </w:t>
      </w:r>
      <w:r>
        <w:rPr>
          <w:rFonts w:ascii="Trebuchet MS" w:hAnsi="Trebuchet MS"/>
          <w:b/>
          <w:bCs/>
          <w:color w:val="464547"/>
          <w:sz w:val="20"/>
          <w:szCs w:val="20"/>
        </w:rPr>
        <w:t>Subfolder</w:t>
      </w:r>
      <w:r>
        <w:rPr>
          <w:rFonts w:ascii="Trebuchet MS" w:hAnsi="Trebuchet MS"/>
          <w:color w:val="464547"/>
          <w:sz w:val="20"/>
          <w:szCs w:val="20"/>
        </w:rPr>
        <w:t xml:space="preserve"> with resources JSONs must be named </w:t>
      </w:r>
      <w:r>
        <w:rPr>
          <w:rFonts w:ascii="Trebuchet MS" w:hAnsi="Trebuchet MS"/>
          <w:b/>
          <w:bCs/>
          <w:color w:val="464547"/>
          <w:sz w:val="20"/>
          <w:szCs w:val="20"/>
        </w:rPr>
        <w:t>“linked”:</w:t>
      </w:r>
      <w:r>
        <w:br/>
      </w:r>
      <w:r>
        <w:rPr>
          <w:rFonts w:ascii="Trebuchet MS" w:hAnsi="Trebuchet MS"/>
          <w:b/>
          <w:bCs/>
          <w:color w:val="464547"/>
          <w:sz w:val="20"/>
          <w:szCs w:val="20"/>
        </w:rPr>
        <w:lastRenderedPageBreak/>
        <w:t xml:space="preserve">       </w:t>
      </w:r>
      <w:r>
        <w:rPr>
          <w:noProof/>
        </w:rPr>
        <w:drawing>
          <wp:inline distT="0" distB="0" distL="0" distR="0" wp14:anchorId="6E7EE89B" wp14:editId="46DA20A5">
            <wp:extent cx="1714500" cy="1590675"/>
            <wp:effectExtent l="0" t="0" r="0" b="9525"/>
            <wp:docPr id="1" name="Picture 1" descr="cid:image003.png@01D4C7B2.7459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3.png@01D4C7B2.745969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D86C" w14:textId="77777777" w:rsidR="00400A2E" w:rsidRDefault="00400A2E" w:rsidP="00400A2E">
      <w:pPr>
        <w:pStyle w:val="NormalWeb"/>
        <w:ind w:left="720"/>
        <w:rPr>
          <w:rFonts w:asciiTheme="minorHAnsi" w:hAnsiTheme="minorHAnsi"/>
          <w:lang w:eastAsia="ru-RU"/>
        </w:rPr>
      </w:pPr>
    </w:p>
    <w:p w14:paraId="5BE296A7" w14:textId="77777777" w:rsidR="00400A2E" w:rsidRDefault="00400A2E" w:rsidP="00400A2E">
      <w:pPr>
        <w:pStyle w:val="BodyText"/>
        <w:ind w:left="720" w:firstLine="360"/>
      </w:pPr>
    </w:p>
    <w:p w14:paraId="1EBA6268" w14:textId="77777777" w:rsidR="00400A2E" w:rsidRDefault="00400A2E" w:rsidP="00400A2E">
      <w:pPr>
        <w:widowControl/>
        <w:spacing w:before="100" w:beforeAutospacing="1" w:after="100" w:afterAutospacing="1" w:line="240" w:lineRule="auto"/>
        <w:rPr>
          <w:rFonts w:ascii="Arial Black" w:hAnsi="Arial Black"/>
          <w:caps/>
          <w:color w:val="1A9CB0"/>
          <w:sz w:val="24"/>
          <w:szCs w:val="24"/>
        </w:rPr>
      </w:pPr>
      <w:r>
        <w:rPr>
          <w:rFonts w:ascii="Arial Black" w:hAnsi="Arial Black"/>
          <w:caps/>
          <w:color w:val="1A9CB0"/>
          <w:sz w:val="24"/>
          <w:szCs w:val="24"/>
        </w:rPr>
        <w:t>Useful links</w:t>
      </w:r>
    </w:p>
    <w:p w14:paraId="6F5DEC2C" w14:textId="77777777" w:rsidR="00400A2E" w:rsidRDefault="00CE610C" w:rsidP="00400A2E">
      <w:pPr>
        <w:pStyle w:val="paragraph"/>
        <w:ind w:firstLine="720"/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6" w:history="1">
        <w:r w:rsidR="00400A2E">
          <w:rPr>
            <w:rStyle w:val="Hyperlink"/>
            <w:rFonts w:ascii="Calibri" w:hAnsi="Calibri" w:cs="Calibri"/>
            <w:sz w:val="22"/>
            <w:szCs w:val="22"/>
            <w:lang w:val="en-US"/>
          </w:rPr>
          <w:t>Azure Resource Manager template functions</w:t>
        </w:r>
      </w:hyperlink>
    </w:p>
    <w:p w14:paraId="013A3D43" w14:textId="77777777" w:rsidR="00400A2E" w:rsidRDefault="00CE610C" w:rsidP="00400A2E">
      <w:pPr>
        <w:pStyle w:val="paragraph"/>
        <w:ind w:firstLine="720"/>
        <w:textAlignment w:val="baseline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7" w:history="1">
        <w:r w:rsidR="00400A2E">
          <w:rPr>
            <w:rStyle w:val="Hyperlink"/>
            <w:rFonts w:ascii="Calibri" w:hAnsi="Calibri" w:cs="Calibri"/>
            <w:sz w:val="22"/>
            <w:szCs w:val="22"/>
            <w:lang w:val="en-US"/>
          </w:rPr>
          <w:t>Azure Traffic Manager</w:t>
        </w:r>
      </w:hyperlink>
    </w:p>
    <w:p w14:paraId="324CEEC2" w14:textId="77777777" w:rsidR="00400A2E" w:rsidRDefault="00CE610C" w:rsidP="00400A2E">
      <w:pPr>
        <w:pStyle w:val="Heading1"/>
        <w:numPr>
          <w:ilvl w:val="0"/>
          <w:numId w:val="0"/>
        </w:numPr>
        <w:ind w:left="720"/>
      </w:pPr>
      <w:hyperlink r:id="rId8" w:history="1">
        <w:r w:rsidR="00400A2E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Best Practices </w:t>
        </w:r>
        <w:proofErr w:type="gramStart"/>
        <w:r w:rsidR="00400A2E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>For</w:t>
        </w:r>
        <w:proofErr w:type="gramEnd"/>
        <w:r w:rsidR="00400A2E">
          <w:rPr>
            <w:rStyle w:val="Hyperlink"/>
            <w:rFonts w:ascii="Calibri" w:hAnsi="Calibri" w:cs="Calibri"/>
            <w:caps w:val="0"/>
            <w:sz w:val="22"/>
            <w:szCs w:val="22"/>
            <w:lang w:eastAsia="ru-RU"/>
          </w:rPr>
          <w:t xml:space="preserve"> Using Azure Resource Manager Templates</w:t>
        </w:r>
      </w:hyperlink>
    </w:p>
    <w:p w14:paraId="4C7063E4" w14:textId="77777777" w:rsidR="00400A2E" w:rsidRDefault="00400A2E" w:rsidP="00400A2E"/>
    <w:p w14:paraId="2C0B5F21" w14:textId="77777777" w:rsidR="00E71535" w:rsidRDefault="00E71535"/>
    <w:sectPr w:rsidR="00E7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33D"/>
    <w:multiLevelType w:val="hybridMultilevel"/>
    <w:tmpl w:val="89E821E6"/>
    <w:lvl w:ilvl="0" w:tplc="D12AE6D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D8"/>
    <w:rsid w:val="00051B28"/>
    <w:rsid w:val="000D4675"/>
    <w:rsid w:val="00400A2E"/>
    <w:rsid w:val="004C6BD8"/>
    <w:rsid w:val="00751E3D"/>
    <w:rsid w:val="00CE610C"/>
    <w:rsid w:val="00E71535"/>
    <w:rsid w:val="00E760AD"/>
    <w:rsid w:val="00E9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0D87"/>
  <w15:chartTrackingRefBased/>
  <w15:docId w15:val="{7D029D56-AC80-4E4F-9C66-25EDD840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3"/>
    <w:qFormat/>
    <w:rsid w:val="00400A2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400A2E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semiHidden/>
    <w:unhideWhenUsed/>
    <w:qFormat/>
    <w:rsid w:val="00400A2E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semiHidden/>
    <w:unhideWhenUsed/>
    <w:qFormat/>
    <w:rsid w:val="00400A2E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semiHidden/>
    <w:unhideWhenUsed/>
    <w:qFormat/>
    <w:rsid w:val="00400A2E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0A2E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00A2E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00A2E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00A2E"/>
    <w:rPr>
      <w:rFonts w:ascii="Arial Black" w:eastAsia="Times New Roman" w:hAnsi="Arial Black" w:cs="Times New Roman"/>
      <w:color w:val="1A9CB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400A2E"/>
    <w:rPr>
      <w:rFonts w:ascii="Trebuchet MS" w:hAnsi="Trebuchet MS" w:hint="default"/>
      <w:color w:val="1A9CB0"/>
      <w:sz w:val="20"/>
      <w:u w:val="single"/>
    </w:rPr>
  </w:style>
  <w:style w:type="paragraph" w:styleId="BodyText">
    <w:name w:val="Body Text"/>
    <w:link w:val="BodyTextChar"/>
    <w:uiPriority w:val="99"/>
    <w:semiHidden/>
    <w:unhideWhenUsed/>
    <w:qFormat/>
    <w:rsid w:val="00400A2E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00A2E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0A2E"/>
    <w:rPr>
      <w:sz w:val="24"/>
      <w:szCs w:val="24"/>
    </w:rPr>
  </w:style>
  <w:style w:type="character" w:customStyle="1" w:styleId="ProjectNameChar">
    <w:name w:val="ProjectName Char"/>
    <w:basedOn w:val="DefaultParagraphFont"/>
    <w:link w:val="ProjectName"/>
    <w:semiHidden/>
    <w:locked/>
    <w:rsid w:val="00400A2E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paragraph" w:customStyle="1" w:styleId="ProjectName">
    <w:name w:val="ProjectName"/>
    <w:link w:val="ProjectNameChar"/>
    <w:semiHidden/>
    <w:qFormat/>
    <w:rsid w:val="00400A2E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paragraph" w:customStyle="1" w:styleId="paragraph">
    <w:name w:val="paragraph"/>
    <w:basedOn w:val="Normal"/>
    <w:uiPriority w:val="99"/>
    <w:semiHidden/>
    <w:rsid w:val="00400A2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normaltextrun">
    <w:name w:val="normaltextrun"/>
    <w:basedOn w:val="DefaultParagraphFont"/>
    <w:rsid w:val="00400A2E"/>
  </w:style>
  <w:style w:type="numbering" w:customStyle="1" w:styleId="Headings">
    <w:name w:val="Headings"/>
    <w:uiPriority w:val="99"/>
    <w:rsid w:val="00400A2E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A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2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mvpawardprogram/2018/05/01/azure-resource-manager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traffic-manager/traffic-manager-overview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resource-manager/resource-group-template-functions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E638B6-2616-4D62-906F-3FB571886207}"/>
</file>

<file path=customXml/itemProps2.xml><?xml version="1.0" encoding="utf-8"?>
<ds:datastoreItem xmlns:ds="http://schemas.openxmlformats.org/officeDocument/2006/customXml" ds:itemID="{61A0DE07-F05E-4F79-9930-1F0FCCD5A079}"/>
</file>

<file path=customXml/itemProps3.xml><?xml version="1.0" encoding="utf-8"?>
<ds:datastoreItem xmlns:ds="http://schemas.openxmlformats.org/officeDocument/2006/customXml" ds:itemID="{785A1640-22D4-451F-90BC-F8C7D11A70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8</cp:revision>
  <dcterms:created xsi:type="dcterms:W3CDTF">2019-07-25T06:49:00Z</dcterms:created>
  <dcterms:modified xsi:type="dcterms:W3CDTF">2019-09-01T01:16:00Z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javid.salmanov@accenture.com</vt:lpwstr>
  </property>
  <property fmtid="{D5CDD505-2E9C-101B-9397-08002B2CF9AE}" pid="5" name="MSIP_Label_1bc0f418-96a4-4caf-9d7c-ccc5ec7f9d91_SetDate">
    <vt:lpwstr>2019-09-01T01:15:47.2052359Z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ActionId">
    <vt:lpwstr>4d732f24-1847-47cc-b38d-7f08bfcf04b8</vt:lpwstr>
  </property>
  <property fmtid="{D5CDD505-2E9C-101B-9397-08002B2CF9AE}" pid="9" name="MSIP_Label_1bc0f418-96a4-4caf-9d7c-ccc5ec7f9d91_Extended_MSFT_Method">
    <vt:lpwstr>Manual</vt:lpwstr>
  </property>
  <property fmtid="{D5CDD505-2E9C-101B-9397-08002B2CF9AE}" pid="10" name="Sensitivity">
    <vt:lpwstr>Unrestricted</vt:lpwstr>
  </property>
  <property fmtid="{D5CDD505-2E9C-101B-9397-08002B2CF9AE}" pid="11" name="ContentTypeId">
    <vt:lpwstr>0x0101006126BDAC08FFAA40933D8282DB5F7936</vt:lpwstr>
  </property>
</Properties>
</file>