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CB74" w14:textId="11C74AF9" w:rsidR="00343DB8" w:rsidRPr="00B74CD4" w:rsidRDefault="00433309" w:rsidP="00B74CD4">
      <w:pPr>
        <w:rPr>
          <w:b/>
          <w:bCs/>
          <w:sz w:val="36"/>
          <w:szCs w:val="36"/>
        </w:rPr>
      </w:pPr>
      <w:r w:rsidRPr="00343DB8">
        <w:rPr>
          <w:b/>
          <w:bCs/>
          <w:sz w:val="36"/>
          <w:szCs w:val="36"/>
        </w:rPr>
        <w:t xml:space="preserve">Logiplex Connector deployment </w:t>
      </w:r>
      <w:proofErr w:type="gramStart"/>
      <w:r w:rsidRPr="00343DB8">
        <w:rPr>
          <w:b/>
          <w:bCs/>
          <w:sz w:val="36"/>
          <w:szCs w:val="36"/>
        </w:rPr>
        <w:t>document:-</w:t>
      </w:r>
      <w:proofErr w:type="gramEnd"/>
    </w:p>
    <w:p w14:paraId="58C8B07F" w14:textId="7F9575F5" w:rsidR="00343DB8" w:rsidRDefault="00343DB8" w:rsidP="00343DB8">
      <w:pPr>
        <w:pStyle w:val="Heading2"/>
        <w:spacing w:before="240" w:after="240"/>
      </w:pPr>
      <w:r>
        <w:t xml:space="preserve">Requirement </w:t>
      </w:r>
      <w:proofErr w:type="gramStart"/>
      <w:r>
        <w:t>Description :</w:t>
      </w:r>
      <w:proofErr w:type="gramEnd"/>
      <w:r>
        <w:t>-</w:t>
      </w:r>
    </w:p>
    <w:p w14:paraId="4289CF9C" w14:textId="77777777" w:rsidR="00343DB8" w:rsidRPr="00343DB8" w:rsidRDefault="00343DB8" w:rsidP="00343DB8">
      <w:r w:rsidRPr="00343DB8">
        <w:t>Currently, several applications are managed through Active Directory (AD) groups using standard AD connectors (e.g., ActiveDirectorySERVITIA, ISBL). Access is granted via Business Roles that assign AD groups.</w:t>
      </w:r>
    </w:p>
    <w:p w14:paraId="3BEE771A" w14:textId="77777777" w:rsidR="00343DB8" w:rsidRPr="00343DB8" w:rsidRDefault="00343DB8" w:rsidP="00343DB8">
      <w:r w:rsidRPr="00343DB8">
        <w:t xml:space="preserve">For example, in the Alexandria application, AD groups follow the naming convention </w:t>
      </w:r>
      <w:r w:rsidRPr="00343DB8">
        <w:rPr>
          <w:b/>
          <w:bCs/>
        </w:rPr>
        <w:t>Ag_ALXN*</w:t>
      </w:r>
      <w:r w:rsidRPr="00343DB8">
        <w:t>. While this setup works technically, it lacks clarity from a governance and audit perspective.</w:t>
      </w:r>
    </w:p>
    <w:p w14:paraId="465BFBB5" w14:textId="77777777" w:rsidR="00343DB8" w:rsidRPr="00343DB8" w:rsidRDefault="00343DB8" w:rsidP="00343DB8">
      <w:r w:rsidRPr="00343DB8">
        <w:t>Clients and auditors find it difficult to understand which accesses belong to which applications, as everything is indirectly represented through AD group names.</w:t>
      </w:r>
    </w:p>
    <w:p w14:paraId="51D431BC" w14:textId="77777777" w:rsidR="00343DB8" w:rsidRPr="00343DB8" w:rsidRDefault="00343DB8" w:rsidP="00343DB8">
      <w:r w:rsidRPr="00343DB8">
        <w:t xml:space="preserve">To address this, we are evaluating the use of an </w:t>
      </w:r>
      <w:r w:rsidRPr="00343DB8">
        <w:rPr>
          <w:b/>
          <w:bCs/>
        </w:rPr>
        <w:t>AD Logiplex connector</w:t>
      </w:r>
      <w:r w:rsidRPr="00343DB8">
        <w:t xml:space="preserve"> to:</w:t>
      </w:r>
    </w:p>
    <w:p w14:paraId="5484D11D" w14:textId="77777777" w:rsidR="00343DB8" w:rsidRPr="00343DB8" w:rsidRDefault="00343DB8" w:rsidP="00343DB8">
      <w:pPr>
        <w:numPr>
          <w:ilvl w:val="0"/>
          <w:numId w:val="3"/>
        </w:numPr>
      </w:pPr>
      <w:r w:rsidRPr="00343DB8">
        <w:t xml:space="preserve">Better organize and identify application-specific access </w:t>
      </w:r>
    </w:p>
    <w:p w14:paraId="06571AE2" w14:textId="77777777" w:rsidR="00343DB8" w:rsidRPr="00343DB8" w:rsidRDefault="00343DB8" w:rsidP="00343DB8">
      <w:pPr>
        <w:numPr>
          <w:ilvl w:val="0"/>
          <w:numId w:val="3"/>
        </w:numPr>
      </w:pPr>
      <w:r w:rsidRPr="00343DB8">
        <w:t xml:space="preserve">Provide a clearer view of entitlements per application </w:t>
      </w:r>
    </w:p>
    <w:p w14:paraId="56AEFF4E" w14:textId="77777777" w:rsidR="00343DB8" w:rsidRPr="00343DB8" w:rsidRDefault="00343DB8" w:rsidP="00343DB8">
      <w:pPr>
        <w:numPr>
          <w:ilvl w:val="0"/>
          <w:numId w:val="3"/>
        </w:numPr>
      </w:pPr>
      <w:r w:rsidRPr="00343DB8">
        <w:t>Improve readability and audit transparency of access rights</w:t>
      </w:r>
    </w:p>
    <w:p w14:paraId="2B5BA2C3" w14:textId="77777777" w:rsidR="00343DB8" w:rsidRPr="00343DB8" w:rsidRDefault="00343DB8" w:rsidP="00343DB8"/>
    <w:p w14:paraId="2627D161" w14:textId="77777777" w:rsidR="00343DB8" w:rsidRDefault="00343DB8" w:rsidP="00343DB8">
      <w:pPr>
        <w:pStyle w:val="Heading2"/>
        <w:spacing w:before="240" w:after="240"/>
      </w:pPr>
      <w:r>
        <w:t xml:space="preserve">Implementation </w:t>
      </w:r>
      <w:proofErr w:type="gramStart"/>
      <w:r>
        <w:t>Overview :</w:t>
      </w:r>
      <w:proofErr w:type="gramEnd"/>
      <w:r>
        <w:t xml:space="preserve">- </w:t>
      </w:r>
    </w:p>
    <w:p w14:paraId="7285AA2C" w14:textId="77777777" w:rsidR="00E46FF6" w:rsidRDefault="00E46FF6" w:rsidP="00E46FF6">
      <w:pPr>
        <w:pStyle w:val="ListParagraph"/>
        <w:rPr>
          <w:b/>
          <w:bCs/>
        </w:rPr>
      </w:pPr>
      <w:r w:rsidRPr="00E46FF6">
        <w:rPr>
          <w:b/>
          <w:bCs/>
        </w:rPr>
        <w:t>3.1 Custom Object Creation</w:t>
      </w:r>
    </w:p>
    <w:p w14:paraId="7A16463A" w14:textId="77777777" w:rsidR="00E46FF6" w:rsidRPr="00E46FF6" w:rsidRDefault="00E46FF6" w:rsidP="00E46FF6">
      <w:pPr>
        <w:pStyle w:val="ListParagraph"/>
        <w:rPr>
          <w:b/>
          <w:bCs/>
        </w:rPr>
      </w:pPr>
    </w:p>
    <w:p w14:paraId="0CDE43A3" w14:textId="77777777" w:rsidR="00E46FF6" w:rsidRPr="00E46FF6" w:rsidRDefault="00E46FF6" w:rsidP="00E46FF6">
      <w:pPr>
        <w:pStyle w:val="ListParagraph"/>
        <w:numPr>
          <w:ilvl w:val="0"/>
          <w:numId w:val="13"/>
        </w:numPr>
        <w:rPr>
          <w:rFonts w:ascii="Aptos" w:hAnsi="Aptos" w:cs="Times New Roman"/>
        </w:rPr>
      </w:pPr>
      <w:r w:rsidRPr="00E46FF6">
        <w:rPr>
          <w:rFonts w:ascii="Aptos" w:hAnsi="Aptos" w:cs="Times New Roman"/>
        </w:rPr>
        <w:t xml:space="preserve">Create a Custom Object to map AD groups to their respective applications </w:t>
      </w:r>
    </w:p>
    <w:p w14:paraId="45D57C30" w14:textId="3906514B" w:rsidR="00E46FF6" w:rsidRPr="00E46FF6" w:rsidRDefault="00E46FF6" w:rsidP="00E46FF6">
      <w:pPr>
        <w:pStyle w:val="ListParagraph"/>
        <w:numPr>
          <w:ilvl w:val="0"/>
          <w:numId w:val="13"/>
        </w:numPr>
        <w:rPr>
          <w:rFonts w:ascii="Aptos" w:hAnsi="Aptos" w:cs="Times New Roman"/>
        </w:rPr>
      </w:pPr>
      <w:r w:rsidRPr="00E46FF6">
        <w:rPr>
          <w:rFonts w:ascii="Aptos" w:hAnsi="Aptos" w:cs="Times New Roman"/>
        </w:rPr>
        <w:t>Define group mappings in the Custom Object to enable splitting of sub-applications based on group naming.</w:t>
      </w:r>
    </w:p>
    <w:p w14:paraId="6537ABA8" w14:textId="77777777" w:rsidR="00E46FF6" w:rsidRPr="00E46FF6" w:rsidRDefault="00E46FF6" w:rsidP="00E46FF6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E46FF6">
        <w:rPr>
          <w:rFonts w:ascii="Aptos" w:hAnsi="Aptos"/>
        </w:rPr>
        <w:t>If new AD groups are introduced, they can either be mapped to an existing application or used to create a new application. In both cases, only the Custom Object needs to be updated accordingly.</w:t>
      </w:r>
    </w:p>
    <w:p w14:paraId="6A0E4E08" w14:textId="77777777" w:rsidR="00E46FF6" w:rsidRDefault="00E46FF6" w:rsidP="00E46FF6"/>
    <w:p w14:paraId="3ED500C1" w14:textId="77777777" w:rsidR="00E46FF6" w:rsidRDefault="00E46FF6" w:rsidP="00E46FF6"/>
    <w:p w14:paraId="53517B13" w14:textId="77EB64E3" w:rsidR="00E46FF6" w:rsidRPr="00E46FF6" w:rsidRDefault="00E46FF6" w:rsidP="00E46FF6">
      <w:r w:rsidRPr="00654EFC">
        <w:rPr>
          <w:noProof/>
        </w:rPr>
        <w:drawing>
          <wp:inline distT="0" distB="0" distL="0" distR="0" wp14:anchorId="1C8A50A7" wp14:editId="7035990E">
            <wp:extent cx="5731510" cy="3937635"/>
            <wp:effectExtent l="0" t="0" r="2540" b="5715"/>
            <wp:docPr id="3166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7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DF0" w14:textId="77777777" w:rsidR="00E46FF6" w:rsidRDefault="00E46FF6" w:rsidP="00E46FF6">
      <w:pPr>
        <w:pStyle w:val="ListParagraph"/>
        <w:rPr>
          <w:b/>
          <w:bCs/>
        </w:rPr>
      </w:pPr>
    </w:p>
    <w:p w14:paraId="16F6AC2D" w14:textId="77777777" w:rsidR="00E46FF6" w:rsidRDefault="00E46FF6" w:rsidP="00E46FF6">
      <w:pPr>
        <w:pStyle w:val="ListParagraph"/>
        <w:rPr>
          <w:b/>
          <w:bCs/>
        </w:rPr>
      </w:pPr>
    </w:p>
    <w:p w14:paraId="4F158D85" w14:textId="77777777" w:rsidR="00E46FF6" w:rsidRDefault="00E46FF6" w:rsidP="00E46FF6">
      <w:pPr>
        <w:pStyle w:val="ListParagraph"/>
        <w:rPr>
          <w:b/>
          <w:bCs/>
        </w:rPr>
      </w:pPr>
    </w:p>
    <w:p w14:paraId="2A0A0B37" w14:textId="1037FDF0" w:rsidR="00E46FF6" w:rsidRDefault="00E46FF6" w:rsidP="00E46FF6">
      <w:pPr>
        <w:pStyle w:val="ListParagraph"/>
        <w:rPr>
          <w:b/>
          <w:bCs/>
        </w:rPr>
      </w:pPr>
      <w:r w:rsidRPr="00E46FF6">
        <w:rPr>
          <w:b/>
          <w:bCs/>
        </w:rPr>
        <w:t>3.2 Application Configuration Changes</w:t>
      </w:r>
    </w:p>
    <w:p w14:paraId="07121452" w14:textId="77777777" w:rsidR="00E46FF6" w:rsidRPr="00E46FF6" w:rsidRDefault="00E46FF6" w:rsidP="00E46FF6">
      <w:pPr>
        <w:pStyle w:val="ListParagraph"/>
        <w:rPr>
          <w:b/>
          <w:bCs/>
        </w:rPr>
      </w:pPr>
    </w:p>
    <w:p w14:paraId="5E5D0549" w14:textId="77777777" w:rsidR="00E46FF6" w:rsidRPr="00E46FF6" w:rsidRDefault="00E46FF6" w:rsidP="00E46FF6">
      <w:pPr>
        <w:pStyle w:val="ListParagraph"/>
        <w:numPr>
          <w:ilvl w:val="0"/>
          <w:numId w:val="14"/>
        </w:numPr>
      </w:pPr>
      <w:r w:rsidRPr="00E46FF6">
        <w:t xml:space="preserve">Modify the AD target application (real application) via XML configuration </w:t>
      </w:r>
    </w:p>
    <w:p w14:paraId="31A0A639" w14:textId="6636C6AA" w:rsidR="00E46FF6" w:rsidRPr="00E46FF6" w:rsidRDefault="42C79E55" w:rsidP="00E46FF6">
      <w:pPr>
        <w:pStyle w:val="ListParagraph"/>
        <w:numPr>
          <w:ilvl w:val="0"/>
          <w:numId w:val="14"/>
        </w:numPr>
      </w:pPr>
      <w:r>
        <w:t>Replace the existing connector class with the Logiplex connector class</w:t>
      </w:r>
      <w:r w:rsidR="310266A0">
        <w:t>.</w:t>
      </w:r>
    </w:p>
    <w:p w14:paraId="2132E464" w14:textId="0C938389" w:rsidR="0475156F" w:rsidRDefault="0475156F" w:rsidP="1DA8FFC0">
      <w:r>
        <w:rPr>
          <w:noProof/>
        </w:rPr>
        <w:drawing>
          <wp:inline distT="0" distB="0" distL="0" distR="0" wp14:anchorId="67BA1E7F" wp14:editId="27A12D9B">
            <wp:extent cx="5724525" cy="533400"/>
            <wp:effectExtent l="0" t="0" r="0" b="0"/>
            <wp:docPr id="787830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30134" name="Picture 7878301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B757" w14:textId="77777777" w:rsidR="00E46FF6" w:rsidRPr="00E46FF6" w:rsidRDefault="00E46FF6" w:rsidP="00E46FF6">
      <w:pPr>
        <w:pStyle w:val="ListParagraph"/>
        <w:numPr>
          <w:ilvl w:val="0"/>
          <w:numId w:val="14"/>
        </w:numPr>
      </w:pPr>
      <w:r w:rsidRPr="00E46FF6">
        <w:t xml:space="preserve">Add the required attributes in the Application XML: </w:t>
      </w:r>
    </w:p>
    <w:p w14:paraId="0B276E42" w14:textId="77777777" w:rsidR="00E46FF6" w:rsidRPr="00E46FF6" w:rsidRDefault="00E46FF6" w:rsidP="00E46FF6">
      <w:pPr>
        <w:pStyle w:val="ListParagraph"/>
        <w:numPr>
          <w:ilvl w:val="1"/>
          <w:numId w:val="14"/>
        </w:numPr>
      </w:pPr>
      <w:r w:rsidRPr="00E46FF6">
        <w:t xml:space="preserve">Split Rule Name </w:t>
      </w:r>
    </w:p>
    <w:p w14:paraId="02BD91F4" w14:textId="77777777" w:rsidR="00E46FF6" w:rsidRPr="00E46FF6" w:rsidRDefault="00E46FF6" w:rsidP="00E46FF6">
      <w:pPr>
        <w:pStyle w:val="ListParagraph"/>
        <w:numPr>
          <w:ilvl w:val="1"/>
          <w:numId w:val="14"/>
        </w:numPr>
      </w:pPr>
      <w:r w:rsidRPr="00E46FF6">
        <w:t xml:space="preserve">Provisioning Rule Name </w:t>
      </w:r>
    </w:p>
    <w:p w14:paraId="3D94E50E" w14:textId="77777777" w:rsidR="00E46FF6" w:rsidRPr="00E46FF6" w:rsidRDefault="00E46FF6" w:rsidP="00E46FF6">
      <w:pPr>
        <w:pStyle w:val="ListParagraph"/>
        <w:numPr>
          <w:ilvl w:val="1"/>
          <w:numId w:val="14"/>
        </w:numPr>
      </w:pPr>
      <w:r w:rsidRPr="00E46FF6">
        <w:t xml:space="preserve">Prefix </w:t>
      </w:r>
    </w:p>
    <w:p w14:paraId="14241266" w14:textId="77777777" w:rsidR="00E46FF6" w:rsidRPr="00E46FF6" w:rsidRDefault="42C79E55" w:rsidP="00E46FF6">
      <w:pPr>
        <w:pStyle w:val="ListParagraph"/>
        <w:numPr>
          <w:ilvl w:val="1"/>
          <w:numId w:val="14"/>
        </w:numPr>
      </w:pPr>
      <w:r>
        <w:t xml:space="preserve">Connector Class (real connector) </w:t>
      </w:r>
    </w:p>
    <w:p w14:paraId="58F11976" w14:textId="43F55FB7" w:rsidR="7FE3FCF2" w:rsidRDefault="7FE3FCF2" w:rsidP="1DA8FFC0">
      <w:r>
        <w:rPr>
          <w:noProof/>
        </w:rPr>
        <w:drawing>
          <wp:inline distT="0" distB="0" distL="0" distR="0" wp14:anchorId="083550D5" wp14:editId="40A290CB">
            <wp:extent cx="5724525" cy="419100"/>
            <wp:effectExtent l="0" t="0" r="0" b="0"/>
            <wp:docPr id="38119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9052" name="Picture 381190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8209" w14:textId="77777777" w:rsidR="00E46FF6" w:rsidRPr="00E46FF6" w:rsidRDefault="00E46FF6" w:rsidP="00E46FF6">
      <w:pPr>
        <w:pStyle w:val="ListParagraph"/>
        <w:numPr>
          <w:ilvl w:val="0"/>
          <w:numId w:val="14"/>
        </w:numPr>
      </w:pPr>
      <w:r w:rsidRPr="00E46FF6">
        <w:t xml:space="preserve">Save the updated application configuration </w:t>
      </w:r>
    </w:p>
    <w:p w14:paraId="736AEEFD" w14:textId="61D08588" w:rsidR="00654EFC" w:rsidRDefault="42C79E55" w:rsidP="1DA8FFC0">
      <w:pPr>
        <w:pStyle w:val="ListParagraph"/>
        <w:numPr>
          <w:ilvl w:val="0"/>
          <w:numId w:val="14"/>
        </w:numPr>
      </w:pPr>
      <w:r>
        <w:t>Run Account Aggregation for the target application</w:t>
      </w:r>
    </w:p>
    <w:p w14:paraId="1DDFF9D7" w14:textId="77777777" w:rsidR="00343DB8" w:rsidRDefault="00343DB8" w:rsidP="00343DB8">
      <w:pPr>
        <w:pStyle w:val="Heading2"/>
        <w:spacing w:before="240" w:after="240"/>
      </w:pPr>
      <w:r>
        <w:t>Pre-</w:t>
      </w:r>
      <w:proofErr w:type="gramStart"/>
      <w:r>
        <w:t>Deployment :</w:t>
      </w:r>
      <w:proofErr w:type="gramEnd"/>
      <w:r>
        <w:t>-</w:t>
      </w:r>
    </w:p>
    <w:p w14:paraId="3DB0FFAF" w14:textId="77777777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Identify and map AD groups to applications based on naming conventions</w:t>
      </w:r>
    </w:p>
    <w:p w14:paraId="4A4DB61D" w14:textId="7B2C6741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Create the Custom Object with group-to-application mappings</w:t>
      </w:r>
    </w:p>
    <w:p w14:paraId="225052B3" w14:textId="77777777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Prepare and test Split and Provisioning Rules in lower environments</w:t>
      </w:r>
    </w:p>
    <w:p w14:paraId="7E816089" w14:textId="77777777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Update and validate Application XML configuration</w:t>
      </w:r>
    </w:p>
    <w:p w14:paraId="44615ADC" w14:textId="77777777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Perform testing (aggregation, access request, provisioning)</w:t>
      </w:r>
    </w:p>
    <w:p w14:paraId="65E783C2" w14:textId="4A2D70FF" w:rsidR="00236478" w:rsidRPr="00236478" w:rsidRDefault="00236478" w:rsidP="00236478">
      <w:pPr>
        <w:numPr>
          <w:ilvl w:val="0"/>
          <w:numId w:val="15"/>
        </w:numPr>
        <w:tabs>
          <w:tab w:val="left" w:pos="1410"/>
        </w:tabs>
      </w:pPr>
      <w:r w:rsidRPr="00236478">
        <w:t>Take backup of Application before deployment</w:t>
      </w:r>
    </w:p>
    <w:p w14:paraId="2750D605" w14:textId="7DB6A182" w:rsidR="00E652F2" w:rsidRPr="00E652F2" w:rsidRDefault="00E652F2" w:rsidP="00236478">
      <w:pPr>
        <w:tabs>
          <w:tab w:val="left" w:pos="1410"/>
        </w:tabs>
      </w:pPr>
    </w:p>
    <w:p w14:paraId="34806CDF" w14:textId="77777777" w:rsidR="00343DB8" w:rsidRDefault="00343DB8" w:rsidP="00343DB8"/>
    <w:p w14:paraId="5BD5E7C3" w14:textId="77777777" w:rsidR="00343DB8" w:rsidRDefault="00343DB8" w:rsidP="00343DB8">
      <w:pPr>
        <w:pStyle w:val="Heading3"/>
      </w:pPr>
      <w:r>
        <w:t xml:space="preserve">Backup </w:t>
      </w:r>
      <w:proofErr w:type="gramStart"/>
      <w:r>
        <w:t>files:-</w:t>
      </w:r>
      <w:proofErr w:type="gramEnd"/>
    </w:p>
    <w:p w14:paraId="63A9C6A9" w14:textId="77777777" w:rsidR="00E46FF6" w:rsidRPr="00E46FF6" w:rsidRDefault="00E46FF6" w:rsidP="00E46FF6">
      <w:pPr>
        <w:pStyle w:val="ListParagraph"/>
        <w:numPr>
          <w:ilvl w:val="0"/>
          <w:numId w:val="12"/>
        </w:numPr>
      </w:pPr>
      <w:r w:rsidRPr="00E46FF6">
        <w:t xml:space="preserve">ActiveDirectory-Eclux Application </w:t>
      </w:r>
    </w:p>
    <w:p w14:paraId="03D0DC05" w14:textId="77777777" w:rsidR="00343DB8" w:rsidRDefault="00343DB8" w:rsidP="00343DB8">
      <w:pPr>
        <w:pStyle w:val="Heading2"/>
        <w:spacing w:before="240" w:after="240"/>
      </w:pPr>
      <w:r w:rsidRPr="74B09EC8">
        <w:t xml:space="preserve">Modified </w:t>
      </w:r>
      <w:proofErr w:type="gramStart"/>
      <w:r w:rsidRPr="74B09EC8">
        <w:t>files</w:t>
      </w:r>
      <w:r>
        <w:t>:-</w:t>
      </w:r>
      <w:proofErr w:type="gramEnd"/>
    </w:p>
    <w:p w14:paraId="6BF80C96" w14:textId="77777777" w:rsidR="00E46FF6" w:rsidRPr="00E46FF6" w:rsidRDefault="00E46FF6" w:rsidP="00E46FF6">
      <w:pPr>
        <w:numPr>
          <w:ilvl w:val="0"/>
          <w:numId w:val="9"/>
        </w:numPr>
      </w:pPr>
      <w:r w:rsidRPr="00E46FF6">
        <w:t xml:space="preserve">ActiveDirectory-Eclux Application (updated configuration) </w:t>
      </w:r>
    </w:p>
    <w:p w14:paraId="145E1480" w14:textId="77777777" w:rsidR="00E652F2" w:rsidRPr="00E652F2" w:rsidRDefault="00E652F2" w:rsidP="00E652F2"/>
    <w:p w14:paraId="461BF366" w14:textId="77777777" w:rsidR="00343DB8" w:rsidRDefault="00343DB8" w:rsidP="00343DB8">
      <w:pPr>
        <w:pStyle w:val="Heading2"/>
      </w:pPr>
      <w:r>
        <w:t xml:space="preserve">Deployment in </w:t>
      </w:r>
      <w:proofErr w:type="gramStart"/>
      <w:r>
        <w:t>Production:-</w:t>
      </w:r>
      <w:proofErr w:type="gramEnd"/>
    </w:p>
    <w:p w14:paraId="68711741" w14:textId="67E6B719" w:rsidR="00E46FF6" w:rsidRPr="00E46FF6" w:rsidRDefault="42C79E55" w:rsidP="00E46FF6">
      <w:pPr>
        <w:pStyle w:val="ListParagraph"/>
        <w:numPr>
          <w:ilvl w:val="0"/>
          <w:numId w:val="5"/>
        </w:numPr>
      </w:pPr>
      <w:r>
        <w:t xml:space="preserve">Import Split Rule and Provisioning Rule from Test to Production </w:t>
      </w:r>
    </w:p>
    <w:p w14:paraId="4EF4A4F0" w14:textId="19EF7288" w:rsidR="2EEE08A9" w:rsidRDefault="2EEE08A9" w:rsidP="1DA8FFC0">
      <w:pPr>
        <w:pStyle w:val="ListParagraph"/>
        <w:numPr>
          <w:ilvl w:val="1"/>
          <w:numId w:val="5"/>
        </w:numPr>
      </w:pPr>
      <w:r>
        <w:t>Split rule: ISS_Logiplex_Split_Rule</w:t>
      </w:r>
    </w:p>
    <w:p w14:paraId="1475890E" w14:textId="5C808BCD" w:rsidR="2EEE08A9" w:rsidRDefault="2EEE08A9" w:rsidP="1DA8FFC0">
      <w:pPr>
        <w:pStyle w:val="ListParagraph"/>
        <w:numPr>
          <w:ilvl w:val="1"/>
          <w:numId w:val="5"/>
        </w:numPr>
      </w:pPr>
      <w:r>
        <w:t>Provisioning rule: ISS Logiplex</w:t>
      </w:r>
      <w:r w:rsidR="22D5FB04">
        <w:t xml:space="preserve"> Provisioning Rule</w:t>
      </w:r>
    </w:p>
    <w:p w14:paraId="55960B67" w14:textId="367FD7A5" w:rsidR="00E46FF6" w:rsidRPr="00E46FF6" w:rsidRDefault="00E46FF6" w:rsidP="00E46FF6">
      <w:pPr>
        <w:pStyle w:val="ListParagraph"/>
        <w:numPr>
          <w:ilvl w:val="0"/>
          <w:numId w:val="5"/>
        </w:numPr>
      </w:pPr>
      <w:r w:rsidRPr="00E46FF6">
        <w:t xml:space="preserve">Update the Application XML using Debug pages </w:t>
      </w:r>
    </w:p>
    <w:p w14:paraId="3C2E84A7" w14:textId="71FF81D6" w:rsidR="00343DB8" w:rsidRPr="00343DB8" w:rsidRDefault="00E46FF6" w:rsidP="00E46FF6">
      <w:pPr>
        <w:pStyle w:val="ListParagraph"/>
        <w:numPr>
          <w:ilvl w:val="0"/>
          <w:numId w:val="5"/>
        </w:numPr>
      </w:pPr>
      <w:r w:rsidRPr="00E46FF6">
        <w:t>Save and validate the configuration</w:t>
      </w:r>
    </w:p>
    <w:p w14:paraId="54788FC3" w14:textId="77777777" w:rsidR="00343DB8" w:rsidRDefault="00343DB8" w:rsidP="00343DB8">
      <w:pPr>
        <w:pStyle w:val="Heading2"/>
      </w:pPr>
      <w:r>
        <w:t xml:space="preserve">Post </w:t>
      </w:r>
      <w:proofErr w:type="gramStart"/>
      <w:r>
        <w:t>Deployment :</w:t>
      </w:r>
      <w:proofErr w:type="gramEnd"/>
      <w:r>
        <w:t>-</w:t>
      </w:r>
    </w:p>
    <w:p w14:paraId="489370B3" w14:textId="4FB14CB3" w:rsidR="00E46FF6" w:rsidRPr="00E46FF6" w:rsidRDefault="00E46FF6" w:rsidP="00E46FF6">
      <w:pPr>
        <w:pStyle w:val="ListParagraph"/>
        <w:numPr>
          <w:ilvl w:val="0"/>
          <w:numId w:val="5"/>
        </w:numPr>
      </w:pPr>
      <w:r w:rsidRPr="00E46FF6">
        <w:t xml:space="preserve">Verify that the application is functioning correctly </w:t>
      </w:r>
    </w:p>
    <w:p w14:paraId="5B57518D" w14:textId="1874F7E0" w:rsidR="00E46FF6" w:rsidRPr="00E46FF6" w:rsidRDefault="00E46FF6" w:rsidP="00E46FF6">
      <w:pPr>
        <w:pStyle w:val="ListParagraph"/>
        <w:numPr>
          <w:ilvl w:val="0"/>
          <w:numId w:val="7"/>
        </w:numPr>
      </w:pPr>
      <w:r w:rsidRPr="00E46FF6">
        <w:t xml:space="preserve">Validate all operations, including: </w:t>
      </w:r>
    </w:p>
    <w:p w14:paraId="3FE075D9" w14:textId="77777777" w:rsidR="00E46FF6" w:rsidRPr="00E46FF6" w:rsidRDefault="00E46FF6" w:rsidP="00E46FF6">
      <w:pPr>
        <w:numPr>
          <w:ilvl w:val="1"/>
          <w:numId w:val="7"/>
        </w:numPr>
      </w:pPr>
      <w:r w:rsidRPr="00E46FF6">
        <w:t xml:space="preserve">Account aggregation </w:t>
      </w:r>
    </w:p>
    <w:p w14:paraId="2115E7B1" w14:textId="77777777" w:rsidR="00E46FF6" w:rsidRPr="00E46FF6" w:rsidRDefault="00E46FF6" w:rsidP="00E46FF6">
      <w:pPr>
        <w:numPr>
          <w:ilvl w:val="1"/>
          <w:numId w:val="7"/>
        </w:numPr>
      </w:pPr>
      <w:r w:rsidRPr="00E46FF6">
        <w:t xml:space="preserve">Access requests </w:t>
      </w:r>
    </w:p>
    <w:p w14:paraId="60662D51" w14:textId="2055BE62" w:rsidR="00E46FF6" w:rsidRPr="00E46FF6" w:rsidRDefault="05CA491F" w:rsidP="00E46FF6">
      <w:pPr>
        <w:numPr>
          <w:ilvl w:val="1"/>
          <w:numId w:val="7"/>
        </w:numPr>
      </w:pPr>
      <w:r>
        <w:t xml:space="preserve">Provisioning </w:t>
      </w:r>
      <w:r w:rsidR="42C79E55">
        <w:t>and de-provisioning</w:t>
      </w:r>
    </w:p>
    <w:p w14:paraId="15DB3E58" w14:textId="4ED79750" w:rsidR="00343DB8" w:rsidRDefault="00343DB8" w:rsidP="00343DB8"/>
    <w:p w14:paraId="16F36AA5" w14:textId="77777777" w:rsidR="00343DB8" w:rsidRPr="005A6721" w:rsidRDefault="00343DB8" w:rsidP="00343DB8"/>
    <w:p w14:paraId="134F0A05" w14:textId="77777777" w:rsidR="00343DB8" w:rsidRDefault="00343DB8" w:rsidP="00343DB8">
      <w:pPr>
        <w:pStyle w:val="Heading2"/>
      </w:pPr>
      <w:proofErr w:type="gramStart"/>
      <w:r>
        <w:t>Rollback :</w:t>
      </w:r>
      <w:proofErr w:type="gramEnd"/>
      <w:r>
        <w:t>-</w:t>
      </w:r>
      <w:r w:rsidRPr="003630F6">
        <w:t xml:space="preserve"> </w:t>
      </w:r>
    </w:p>
    <w:p w14:paraId="4A2CA5BA" w14:textId="754E5C22" w:rsidR="00E652F2" w:rsidRPr="00E652F2" w:rsidRDefault="00E652F2" w:rsidP="00E46FF6">
      <w:pPr>
        <w:pStyle w:val="ListParagraph"/>
        <w:numPr>
          <w:ilvl w:val="0"/>
          <w:numId w:val="5"/>
        </w:numPr>
      </w:pPr>
      <w:r w:rsidRPr="00E652F2">
        <w:t xml:space="preserve">Revert the application to the previously backed-up configuration </w:t>
      </w:r>
    </w:p>
    <w:p w14:paraId="49610E70" w14:textId="1AB45A73" w:rsidR="00E46FF6" w:rsidRPr="00E46FF6" w:rsidRDefault="00E46FF6" w:rsidP="00E46FF6">
      <w:pPr>
        <w:numPr>
          <w:ilvl w:val="0"/>
          <w:numId w:val="5"/>
        </w:numPr>
      </w:pPr>
      <w:r w:rsidRPr="00E46FF6">
        <w:t xml:space="preserve">Restore original connector settings and XML configuration </w:t>
      </w:r>
    </w:p>
    <w:p w14:paraId="2AF2F66F" w14:textId="2B73C292" w:rsidR="00E652F2" w:rsidRPr="00E652F2" w:rsidRDefault="00E652F2" w:rsidP="00E652F2"/>
    <w:p w14:paraId="02047A0D" w14:textId="77777777" w:rsidR="00343DB8" w:rsidRDefault="00343DB8" w:rsidP="00343DB8">
      <w:pPr>
        <w:pStyle w:val="NoSpacing"/>
      </w:pPr>
    </w:p>
    <w:p w14:paraId="00CAF6DB" w14:textId="77777777" w:rsidR="00343DB8" w:rsidRDefault="00343DB8" w:rsidP="00343DB8"/>
    <w:p w14:paraId="056CD089" w14:textId="77777777" w:rsidR="00343DB8" w:rsidRPr="002B56C6" w:rsidRDefault="00343DB8" w:rsidP="00343DB8">
      <w:pPr>
        <w:tabs>
          <w:tab w:val="left" w:pos="3240"/>
        </w:tabs>
      </w:pPr>
      <w:r>
        <w:tab/>
      </w:r>
    </w:p>
    <w:p w14:paraId="48763A59" w14:textId="77777777" w:rsidR="00343DB8" w:rsidRPr="00343DB8" w:rsidRDefault="00343DB8">
      <w:pPr>
        <w:rPr>
          <w:b/>
          <w:bCs/>
          <w:sz w:val="36"/>
          <w:szCs w:val="36"/>
        </w:rPr>
      </w:pPr>
    </w:p>
    <w:sectPr w:rsidR="00343DB8" w:rsidRPr="00343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8A7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F9A"/>
    <w:multiLevelType w:val="multilevel"/>
    <w:tmpl w:val="5E2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3153D"/>
    <w:multiLevelType w:val="hybridMultilevel"/>
    <w:tmpl w:val="DE3A1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40D21"/>
    <w:multiLevelType w:val="hybridMultilevel"/>
    <w:tmpl w:val="C4BA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C79A4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11058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66EE"/>
    <w:multiLevelType w:val="hybridMultilevel"/>
    <w:tmpl w:val="0D364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41444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D4357"/>
    <w:multiLevelType w:val="hybridMultilevel"/>
    <w:tmpl w:val="07E66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53658"/>
    <w:multiLevelType w:val="multilevel"/>
    <w:tmpl w:val="0D7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942AB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81D35"/>
    <w:multiLevelType w:val="multilevel"/>
    <w:tmpl w:val="6AA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C7788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613E8"/>
    <w:multiLevelType w:val="multilevel"/>
    <w:tmpl w:val="A13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B2022"/>
    <w:multiLevelType w:val="multilevel"/>
    <w:tmpl w:val="3C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49688">
    <w:abstractNumId w:val="13"/>
  </w:num>
  <w:num w:numId="2" w16cid:durableId="243028549">
    <w:abstractNumId w:val="1"/>
  </w:num>
  <w:num w:numId="3" w16cid:durableId="972641451">
    <w:abstractNumId w:val="9"/>
  </w:num>
  <w:num w:numId="4" w16cid:durableId="383984986">
    <w:abstractNumId w:val="8"/>
  </w:num>
  <w:num w:numId="5" w16cid:durableId="1708018983">
    <w:abstractNumId w:val="2"/>
  </w:num>
  <w:num w:numId="6" w16cid:durableId="1989896318">
    <w:abstractNumId w:val="11"/>
  </w:num>
  <w:num w:numId="7" w16cid:durableId="306665091">
    <w:abstractNumId w:val="0"/>
  </w:num>
  <w:num w:numId="8" w16cid:durableId="1301882359">
    <w:abstractNumId w:val="5"/>
  </w:num>
  <w:num w:numId="9" w16cid:durableId="19012310">
    <w:abstractNumId w:val="12"/>
  </w:num>
  <w:num w:numId="10" w16cid:durableId="1603299594">
    <w:abstractNumId w:val="14"/>
  </w:num>
  <w:num w:numId="11" w16cid:durableId="553128544">
    <w:abstractNumId w:val="6"/>
  </w:num>
  <w:num w:numId="12" w16cid:durableId="1084372568">
    <w:abstractNumId w:val="3"/>
  </w:num>
  <w:num w:numId="13" w16cid:durableId="748425430">
    <w:abstractNumId w:val="7"/>
  </w:num>
  <w:num w:numId="14" w16cid:durableId="1530532062">
    <w:abstractNumId w:val="4"/>
  </w:num>
  <w:num w:numId="15" w16cid:durableId="1239514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09"/>
    <w:rsid w:val="00236478"/>
    <w:rsid w:val="00343DB8"/>
    <w:rsid w:val="00433309"/>
    <w:rsid w:val="00654EFC"/>
    <w:rsid w:val="00B74CD4"/>
    <w:rsid w:val="00DF49D5"/>
    <w:rsid w:val="00E46FF6"/>
    <w:rsid w:val="00E652F2"/>
    <w:rsid w:val="00EF47AD"/>
    <w:rsid w:val="0475156F"/>
    <w:rsid w:val="05CA491F"/>
    <w:rsid w:val="10FB545C"/>
    <w:rsid w:val="1C22CB8C"/>
    <w:rsid w:val="1DA8FFC0"/>
    <w:rsid w:val="22D5FB04"/>
    <w:rsid w:val="2EEE08A9"/>
    <w:rsid w:val="310266A0"/>
    <w:rsid w:val="3743EF8E"/>
    <w:rsid w:val="42C79E55"/>
    <w:rsid w:val="4491F8E9"/>
    <w:rsid w:val="4CAD839D"/>
    <w:rsid w:val="4F9C3FF6"/>
    <w:rsid w:val="535D805C"/>
    <w:rsid w:val="7FE3F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3C2D"/>
  <w15:chartTrackingRefBased/>
  <w15:docId w15:val="{A259DC71-E6A2-41B5-8182-B711F6A6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3DB8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E46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satishatikes@outlook.com</dc:creator>
  <cp:keywords/>
  <dc:description/>
  <cp:lastModifiedBy>satishatikes@outlook.com</cp:lastModifiedBy>
  <cp:revision>3</cp:revision>
  <dcterms:created xsi:type="dcterms:W3CDTF">2026-05-06T14:05:00Z</dcterms:created>
  <dcterms:modified xsi:type="dcterms:W3CDTF">2026-05-27T12:23:00Z</dcterms:modified>
</cp:coreProperties>
</file>