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Relations Conceptual Schema: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Select(CustID:integer, MovieID:integer)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Book(MovieID:integer, TicketID:alphanumeric)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Choose(CustID:integer,Theatre ID:integer)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Made(CustID:integer, PaymentID:alphanumeric)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Fors(PaymentID:alphanumeric, TicketID:alphanumeric)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