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AA4" w:rsidRPr="00460F58" w:rsidRDefault="00F27D8D" w:rsidP="00F27D8D">
      <w:pPr>
        <w:jc w:val="center"/>
        <w:rPr>
          <w:rFonts w:ascii="Times New Roman" w:hAnsi="Times New Roman" w:cs="Times New Roman"/>
          <w:b/>
          <w:sz w:val="28"/>
          <w:szCs w:val="28"/>
        </w:rPr>
      </w:pPr>
      <w:r w:rsidRPr="00460F58">
        <w:rPr>
          <w:rFonts w:ascii="Times New Roman" w:hAnsi="Times New Roman" w:cs="Times New Roman"/>
          <w:b/>
          <w:sz w:val="28"/>
          <w:szCs w:val="28"/>
        </w:rPr>
        <w:t>Further Enhancement</w:t>
      </w:r>
    </w:p>
    <w:p w:rsidR="00460F58" w:rsidRDefault="00460F58" w:rsidP="00F27D8D">
      <w:pPr>
        <w:jc w:val="center"/>
        <w:rPr>
          <w:rFonts w:ascii="Times New Roman" w:hAnsi="Times New Roman" w:cs="Times New Roman"/>
          <w:b/>
          <w:sz w:val="24"/>
        </w:rPr>
      </w:pPr>
    </w:p>
    <w:p w:rsidR="00F27D8D" w:rsidRPr="00F27D8D" w:rsidRDefault="00F96B4F" w:rsidP="00F96B4F">
      <w:pPr>
        <w:spacing w:line="360" w:lineRule="auto"/>
        <w:jc w:val="both"/>
        <w:rPr>
          <w:rFonts w:ascii="Times New Roman" w:hAnsi="Times New Roman" w:cs="Times New Roman"/>
          <w:sz w:val="24"/>
        </w:rPr>
      </w:pPr>
      <w:r w:rsidRPr="00F96B4F">
        <w:rPr>
          <w:rFonts w:ascii="Times New Roman" w:hAnsi="Times New Roman" w:cs="Times New Roman"/>
          <w:sz w:val="28"/>
        </w:rPr>
        <w:t>This work provides the most up to date and comprehensive account of the nature of the CSRF attacks and corresponding solution to thwart these attacks. However, as the new knowledge pioneered in this work takes hold, the future extensions of this knowledge are bound to happen. Some areas of further work, in future, are identified as follows: As a future extension of this work it may be possible to perform the Bayesian estimation by using 1-99 (configurable) threshold probability ratio of suspect CSRF page to safe pages since anything lower than 1% of the threshold can either be random or an unexpected variance] Incorporating routine CSRF scanning in commercial anti-malware • Browser specific and generic anti CSRF solutions.</w:t>
      </w:r>
      <w:bookmarkStart w:id="0" w:name="_GoBack"/>
      <w:bookmarkEnd w:id="0"/>
    </w:p>
    <w:sectPr w:rsidR="00F27D8D" w:rsidRPr="00F27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6C8"/>
    <w:rsid w:val="00246E68"/>
    <w:rsid w:val="00460F58"/>
    <w:rsid w:val="00862887"/>
    <w:rsid w:val="009B7D8B"/>
    <w:rsid w:val="00A656C8"/>
    <w:rsid w:val="00AF3D4F"/>
    <w:rsid w:val="00E47B70"/>
    <w:rsid w:val="00F147A8"/>
    <w:rsid w:val="00F27D8D"/>
    <w:rsid w:val="00F96B4F"/>
    <w:rsid w:val="00FA7AA4"/>
    <w:rsid w:val="00FC4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77D37-9E55-41E4-BC7A-392CD782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B70"/>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11</cp:revision>
  <dcterms:created xsi:type="dcterms:W3CDTF">2020-05-19T11:32:00Z</dcterms:created>
  <dcterms:modified xsi:type="dcterms:W3CDTF">2020-08-10T06:05:00Z</dcterms:modified>
</cp:coreProperties>
</file>