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A3A6B"/>
          <w:sz w:val="56"/>
          <w:szCs w:val="56"/>
        </w:rPr>
        <w:t xml:space="preserve">AI Agent with AWS Bedrock</w:t>
      </w:r>
    </w:p>
    <w:p>
      <w:pPr>
        <w:pBdr>
          <w:bottom w:val="single" w:color="2E5FA3" w:sz="8" w:space="6"/>
        </w:pBdr>
        <w:spacing w:after="80" w:before="0"/>
      </w:pPr>
      <w:r>
        <w:rPr>
          <w:rFonts w:ascii="Arial" w:cs="Arial" w:eastAsia="Arial" w:hAnsi="Arial"/>
          <w:color w:val="2E5FA3"/>
          <w:sz w:val="32"/>
          <w:szCs w:val="32"/>
        </w:rPr>
        <w:t xml:space="preserve">Process Workflow &amp; Technical Reference</w:t>
      </w:r>
    </w:p>
    <w:p>
      <w:pPr>
        <w:spacing w:after="40" w:before="40"/>
      </w:pPr>
      <w:r>
        <w:t xml:space="preserve"/>
      </w:r>
    </w:p>
    <w:p>
      <w:pPr>
        <w:spacing w:after="40" w:before="80"/>
      </w:pPr>
      <w:r>
        <w:rPr>
          <w:rFonts w:ascii="Arial" w:cs="Arial" w:eastAsia="Arial" w:hAnsi="Arial"/>
          <w:color w:val="888780"/>
          <w:sz w:val="20"/>
          <w:szCs w:val="20"/>
        </w:rPr>
        <w:t xml:space="preserve">Platform Intelligence Suite  |  Phase 2 Documentation  |  v1.0  |  2026</w:t>
      </w:r>
    </w:p>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1. Overview</w:t>
      </w:r>
    </w:p>
    <w:p>
      <w:pPr>
        <w:spacing w:after="80" w:before="60"/>
      </w:pPr>
      <w:r>
        <w:rPr>
          <w:rFonts w:ascii="Arial" w:cs="Arial" w:eastAsia="Arial" w:hAnsi="Arial"/>
          <w:color w:val="444441"/>
          <w:sz w:val="22"/>
          <w:szCs w:val="22"/>
        </w:rPr>
        <w:t xml:space="preserve">The Platform Intelligence Suite's Phase 2 AI Agent is an intelligent operations chatbot powered by AWS Bedrock (Claude Sonnet 4). It allows engineers to query cluster health, log anomalies, and dashboard metrics using natural language. The agent routes queries through a 4-tier cost optimisation system before invoking AWS Bedrock, ensuring LLM inference costs are only incurred when genuine reasoning is required.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Model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Claude Sonnet 4 (claude-sonnet-4-20250514)</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Service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Bedrock — Converse API with tool 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Region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us-east-1 (configurable)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Max Tokens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4096 per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Temperature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0.2 (deterministic for ops queries)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MCP Servers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Datadog, Splunk, Dashboard-PG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Entry 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/api/v1/chat (FastAPI, streamed SSE)</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2. High-Level Architecture</w:t>
      </w:r>
    </w:p>
    <w:p>
      <w:pPr>
        <w:spacing w:after="80" w:before="60"/>
      </w:pPr>
      <w:r>
        <w:rPr>
          <w:rFonts w:ascii="Arial" w:cs="Arial" w:eastAsia="Arial" w:hAnsi="Arial"/>
          <w:color w:val="444441"/>
          <w:sz w:val="22"/>
          <w:szCs w:val="22"/>
        </w:rPr>
        <w:t xml:space="preserve">The AI agent sits behind the FastAPI backend and is composed of four layers: the tier router (cost optimisation), the Bedrock LLM (Claude Sonnet 4), three MCP servers for tool access, and PostgreSQL for persistence. The diagram below shows the end-to-end request path.</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D6E4F7" w:val="clear"/>
            <w:tcMar>
              <w:top w:type="dxa" w:w="100"/>
              <w:left w:type="dxa" w:w="140"/>
              <w:bottom w:type="dxa" w:w="100"/>
              <w:right w:type="dxa" w:w="80"/>
            </w:tcMar>
          </w:tcPr>
          <w:p>
            <w:r>
              <w:rPr>
                <w:rFonts w:ascii="Arial" w:cs="Arial" w:eastAsia="Arial" w:hAnsi="Arial"/>
                <w:b/>
                <w:bCs/>
                <w:color w:val="1A3A6B"/>
                <w:sz w:val="20"/>
                <w:szCs w:val="20"/>
              </w:rPr>
              <w:t xml:space="preserve">Flow summary</w:t>
            </w:r>
          </w:p>
        </w:tc>
        <w:tc>
          <w:tcPr>
            <w:tcBorders>
              <w:top w:val="none" w:color="FFFFFF" w:sz="0"/>
              <w:left w:val="none" w:color="FFFFFF" w:sz="0"/>
              <w:bottom w:val="none" w:color="FFFFFF" w:sz="0"/>
              <w:right w:val="none" w:color="FFFFFF" w:sz="0"/>
            </w:tcBorders>
            <w:shd w:fill="D6E4F7" w:val="clear"/>
            <w:tcMar>
              <w:top w:type="dxa" w:w="100"/>
              <w:left w:type="dxa" w:w="80"/>
              <w:bottom w:type="dxa" w:w="100"/>
              <w:right w:type="dxa" w:w="140"/>
            </w:tcMar>
          </w:tcPr>
          <w:p>
            <w:r>
              <w:rPr>
                <w:rFonts w:ascii="Arial" w:cs="Arial" w:eastAsia="Arial" w:hAnsi="Arial"/>
                <w:color w:val="444441"/>
                <w:sz w:val="20"/>
                <w:szCs w:val="20"/>
              </w:rPr>
              <w:t xml:space="preserve">User → React Frontend → POST /api/v1/chat → Tier Router (T1/T2/T3 short-circuit) → AWS Bedrock Converse API → MCP Tool Calls (Datadog / Splunk / Dashboard-PG) → Claude synthesises answer → SSE stream → Frontend → PostgreSQL persistence</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3. Detailed Process Workflow</w:t>
      </w:r>
    </w:p>
    <w:p>
      <w:pPr>
        <w:spacing w:after="80" w:before="60"/>
      </w:pPr>
      <w:r>
        <w:rPr>
          <w:rFonts w:ascii="Arial" w:cs="Arial" w:eastAsia="Arial" w:hAnsi="Arial"/>
          <w:color w:val="444441"/>
          <w:sz w:val="22"/>
          <w:szCs w:val="22"/>
        </w:rPr>
        <w:t xml:space="preserve">Every user query passes through exactly the steps below. Steps 1–3 run unconditionally. Steps 4–7 only execute if no earlier tier produced a response.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560"/>
        <w:gridCol w:w="2000"/>
      </w:tblGrid>
      <w:tr>
        <w:trPr>
          <w:tblHeader/>
        </w:trP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User query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Engineer types natural language query in chat UI</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React Frontend</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HTTP POST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/api/v1/chat {session_id, message} → FastAPI</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FastAPI Router</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22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b/>
                <w:bCs/>
                <w:color w:val="1A3A6B"/>
                <w:sz w:val="20"/>
                <w:szCs w:val="20"/>
              </w:rPr>
              <w:t xml:space="preserve">Session context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Message appended to session history in PostgreSQL</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Chat Service</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2200"/>
            <w:tcBorders>
              <w:top w:val="single" w:color="CCCCCC" w:sz="1"/>
              <w:left w:val="single" w:color="CCCCCC" w:sz="1"/>
              <w:bottom w:val="single" w:color="CCCCCC" w:sz="1"/>
              <w:right w:val="single" w:color="CCCCCC" w:sz="1"/>
            </w:tcBorders>
            <w:shd w:fill="FDF3DD" w:val="clear"/>
            <w:tcMar>
              <w:top w:type="dxa" w:w="80"/>
              <w:left w:type="dxa" w:w="120"/>
              <w:bottom w:type="dxa" w:w="80"/>
              <w:right w:type="dxa" w:w="120"/>
            </w:tcMar>
          </w:tcPr>
          <w:p>
            <w:r>
              <w:rPr>
                <w:rFonts w:ascii="Arial" w:cs="Arial" w:eastAsia="Arial" w:hAnsi="Arial"/>
                <w:b/>
                <w:bCs/>
                <w:color w:val="854F0B"/>
                <w:sz w:val="20"/>
                <w:szCs w:val="20"/>
              </w:rPr>
              <w:t xml:space="preserve">Tier 1 — Intent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Regex/keyword match against INTENT_PATTERNS dict. Hit → query PostgreSQL directly, return, done.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Tier Router</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2200"/>
            <w:tcBorders>
              <w:top w:val="single" w:color="CCCCCC" w:sz="1"/>
              <w:left w:val="single" w:color="CCCCCC" w:sz="1"/>
              <w:bottom w:val="single" w:color="CCCCCC" w:sz="1"/>
              <w:right w:val="single" w:color="CCCCCC" w:sz="1"/>
            </w:tcBorders>
            <w:shd w:fill="FDF3DD" w:val="clear"/>
            <w:tcMar>
              <w:top w:type="dxa" w:w="80"/>
              <w:left w:type="dxa" w:w="120"/>
              <w:bottom w:type="dxa" w:w="80"/>
              <w:right w:type="dxa" w:w="120"/>
            </w:tcMar>
          </w:tcPr>
          <w:p>
            <w:r>
              <w:rPr>
                <w:rFonts w:ascii="Arial" w:cs="Arial" w:eastAsia="Arial" w:hAnsi="Arial"/>
                <w:b/>
                <w:bCs/>
                <w:color w:val="854F0B"/>
                <w:sz w:val="20"/>
                <w:szCs w:val="20"/>
              </w:rPr>
              <w:t xml:space="preserve">Tier 2 — Cache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Embed query via Amazon Titan. Cosine similarity search in pgvector cache (threshold &lt; 0.12). Hit → return cached response, done.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Tier Router / pgvector</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2200"/>
            <w:tcBorders>
              <w:top w:val="single" w:color="CCCCCC" w:sz="1"/>
              <w:left w:val="single" w:color="CCCCCC" w:sz="1"/>
              <w:bottom w:val="single" w:color="CCCCCC" w:sz="1"/>
              <w:right w:val="single" w:color="CCCCCC" w:sz="1"/>
            </w:tcBorders>
            <w:shd w:fill="FDF3DD" w:val="clear"/>
            <w:tcMar>
              <w:top w:type="dxa" w:w="80"/>
              <w:left w:type="dxa" w:w="120"/>
              <w:bottom w:type="dxa" w:w="80"/>
              <w:right w:type="dxa" w:w="120"/>
            </w:tcMar>
          </w:tcPr>
          <w:p>
            <w:r>
              <w:rPr>
                <w:rFonts w:ascii="Arial" w:cs="Arial" w:eastAsia="Arial" w:hAnsi="Arial"/>
                <w:b/>
                <w:bCs/>
                <w:color w:val="854F0B"/>
                <w:sz w:val="20"/>
                <w:szCs w:val="20"/>
              </w:rPr>
              <w:t xml:space="preserve">Tier 3 — 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Structured query pattern matched → QUERY_ROUTES dispatch → direct DB query. Hit → return, done.</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Tier Router</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Tier 4 — Bedrock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Complex/ambiguous query. Call Bedrock Converse API with MCP tools registered as tool definitions.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Bedrock</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Tool selection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Claude Sonnet 4 decides which MCP tool(s) to invoke based on query semantics.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Claude Sonnet 4</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2200"/>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tcPr>
          <w:p>
            <w:r>
              <w:rPr>
                <w:rFonts w:ascii="Arial" w:cs="Arial" w:eastAsia="Arial" w:hAnsi="Arial"/>
                <w:b/>
                <w:bCs/>
                <w:color w:val="993C1D"/>
                <w:sz w:val="20"/>
                <w:szCs w:val="20"/>
              </w:rPr>
              <w:t xml:space="preserve">MCP execution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Agent executes selected MCP tool call(s): Datadog, Splunk, or Dashboard-PG.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MCP Clients</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Tool results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MCP tool results returned to Claude for context injection and reasoning.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Bedrock Agent</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11</w:t>
            </w:r>
          </w:p>
        </w:tc>
        <w:tc>
          <w:tcPr>
            <w:tcW w:type="dxa" w:w="22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20"/>
                <w:szCs w:val="20"/>
              </w:rPr>
              <w:t xml:space="preserve">Synthesis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Claude generates a final natural language response from tool data + conversation context.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Claude Sonnet 4</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12</w:t>
            </w:r>
          </w:p>
        </w:tc>
        <w:tc>
          <w:tcPr>
            <w:tcW w:type="dxa" w:w="2200"/>
            <w:tcBorders>
              <w:top w:val="single" w:color="CCCCCC" w:sz="1"/>
              <w:left w:val="single" w:color="CCCCCC" w:sz="1"/>
              <w:bottom w:val="single" w:color="CCCCCC" w:sz="1"/>
              <w:right w:val="single" w:color="CCCCCC" w:sz="1"/>
            </w:tcBorders>
            <w:shd w:fill="D4EFE7" w:val="clear"/>
            <w:tcMar>
              <w:top w:type="dxa" w:w="80"/>
              <w:left w:type="dxa" w:w="120"/>
              <w:bottom w:type="dxa" w:w="80"/>
              <w:right w:type="dxa" w:w="120"/>
            </w:tcMar>
          </w:tcPr>
          <w:p>
            <w:r>
              <w:rPr>
                <w:rFonts w:ascii="Arial" w:cs="Arial" w:eastAsia="Arial" w:hAnsi="Arial"/>
                <w:b/>
                <w:bCs/>
                <w:color w:val="0F6E56"/>
                <w:sz w:val="20"/>
                <w:szCs w:val="20"/>
              </w:rPr>
              <w:t xml:space="preserve">Stream response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Response streamed via FastAPI SSE to React frontend.</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FastAPI SSE</w:t>
            </w:r>
          </w:p>
        </w:tc>
      </w:tr>
      <w:tr>
        <w:tc>
          <w:tcPr>
            <w:tcW w:type="dxa" w:w="600"/>
            <w:tcBorders>
              <w:top w:val="single" w:color="CCCCCC" w:sz="1"/>
              <w:left w:val="single" w:color="CCCCCC" w:sz="1"/>
              <w:bottom w:val="single" w:color="CCCCCC" w:sz="1"/>
              <w:right w:val="single" w:color="CCCCCC" w:sz="1"/>
            </w:tcBorders>
            <w:shd w:fill="1A3A6B"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13</w:t>
            </w:r>
          </w:p>
        </w:tc>
        <w:tc>
          <w:tcPr>
            <w:tcW w:type="dxa" w:w="2200"/>
            <w:tcBorders>
              <w:top w:val="single" w:color="CCCCCC" w:sz="1"/>
              <w:left w:val="single" w:color="CCCCCC" w:sz="1"/>
              <w:bottom w:val="single" w:color="CCCCCC" w:sz="1"/>
              <w:right w:val="single" w:color="CCCCCC" w:sz="1"/>
            </w:tcBorders>
            <w:shd w:fill="D4EFE7" w:val="clear"/>
            <w:tcMar>
              <w:top w:type="dxa" w:w="80"/>
              <w:left w:type="dxa" w:w="120"/>
              <w:bottom w:type="dxa" w:w="80"/>
              <w:right w:type="dxa" w:w="120"/>
            </w:tcMar>
          </w:tcPr>
          <w:p>
            <w:r>
              <w:rPr>
                <w:rFonts w:ascii="Arial" w:cs="Arial" w:eastAsia="Arial" w:hAnsi="Arial"/>
                <w:b/>
                <w:bCs/>
                <w:color w:val="0F6E56"/>
                <w:sz w:val="20"/>
                <w:szCs w:val="20"/>
              </w:rPr>
              <w:t xml:space="preserve">Persist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Full conversation (query + response + MCP calls) written to PostgreSQL chat_sessions / chat_messages.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Chat Service</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4. Four-Tier Cost Optimisation Router</w:t>
      </w:r>
    </w:p>
    <w:p>
      <w:pPr>
        <w:spacing w:after="80" w:before="60"/>
      </w:pPr>
      <w:r>
        <w:rPr>
          <w:rFonts w:ascii="Arial" w:cs="Arial" w:eastAsia="Arial" w:hAnsi="Arial"/>
          <w:color w:val="444441"/>
          <w:sz w:val="22"/>
          <w:szCs w:val="22"/>
        </w:rPr>
        <w:t xml:space="preserve">Calling AWS Bedrock for every query is expensive. The tier router short-circuits the pipeline for repetitive, deterministic queries before they reach the LLM.</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Tier 1 — Intent Matching (Regex / Keyword)</w:t>
      </w:r>
    </w:p>
    <w:p>
      <w:pPr>
        <w:spacing w:after="80" w:before="60"/>
      </w:pPr>
      <w:r>
        <w:rPr>
          <w:rFonts w:ascii="Arial" w:cs="Arial" w:eastAsia="Arial" w:hAnsi="Arial"/>
          <w:color w:val="444441"/>
          <w:sz w:val="22"/>
          <w:szCs w:val="22"/>
        </w:rPr>
        <w:t xml:space="preserve">A lightweight classifier checks each message against a dictionary of regex patterns before any API call. If matched, the query is served from PostgreSQL directly.</w:t>
      </w:r>
    </w:p>
    <w:p>
      <w:pPr>
        <w:pStyle w:val="ListParagraph"/>
        <w:numPr>
          <w:ilvl w:val="0"/>
          <w:numId w:val="2"/>
        </w:numPr>
        <w:spacing w:after="40" w:before="40"/>
      </w:pPr>
      <w:r>
        <w:rPr>
          <w:rFonts w:ascii="Arial" w:cs="Arial" w:eastAsia="Arial" w:hAnsi="Arial"/>
          <w:color w:val="444441"/>
          <w:sz w:val="22"/>
          <w:szCs w:val="22"/>
        </w:rPr>
        <w:t xml:space="preserve">Pattern dictionary: cluster_health, pod_count, list_clusters, help</w:t>
      </w:r>
    </w:p>
    <w:p>
      <w:pPr>
        <w:pStyle w:val="ListParagraph"/>
        <w:numPr>
          <w:ilvl w:val="0"/>
          <w:numId w:val="2"/>
        </w:numPr>
        <w:spacing w:after="40" w:before="40"/>
      </w:pPr>
      <w:r>
        <w:rPr>
          <w:rFonts w:ascii="Arial" w:cs="Arial" w:eastAsia="Arial" w:hAnsi="Arial"/>
          <w:color w:val="444441"/>
          <w:sz w:val="22"/>
          <w:szCs w:val="22"/>
        </w:rPr>
        <w:t xml:space="preserve">Implementation: classify_intent(message: str) → str | None</w:t>
      </w:r>
    </w:p>
    <w:p>
      <w:pPr>
        <w:pStyle w:val="ListParagraph"/>
        <w:numPr>
          <w:ilvl w:val="0"/>
          <w:numId w:val="2"/>
        </w:numPr>
        <w:spacing w:after="40" w:before="40"/>
      </w:pPr>
      <w:r>
        <w:rPr>
          <w:rFonts w:ascii="Arial" w:cs="Arial" w:eastAsia="Arial" w:hAnsi="Arial"/>
          <w:color w:val="444441"/>
          <w:sz w:val="22"/>
          <w:szCs w:val="22"/>
        </w:rPr>
        <w:t xml:space="preserve">On match: handle_intent(intent, message) → direct DB query, no Bedrock call</w:t>
      </w:r>
    </w:p>
    <w:p>
      <w:pPr>
        <w:pStyle w:val="ListParagraph"/>
        <w:numPr>
          <w:ilvl w:val="0"/>
          <w:numId w:val="2"/>
        </w:numPr>
        <w:spacing w:after="40" w:before="40"/>
      </w:pPr>
      <w:r>
        <w:rPr>
          <w:rFonts w:ascii="Arial" w:cs="Arial" w:eastAsia="Arial" w:hAnsi="Arial"/>
          <w:color w:val="444441"/>
          <w:sz w:val="22"/>
          <w:szCs w:val="22"/>
        </w:rPr>
        <w:t xml:space="preserve">On miss: escalate to Tier 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none" w:color="FFFFFF" w:sz="0"/>
              <w:left w:val="none" w:color="FFFFFF" w:sz="0"/>
              <w:bottom w:val="none" w:color="FFFFFF" w:sz="0"/>
              <w:right w:val="none" w:color="FFFFFF" w:sz="0"/>
            </w:tcBorders>
            <w:shd w:fill="FDF3DD" w:val="clear"/>
            <w:tcMar>
              <w:top w:type="dxa" w:w="100"/>
              <w:left w:type="dxa" w:w="140"/>
              <w:bottom w:type="dxa" w:w="100"/>
              <w:right w:type="dxa" w:w="80"/>
            </w:tcMar>
          </w:tcPr>
          <w:p>
            <w:r>
              <w:rPr>
                <w:rFonts w:ascii="Arial" w:cs="Arial" w:eastAsia="Arial" w:hAnsi="Arial"/>
                <w:b/>
                <w:bCs/>
                <w:color w:val="854F0B"/>
                <w:sz w:val="20"/>
                <w:szCs w:val="20"/>
              </w:rPr>
              <w:t xml:space="preserve">Example queries handled</w:t>
            </w:r>
          </w:p>
        </w:tc>
        <w:tc>
          <w:tcPr>
            <w:tcBorders>
              <w:top w:val="none" w:color="FFFFFF" w:sz="0"/>
              <w:left w:val="none" w:color="FFFFFF" w:sz="0"/>
              <w:bottom w:val="none" w:color="FFFFFF" w:sz="0"/>
              <w:right w:val="none" w:color="FFFFFF" w:sz="0"/>
            </w:tcBorders>
            <w:shd w:fill="FDF3DD" w:val="clear"/>
            <w:tcMar>
              <w:top w:type="dxa" w:w="100"/>
              <w:left w:type="dxa" w:w="80"/>
              <w:bottom w:type="dxa" w:w="100"/>
              <w:right w:type="dxa" w:w="140"/>
            </w:tcMar>
          </w:tcPr>
          <w:p>
            <w:r>
              <w:rPr>
                <w:rFonts w:ascii="Arial" w:cs="Arial" w:eastAsia="Arial" w:hAnsi="Arial"/>
                <w:color w:val="444441"/>
                <w:sz w:val="20"/>
                <w:szCs w:val="20"/>
              </w:rPr>
              <w:t xml:space="preserve">'What is the health of cluster prod-us-east?' → cluster_health match → PostgreSQL health_snapshots query</w:t>
            </w:r>
          </w:p>
        </w:tc>
      </w:tr>
    </w:tbl>
    <w:p>
      <w:pPr>
        <w:spacing w:after="40" w:before="40"/>
      </w:pPr>
      <w:r>
        <w:t xml:space="preserve"/>
      </w:r>
    </w:p>
    <w:p>
      <w:pPr>
        <w:pStyle w:val="Heading2"/>
        <w:spacing w:after="80" w:before="240"/>
      </w:pPr>
      <w:r>
        <w:rPr>
          <w:rFonts w:ascii="Arial" w:cs="Arial" w:eastAsia="Arial" w:hAnsi="Arial"/>
          <w:b/>
          <w:bCs/>
          <w:color w:val="2E5FA3"/>
          <w:sz w:val="26"/>
          <w:szCs w:val="26"/>
        </w:rPr>
        <w:t xml:space="preserve">Tier 2 — Semantic Response Cache (pgvector)</w:t>
      </w:r>
    </w:p>
    <w:p>
      <w:pPr>
        <w:spacing w:after="80" w:before="60"/>
      </w:pPr>
      <w:r>
        <w:rPr>
          <w:rFonts w:ascii="Arial" w:cs="Arial" w:eastAsia="Arial" w:hAnsi="Arial"/>
          <w:color w:val="444441"/>
          <w:sz w:val="22"/>
          <w:szCs w:val="22"/>
        </w:rPr>
        <w:t xml:space="preserve">Before calling Bedrock, the query is embedded using Amazon Titan Embeddings and compared against previously cached LLM responses using cosine similarity in PostgreSQL's pgvector extension.</w:t>
      </w:r>
    </w:p>
    <w:p>
      <w:pPr>
        <w:pStyle w:val="ListParagraph"/>
        <w:numPr>
          <w:ilvl w:val="0"/>
          <w:numId w:val="2"/>
        </w:numPr>
        <w:spacing w:after="40" w:before="40"/>
      </w:pPr>
      <w:r>
        <w:rPr>
          <w:rFonts w:ascii="Arial" w:cs="Arial" w:eastAsia="Arial" w:hAnsi="Arial"/>
          <w:color w:val="444441"/>
          <w:sz w:val="22"/>
          <w:szCs w:val="22"/>
        </w:rPr>
        <w:t xml:space="preserve">Embedding model: amazon.titan-embed-text-v1 (1536 dimensions)</w:t>
      </w:r>
    </w:p>
    <w:p>
      <w:pPr>
        <w:pStyle w:val="ListParagraph"/>
        <w:numPr>
          <w:ilvl w:val="0"/>
          <w:numId w:val="2"/>
        </w:numPr>
        <w:spacing w:after="40" w:before="40"/>
      </w:pPr>
      <w:r>
        <w:rPr>
          <w:rFonts w:ascii="Arial" w:cs="Arial" w:eastAsia="Arial" w:hAnsi="Arial"/>
          <w:color w:val="444441"/>
          <w:sz w:val="22"/>
          <w:szCs w:val="22"/>
        </w:rPr>
        <w:t xml:space="preserve">Cache table: query_cache (query_text, embedding vector(1536), response, ttl_seconds)</w:t>
      </w:r>
    </w:p>
    <w:p>
      <w:pPr>
        <w:pStyle w:val="ListParagraph"/>
        <w:numPr>
          <w:ilvl w:val="0"/>
          <w:numId w:val="2"/>
        </w:numPr>
        <w:spacing w:after="40" w:before="40"/>
      </w:pPr>
      <w:r>
        <w:rPr>
          <w:rFonts w:ascii="Arial" w:cs="Arial" w:eastAsia="Arial" w:hAnsi="Arial"/>
          <w:color w:val="444441"/>
          <w:sz w:val="22"/>
          <w:szCs w:val="22"/>
        </w:rPr>
        <w:t xml:space="preserve">Hit threshold: cosine distance &lt; 0.12</w:t>
      </w:r>
    </w:p>
    <w:p>
      <w:pPr>
        <w:pStyle w:val="ListParagraph"/>
        <w:numPr>
          <w:ilvl w:val="0"/>
          <w:numId w:val="2"/>
        </w:numPr>
        <w:spacing w:after="40" w:before="40"/>
      </w:pPr>
      <w:r>
        <w:rPr>
          <w:rFonts w:ascii="Arial" w:cs="Arial" w:eastAsia="Arial" w:hAnsi="Arial"/>
          <w:color w:val="444441"/>
          <w:sz w:val="22"/>
          <w:szCs w:val="22"/>
        </w:rPr>
        <w:t xml:space="preserve">TTL: 300 seconds (configurable per query type)</w:t>
      </w:r>
    </w:p>
    <w:p>
      <w:pPr>
        <w:pStyle w:val="ListParagraph"/>
        <w:numPr>
          <w:ilvl w:val="0"/>
          <w:numId w:val="2"/>
        </w:numPr>
        <w:spacing w:after="40" w:before="40"/>
      </w:pPr>
      <w:r>
        <w:rPr>
          <w:rFonts w:ascii="Arial" w:cs="Arial" w:eastAsia="Arial" w:hAnsi="Arial"/>
          <w:color w:val="444441"/>
          <w:sz w:val="22"/>
          <w:szCs w:val="22"/>
        </w:rPr>
        <w:t xml:space="preserve">Cost: ~$0.0001 per 1K tokens — far less than a full Claude inference</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Tier 3 — Structured Query Router</w:t>
      </w:r>
    </w:p>
    <w:p>
      <w:pPr>
        <w:spacing w:after="80" w:before="60"/>
      </w:pPr>
      <w:r>
        <w:rPr>
          <w:rFonts w:ascii="Arial" w:cs="Arial" w:eastAsia="Arial" w:hAnsi="Arial"/>
          <w:color w:val="444441"/>
          <w:sz w:val="22"/>
          <w:szCs w:val="22"/>
        </w:rPr>
        <w:t xml:space="preserve">Parameterised queries that map to known SQL patterns or internal APIs are dispatched without any LLM involvement. The router maps parsed intent to a lambda that executes a direct database query.</w:t>
      </w:r>
    </w:p>
    <w:p>
      <w:pPr>
        <w:pStyle w:val="ListParagraph"/>
        <w:numPr>
          <w:ilvl w:val="0"/>
          <w:numId w:val="2"/>
        </w:numPr>
        <w:spacing w:after="40" w:before="40"/>
      </w:pPr>
      <w:r>
        <w:rPr>
          <w:rFonts w:ascii="Arial" w:cs="Arial" w:eastAsia="Arial" w:hAnsi="Arial"/>
          <w:color w:val="444441"/>
          <w:sz w:val="22"/>
          <w:szCs w:val="22"/>
        </w:rPr>
        <w:t xml:space="preserve">cluster_health → SELECT * FROM health_snapshots WHERE cluster=$1 ORDER BY ts DESC LIMIT 1</w:t>
      </w:r>
    </w:p>
    <w:p>
      <w:pPr>
        <w:pStyle w:val="ListParagraph"/>
        <w:numPr>
          <w:ilvl w:val="0"/>
          <w:numId w:val="2"/>
        </w:numPr>
        <w:spacing w:after="40" w:before="40"/>
      </w:pPr>
      <w:r>
        <w:rPr>
          <w:rFonts w:ascii="Arial" w:cs="Arial" w:eastAsia="Arial" w:hAnsi="Arial"/>
          <w:color w:val="444441"/>
          <w:sz w:val="22"/>
          <w:szCs w:val="22"/>
        </w:rPr>
        <w:t xml:space="preserve">failed_pipelines → SELECT * FROM gitlab_pipelines WHERE status='failed' AND created_at &gt; now()-interval '24h'</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Tier 4 — AWS Bedrock LLM (Last Resort)</w:t>
      </w:r>
    </w:p>
    <w:p>
      <w:pPr>
        <w:spacing w:after="80" w:before="60"/>
      </w:pPr>
      <w:r>
        <w:rPr>
          <w:rFonts w:ascii="Arial" w:cs="Arial" w:eastAsia="Arial" w:hAnsi="Arial"/>
          <w:color w:val="444441"/>
          <w:sz w:val="22"/>
          <w:szCs w:val="22"/>
        </w:rPr>
        <w:t xml:space="preserve">Only queries that cannot be served by Tiers 1–3 escalate to Claude. This ensures LLM costs are incurred only for genuine multi-step reasoning tasks.</w:t>
      </w:r>
    </w:p>
    <w:p>
      <w:pPr>
        <w:pStyle w:val="ListParagraph"/>
        <w:numPr>
          <w:ilvl w:val="0"/>
          <w:numId w:val="2"/>
        </w:numPr>
        <w:spacing w:after="40" w:before="40"/>
      </w:pPr>
      <w:r>
        <w:rPr>
          <w:rFonts w:ascii="Arial" w:cs="Arial" w:eastAsia="Arial" w:hAnsi="Arial"/>
          <w:color w:val="444441"/>
          <w:sz w:val="22"/>
          <w:szCs w:val="22"/>
        </w:rPr>
        <w:t xml:space="preserve">Multi-hop questions: 'Why did deployments fail and what logs support this?'</w:t>
      </w:r>
    </w:p>
    <w:p>
      <w:pPr>
        <w:pStyle w:val="ListParagraph"/>
        <w:numPr>
          <w:ilvl w:val="0"/>
          <w:numId w:val="2"/>
        </w:numPr>
        <w:spacing w:after="40" w:before="40"/>
      </w:pPr>
      <w:r>
        <w:rPr>
          <w:rFonts w:ascii="Arial" w:cs="Arial" w:eastAsia="Arial" w:hAnsi="Arial"/>
          <w:color w:val="444441"/>
          <w:sz w:val="22"/>
          <w:szCs w:val="22"/>
        </w:rPr>
        <w:t xml:space="preserve">Correlation across systems: combining Datadog metrics with Splunk logs</w:t>
      </w:r>
    </w:p>
    <w:p>
      <w:pPr>
        <w:pStyle w:val="ListParagraph"/>
        <w:numPr>
          <w:ilvl w:val="0"/>
          <w:numId w:val="2"/>
        </w:numPr>
        <w:spacing w:after="40" w:before="40"/>
      </w:pPr>
      <w:r>
        <w:rPr>
          <w:rFonts w:ascii="Arial" w:cs="Arial" w:eastAsia="Arial" w:hAnsi="Arial"/>
          <w:color w:val="444441"/>
          <w:sz w:val="22"/>
          <w:szCs w:val="22"/>
        </w:rPr>
        <w:t xml:space="preserve">Ambiguous queries requiring semantic understanding</w:t>
      </w:r>
    </w:p>
    <w:p>
      <w:pPr>
        <w:pStyle w:val="ListParagraph"/>
        <w:numPr>
          <w:ilvl w:val="0"/>
          <w:numId w:val="2"/>
        </w:numPr>
        <w:spacing w:after="40" w:before="40"/>
      </w:pPr>
      <w:r>
        <w:rPr>
          <w:rFonts w:ascii="Arial" w:cs="Arial" w:eastAsia="Arial" w:hAnsi="Arial"/>
          <w:color w:val="444441"/>
          <w:sz w:val="22"/>
          <w:szCs w:val="22"/>
        </w:rPr>
        <w:t xml:space="preserve">Open-ended analysis: 'Summarise the health of the platform this week'</w:t>
      </w:r>
    </w:p>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5. AWS Bedrock Configuration</w:t>
      </w:r>
    </w:p>
    <w:p>
      <w:pPr>
        <w:spacing w:after="80" w:before="60"/>
      </w:pPr>
      <w:r>
        <w:rPr>
          <w:rFonts w:ascii="Arial" w:cs="Arial" w:eastAsia="Arial" w:hAnsi="Arial"/>
          <w:color w:val="444441"/>
          <w:sz w:val="22"/>
          <w:szCs w:val="22"/>
        </w:rPr>
        <w:t xml:space="preserve">The agent uses the Bedrock Converse API with tool use enabled. Claude is given the three MCP servers as tool definitions and decides autonomously which to invoke.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Model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anthropic.claude-sonnet-4-20250514-v1:0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API</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Bedrock Converse API (tool use / function calling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Max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4096 (response generation)</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Temperature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0.2 — low for deterministic ops responses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AWS Region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us-east-1 (set via AWS_REGION env var)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Auth</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IAM role — bedrock:InvokeModel only (least privilege)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FastAPI StreamingResponse (text/event-stream)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History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Full session history passed in each Converse API call</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6. MCP Server Integrations</w:t>
      </w:r>
    </w:p>
    <w:p>
      <w:pPr>
        <w:spacing w:after="80" w:before="60"/>
      </w:pPr>
      <w:r>
        <w:rPr>
          <w:rFonts w:ascii="Arial" w:cs="Arial" w:eastAsia="Arial" w:hAnsi="Arial"/>
          <w:color w:val="444441"/>
          <w:sz w:val="22"/>
          <w:szCs w:val="22"/>
        </w:rPr>
        <w:t xml:space="preserve">Claude selects tools from three MCP (Model Context Protocol) servers registered at inference time. Each server exposes a typed set of tools Claude can call to retrieve real operational data.</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6.1 Datadog MCP</w:t>
      </w:r>
    </w:p>
    <w:p>
      <w:pPr>
        <w:spacing w:after="80" w:before="60"/>
      </w:pPr>
      <w:r>
        <w:rPr>
          <w:rFonts w:ascii="Arial" w:cs="Arial" w:eastAsia="Arial" w:hAnsi="Arial"/>
          <w:color w:val="444441"/>
          <w:sz w:val="22"/>
          <w:szCs w:val="22"/>
        </w:rPr>
        <w:t xml:space="preserve">Provides access to infrastructure metrics, APM traces, dashboards, and alert states.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get_metrics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Query time-series infrastructure metrics (CPU, memory, network)</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list_monitors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List active monitors and their alert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get_dashboard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Retrieve a specific Datadog dashboard by ID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query_logs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Search Datadog Logs with a query expression</w:t>
            </w:r>
          </w:p>
        </w:tc>
      </w:tr>
    </w:tbl>
    <w:p>
      <w:pPr>
        <w:pStyle w:val="ListParagraph"/>
        <w:numPr>
          <w:ilvl w:val="0"/>
          <w:numId w:val="2"/>
        </w:numPr>
        <w:spacing w:after="40" w:before="40"/>
      </w:pPr>
      <w:r>
        <w:rPr>
          <w:rFonts w:ascii="Arial" w:cs="Arial" w:eastAsia="Arial" w:hAnsi="Arial"/>
          <w:color w:val="444441"/>
          <w:sz w:val="22"/>
          <w:szCs w:val="22"/>
        </w:rPr>
        <w:t xml:space="preserve">Auth: Datadog API Key + App Key via AWS Secrets Manager</w:t>
      </w:r>
    </w:p>
    <w:p>
      <w:pPr>
        <w:pStyle w:val="ListParagraph"/>
        <w:numPr>
          <w:ilvl w:val="0"/>
          <w:numId w:val="2"/>
        </w:numPr>
        <w:spacing w:after="40" w:before="40"/>
      </w:pPr>
      <w:r>
        <w:rPr>
          <w:rFonts w:ascii="Arial" w:cs="Arial" w:eastAsia="Arial" w:hAnsi="Arial"/>
          <w:color w:val="444441"/>
          <w:sz w:val="22"/>
          <w:szCs w:val="22"/>
        </w:rPr>
        <w:t xml:space="preserve">Example: 'What is the CPU usage of the payments service?' → get_metrics</w:t>
      </w:r>
    </w:p>
    <w:p>
      <w:pPr>
        <w:pStyle w:val="ListParagraph"/>
        <w:numPr>
          <w:ilvl w:val="0"/>
          <w:numId w:val="2"/>
        </w:numPr>
        <w:spacing w:after="40" w:before="40"/>
      </w:pPr>
      <w:r>
        <w:rPr>
          <w:rFonts w:ascii="Arial" w:cs="Arial" w:eastAsia="Arial" w:hAnsi="Arial"/>
          <w:color w:val="444441"/>
          <w:sz w:val="22"/>
          <w:szCs w:val="22"/>
        </w:rPr>
        <w:t xml:space="preserve">Example: 'Show me active P1 alerts' → list_monitors</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6.2 Splunk MCP</w:t>
      </w:r>
    </w:p>
    <w:p>
      <w:pPr>
        <w:spacing w:after="80" w:before="60"/>
      </w:pPr>
      <w:r>
        <w:rPr>
          <w:rFonts w:ascii="Arial" w:cs="Arial" w:eastAsia="Arial" w:hAnsi="Arial"/>
          <w:color w:val="444441"/>
          <w:sz w:val="22"/>
          <w:szCs w:val="22"/>
        </w:rPr>
        <w:t xml:space="preserve">Provides log search, event correlation, and SIEM data from Splunk.</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7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search_logs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Full-text search across log events in Splunk</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get_saved_search</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Run a pre-configured saved search by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get_alert_history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Retrieve historical alert events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run_spl_query</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Execute an arbitrary SPL (Splunk Processing Language) query</w:t>
            </w:r>
          </w:p>
        </w:tc>
      </w:tr>
    </w:tbl>
    <w:p>
      <w:pPr>
        <w:pStyle w:val="ListParagraph"/>
        <w:numPr>
          <w:ilvl w:val="0"/>
          <w:numId w:val="2"/>
        </w:numPr>
        <w:spacing w:after="40" w:before="40"/>
      </w:pPr>
      <w:r>
        <w:rPr>
          <w:rFonts w:ascii="Arial" w:cs="Arial" w:eastAsia="Arial" w:hAnsi="Arial"/>
          <w:color w:val="444441"/>
          <w:sz w:val="22"/>
          <w:szCs w:val="22"/>
        </w:rPr>
        <w:t xml:space="preserve">Auth: Splunk bearer token via environment secrets</w:t>
      </w:r>
    </w:p>
    <w:p>
      <w:pPr>
        <w:pStyle w:val="ListParagraph"/>
        <w:numPr>
          <w:ilvl w:val="0"/>
          <w:numId w:val="2"/>
        </w:numPr>
        <w:spacing w:after="40" w:before="40"/>
      </w:pPr>
      <w:r>
        <w:rPr>
          <w:rFonts w:ascii="Arial" w:cs="Arial" w:eastAsia="Arial" w:hAnsi="Arial"/>
          <w:color w:val="444441"/>
          <w:sz w:val="22"/>
          <w:szCs w:val="22"/>
        </w:rPr>
        <w:t xml:space="preserve">Example: 'Find errors in the auth service in the last hour' → search_logs</w:t>
      </w:r>
    </w:p>
    <w:p>
      <w:pPr>
        <w:pStyle w:val="ListParagraph"/>
        <w:numPr>
          <w:ilvl w:val="0"/>
          <w:numId w:val="2"/>
        </w:numPr>
        <w:spacing w:after="40" w:before="40"/>
      </w:pPr>
      <w:r>
        <w:rPr>
          <w:rFonts w:ascii="Arial" w:cs="Arial" w:eastAsia="Arial" w:hAnsi="Arial"/>
          <w:color w:val="444441"/>
          <w:sz w:val="22"/>
          <w:szCs w:val="22"/>
        </w:rPr>
        <w:t xml:space="preserve">Example: 'Did any pod OOMKill today?' → run_spl_query</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6.3 Dashboard-PG MCP</w:t>
      </w:r>
    </w:p>
    <w:p>
      <w:pPr>
        <w:spacing w:after="80" w:before="60"/>
      </w:pPr>
      <w:r>
        <w:rPr>
          <w:rFonts w:ascii="Arial" w:cs="Arial" w:eastAsia="Arial" w:hAnsi="Arial"/>
          <w:color w:val="444441"/>
          <w:sz w:val="22"/>
          <w:szCs w:val="22"/>
        </w:rPr>
        <w:t xml:space="preserve">Provides direct read-only access to the PostgreSQL database backing the Platform Intelligence dashboard.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query_health_snapshots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Retrieve periodic health metric snapshots per cluster/namespace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get_cluster_summary</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 aggregated health score and status for a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list_pipeline_runs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List recent GitLab pipeline runs with status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get_veracode_findings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Retrieve Veracode SAST/DAST scan findings by severity</w:t>
            </w:r>
          </w:p>
        </w:tc>
      </w:tr>
    </w:tbl>
    <w:p>
      <w:pPr>
        <w:pStyle w:val="ListParagraph"/>
        <w:numPr>
          <w:ilvl w:val="0"/>
          <w:numId w:val="2"/>
        </w:numPr>
        <w:spacing w:after="40" w:before="40"/>
      </w:pPr>
      <w:r>
        <w:rPr>
          <w:rFonts w:ascii="Arial" w:cs="Arial" w:eastAsia="Arial" w:hAnsi="Arial"/>
          <w:color w:val="444441"/>
          <w:sz w:val="22"/>
          <w:szCs w:val="22"/>
        </w:rPr>
        <w:t xml:space="preserve">Auth: Read-only PostgreSQL connection string via AWS Secrets Manager</w:t>
      </w:r>
    </w:p>
    <w:p>
      <w:pPr>
        <w:pStyle w:val="ListParagraph"/>
        <w:numPr>
          <w:ilvl w:val="0"/>
          <w:numId w:val="2"/>
        </w:numPr>
        <w:spacing w:after="40" w:before="40"/>
      </w:pPr>
      <w:r>
        <w:rPr>
          <w:rFonts w:ascii="Arial" w:cs="Arial" w:eastAsia="Arial" w:hAnsi="Arial"/>
          <w:color w:val="444441"/>
          <w:sz w:val="22"/>
          <w:szCs w:val="22"/>
        </w:rPr>
        <w:t xml:space="preserve">Example: 'How many pods crashed in the past 24 hours?' → query_health_snapshots</w:t>
      </w:r>
    </w:p>
    <w:p>
      <w:pPr>
        <w:pStyle w:val="ListParagraph"/>
        <w:numPr>
          <w:ilvl w:val="0"/>
          <w:numId w:val="2"/>
        </w:numPr>
        <w:spacing w:after="40" w:before="40"/>
      </w:pPr>
      <w:r>
        <w:rPr>
          <w:rFonts w:ascii="Arial" w:cs="Arial" w:eastAsia="Arial" w:hAnsi="Arial"/>
          <w:color w:val="444441"/>
          <w:sz w:val="22"/>
          <w:szCs w:val="22"/>
        </w:rPr>
        <w:t xml:space="preserve">Example: 'What was the last failed GitLab pipeline?' → list_pipeline_runs</w:t>
      </w:r>
    </w:p>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7. Agent Orchestration — Code Reference</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7.1 FastAPI Chat Endpoint</w:t>
      </w:r>
    </w:p>
    <w:p>
      <w:pPr>
        <w:pBdr>
          <w:left w:val="single" w:color="2E5FA3" w:sz="12" w:space="4"/>
        </w:pBdr>
        <w:shd w:fill="F1EFE8" w:val="clear"/>
        <w:spacing w:after="80" w:before="80"/>
      </w:pPr>
      <w:r>
        <w:rPr>
          <w:rFonts w:ascii="Courier New" w:cs="Courier New" w:eastAsia="Courier New" w:hAnsi="Courier New"/>
          <w:color w:val="2E5FA3"/>
          <w:sz w:val="18"/>
          <w:szCs w:val="18"/>
        </w:rPr>
        <w:t xml:space="preserve"># backend/app/routers/chat.py</w:t>
      </w:r>
      <w:r>
        <w:rPr>
          <w:rFonts w:ascii="Courier New" w:cs="Courier New" w:eastAsia="Courier New" w:hAnsi="Courier New"/>
          <w:color w:val="444441"/>
          <w:sz w:val="18"/>
          <w:szCs w:val="18"/>
        </w:rPr>
        <w:br/>
        <w:t xml:space="preserve">
@router.post('/')</w:t>
      </w:r>
      <w:r>
        <w:rPr>
          <w:rFonts w:ascii="Courier New" w:cs="Courier New" w:eastAsia="Courier New" w:hAnsi="Courier New"/>
          <w:color w:val="444441"/>
          <w:sz w:val="18"/>
          <w:szCs w:val="18"/>
        </w:rPr>
        <w:br/>
        <w:t xml:space="preserve">
async def chat(session_id: str, message: str):</w:t>
      </w:r>
      <w:r>
        <w:rPr>
          <w:rFonts w:ascii="Courier New" w:cs="Courier New" w:eastAsia="Courier New" w:hAnsi="Courier New"/>
          <w:color w:val="444441"/>
          <w:sz w:val="18"/>
          <w:szCs w:val="18"/>
        </w:rPr>
        <w:br/>
        <w:t xml:space="preserve">
    return StreamingResponse(route_query(session_id, message), media_type='text/event-stream')</w:t>
      </w:r>
    </w:p>
    <w:p>
      <w:pPr>
        <w:spacing w:after="40" w:before="40"/>
      </w:pPr>
      <w:r>
        <w:t xml:space="preserve"/>
      </w:r>
    </w:p>
    <w:p>
      <w:pPr>
        <w:pStyle w:val="Heading2"/>
        <w:spacing w:after="80" w:before="240"/>
      </w:pPr>
      <w:r>
        <w:rPr>
          <w:rFonts w:ascii="Arial" w:cs="Arial" w:eastAsia="Arial" w:hAnsi="Arial"/>
          <w:b/>
          <w:bCs/>
          <w:color w:val="2E5FA3"/>
          <w:sz w:val="26"/>
          <w:szCs w:val="26"/>
        </w:rPr>
        <w:t xml:space="preserve">7.2 Tier Router</w:t>
      </w:r>
    </w:p>
    <w:p>
      <w:pPr>
        <w:pBdr>
          <w:left w:val="single" w:color="854F0B" w:sz="12" w:space="4"/>
        </w:pBdr>
        <w:shd w:fill="F1EFE8" w:val="clear"/>
        <w:spacing w:after="80" w:before="80"/>
      </w:pPr>
      <w:r>
        <w:rPr>
          <w:rFonts w:ascii="Courier New" w:cs="Courier New" w:eastAsia="Courier New" w:hAnsi="Courier New"/>
          <w:color w:val="444441"/>
          <w:sz w:val="18"/>
          <w:szCs w:val="18"/>
        </w:rPr>
        <w:t xml:space="preserve">async def route_query(session_id, message):</w:t>
      </w:r>
      <w:r>
        <w:rPr>
          <w:rFonts w:ascii="Courier New" w:cs="Courier New" w:eastAsia="Courier New" w:hAnsi="Courier New"/>
          <w:color w:val="444441"/>
          <w:sz w:val="18"/>
          <w:szCs w:val="18"/>
        </w:rPr>
        <w:br/>
        <w:t xml:space="preserve">
    intent = classify_intent(message)        # Tier 1</w:t>
      </w:r>
      <w:r>
        <w:rPr>
          <w:rFonts w:ascii="Courier New" w:cs="Courier New" w:eastAsia="Courier New" w:hAnsi="Courier New"/>
          <w:color w:val="444441"/>
          <w:sz w:val="18"/>
          <w:szCs w:val="18"/>
        </w:rPr>
        <w:br/>
        <w:t xml:space="preserve">
    if intent: yield await handle_intent(intent, message); return</w:t>
      </w:r>
      <w:r>
        <w:rPr>
          <w:rFonts w:ascii="Courier New" w:cs="Courier New" w:eastAsia="Courier New" w:hAnsi="Courier New"/>
          <w:color w:val="444441"/>
          <w:sz w:val="18"/>
          <w:szCs w:val="18"/>
        </w:rPr>
        <w:br/>
        <w:t xml:space="preserve">
    embedding = await embed(message)</w:t>
      </w:r>
      <w:r>
        <w:rPr>
          <w:rFonts w:ascii="Courier New" w:cs="Courier New" w:eastAsia="Courier New" w:hAnsi="Courier New"/>
          <w:color w:val="444441"/>
          <w:sz w:val="18"/>
          <w:szCs w:val="18"/>
        </w:rPr>
        <w:br/>
        <w:t xml:space="preserve">
    cached = await cache_lookup(embedding)   # Tier 2</w:t>
      </w:r>
      <w:r>
        <w:rPr>
          <w:rFonts w:ascii="Courier New" w:cs="Courier New" w:eastAsia="Courier New" w:hAnsi="Courier New"/>
          <w:color w:val="444441"/>
          <w:sz w:val="18"/>
          <w:szCs w:val="18"/>
        </w:rPr>
        <w:br/>
        <w:t xml:space="preserve">
    if cached: yield cached; return</w:t>
      </w:r>
      <w:r>
        <w:rPr>
          <w:rFonts w:ascii="Courier New" w:cs="Courier New" w:eastAsia="Courier New" w:hAnsi="Courier New"/>
          <w:color w:val="444441"/>
          <w:sz w:val="18"/>
          <w:szCs w:val="18"/>
        </w:rPr>
        <w:br/>
        <w:t xml:space="preserve">
    structured = await structured_route(message)  # Tier 3</w:t>
      </w:r>
      <w:r>
        <w:rPr>
          <w:rFonts w:ascii="Courier New" w:cs="Courier New" w:eastAsia="Courier New" w:hAnsi="Courier New"/>
          <w:color w:val="444441"/>
          <w:sz w:val="18"/>
          <w:szCs w:val="18"/>
        </w:rPr>
        <w:br/>
        <w:t xml:space="preserve">
    if structured: yield structured; return</w:t>
      </w:r>
      <w:r>
        <w:rPr>
          <w:rFonts w:ascii="Courier New" w:cs="Courier New" w:eastAsia="Courier New" w:hAnsi="Courier New"/>
          <w:color w:val="444441"/>
          <w:sz w:val="18"/>
          <w:szCs w:val="18"/>
        </w:rPr>
        <w:br/>
        <w:t xml:space="preserve">
    async for chunk in bedrock_agent(session_id, message):  # Tier 4</w:t>
      </w:r>
      <w:r>
        <w:rPr>
          <w:rFonts w:ascii="Courier New" w:cs="Courier New" w:eastAsia="Courier New" w:hAnsi="Courier New"/>
          <w:color w:val="444441"/>
          <w:sz w:val="18"/>
          <w:szCs w:val="18"/>
        </w:rPr>
        <w:br/>
        <w:t xml:space="preserve">
        yield chunk</w:t>
      </w:r>
      <w:r>
        <w:rPr>
          <w:rFonts w:ascii="Courier New" w:cs="Courier New" w:eastAsia="Courier New" w:hAnsi="Courier New"/>
          <w:color w:val="444441"/>
          <w:sz w:val="18"/>
          <w:szCs w:val="18"/>
        </w:rPr>
        <w:br/>
        <w:t xml:space="preserve">
    await cache_store(embedding, message, result)</w:t>
      </w:r>
    </w:p>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8. Security Controls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API Authentication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JWT tokens (OAuth2 / AWS Cognito) on all /api/v1/* routes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Secrets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Secrets Manager only — never in source code or environment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DB Access (MCP)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Dashboard-PG MCP uses a read-only PostgreSQL role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Bedrock IAM</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IAM role with bedrock:InvokeModel only — least privilege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K8s Credentials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AES-256 encrypted in DB; decrypted in-memory only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Prompt Injection</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System prompt hardening; user inputs sanitised before routing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MCP Tool 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Validated against JSON schema before passing to LLM</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Audit Logging</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All chat sessions and MCP calls logged to PostgreSQL</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9. Environment Variables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AWS_REGION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Bedrock region (e.g. us-east-1)</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AWS_ACCESS_KEY_ID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credentials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AWS_SECRET_ACCESS_KEY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AWS credentials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BEDROCK_MODEL_ID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anthropic.claude-sonnet-4-20250514-v1:0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TITAN_EMBED_MODEL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amazon.titan-embed-text-v1 (for Tier 2 cache)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DATABASE_URL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PostgreSQL connection string (pgvector enabled)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REDIS_URL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Redis connection string (Celery broker)</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DATADOG_API_KEY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Datadog API key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DATADOG_APP_KEY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Datadog Application key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SPLUNK_TOKEN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Splunk bearer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SPLUNK_HOST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Splunk instance URL</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GITLAB_TOKEN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GitLab personal access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VERACODE_API_ID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Veracode API credentials</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10. Roadmap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AWS Bedrock AI Agent (Claude Sonnet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2</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Datadog MCP integration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Splunk MCP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2</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Dashboard-PG MCP integration</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4-tier query cost optimisation router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3</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pgvector semantic cache for LLM responses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Proactive alerting chatbot (anomaly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Planned</w:t>
            </w:r>
          </w:p>
        </w:tc>
      </w:tr>
      <w:tr>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3</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Multi-tenant support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Planned</w:t>
            </w:r>
          </w:p>
        </w:tc>
      </w:tr>
    </w:tbl>
    <w:p>
      <w:pPr>
        <w:spacing w:after="40" w:before="40"/>
      </w:pPr>
      <w:r>
        <w:t xml:space="preserve"/>
      </w:r>
    </w:p>
    <w:p>
      <w:pPr>
        <w:spacing w:after="40" w:before="40"/>
      </w:pPr>
      <w:r>
        <w:t xml:space="preserve"/>
      </w:r>
    </w:p>
    <w:p>
      <w:pPr>
        <w:pStyle w:val="Heading1"/>
        <w:pBdr>
          <w:bottom w:val="single" w:color="2E5FA3" w:sz="6" w:space="4"/>
        </w:pBdr>
        <w:spacing w:after="120" w:before="360"/>
      </w:pPr>
      <w:r>
        <w:rPr>
          <w:rFonts w:ascii="Arial" w:cs="Arial" w:eastAsia="Arial" w:hAnsi="Arial"/>
          <w:b/>
          <w:bCs/>
          <w:color w:val="1A3A6B"/>
          <w:sz w:val="32"/>
          <w:szCs w:val="32"/>
        </w:rPr>
        <w:t xml:space="preserve">Glossary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MCP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Model Context Protocol — standardised interface for LLM tool use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Bedrock</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AWS managed service for foundation model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Converse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Bedrock API supporting multi-turn conversations + tool use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pgvector</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PostgreSQL extension for vector similarity search (semantic caching)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Application Performance Monitoring (Datadog feature)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SAST/DAST</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Static/Dynamic Application Security Testing (Veracode)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Server-Sent Events — streaming HTTP for chat responses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TTL</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Time-to-Live — cache expiry 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SPL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Splunk Processing Language — Splunk's query syntax</w:t>
            </w:r>
          </w:p>
        </w:tc>
      </w:tr>
    </w:tbl>
    <w:p>
      <w:pPr>
        <w:spacing w:after="40" w:before="40"/>
      </w:pPr>
      <w:r>
        <w:t xml:space="preserve"/>
      </w:r>
    </w:p>
    <w:p>
      <w:pPr>
        <w:spacing w:after="0" w:before="240"/>
        <w:jc w:val="center"/>
      </w:pPr>
      <w:r>
        <w:rPr>
          <w:rFonts w:ascii="Arial" w:cs="Arial" w:eastAsia="Arial" w:hAnsi="Arial"/>
          <w:i/>
          <w:iCs/>
          <w:color w:val="888780"/>
          <w:sz w:val="18"/>
          <w:szCs w:val="18"/>
        </w:rPr>
        <w:t xml:space="preserve">End of Document — Platform Intelligence Suite AI Agent Workflow v1.0</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right" w:pos="9026"/>
      </w:tabs>
      <w:spacing w:before="120"/>
    </w:pPr>
    <w:r>
      <w:rPr>
        <w:rFonts w:ascii="Arial" w:cs="Arial" w:eastAsia="Arial" w:hAnsi="Arial"/>
        <w:color w:val="888780"/>
        <w:sz w:val="16"/>
        <w:szCs w:val="16"/>
      </w:rPr>
      <w:t xml:space="preserve">CONFIDENTIAL — Internal Use Only</w:t>
    </w:r>
    <w:r>
      <w:rPr>
        <w:rFonts w:ascii="Arial" w:cs="Arial" w:eastAsia="Arial" w:hAnsi="Arial"/>
        <w:color w:val="888780"/>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tabs>
        <w:tab w:val="right" w:pos="9026"/>
      </w:tabs>
      <w:spacing w:after="120"/>
    </w:pPr>
    <w:r>
      <w:rPr>
        <w:rFonts w:ascii="Arial" w:cs="Arial" w:eastAsia="Arial" w:hAnsi="Arial"/>
        <w:color w:val="2E5FA3"/>
        <w:sz w:val="18"/>
        <w:szCs w:val="18"/>
      </w:rPr>
      <w:t xml:space="preserve">Platform Intelligence Suite  |  AI Agent Workflow</w:t>
    </w:r>
    <w:r>
      <w:rPr>
        <w:rFonts w:ascii="Arial" w:cs="Arial" w:eastAsia="Arial" w:hAnsi="Arial"/>
        <w:sz w:val="18"/>
        <w:szCs w:val="18"/>
      </w:rPr>
      <w:t xml:space="preserve">	</w:t>
    </w:r>
    <w:r>
      <w:rPr>
        <w:rFonts w:ascii="Arial" w:cs="Arial" w:eastAsia="Arial" w:hAnsi="Arial"/>
        <w:color w:val="888780"/>
        <w:sz w:val="18"/>
        <w:szCs w:val="18"/>
      </w:rPr>
      <w:t xml:space="preserve">AWS Bedrock + Claude Sonnet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 w:type="paragraph" w:styleId="Heading3">
    <w:name w:val="Heading 3"/>
    <w:basedOn w:val="Normal"/>
    <w:next w:val="Normal"/>
    <w:qFormat/>
    <w:pPr>
      <w:spacing w:after="6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2026-04-17T06:51:10.789Z</dcterms:created>
  <dcterms:modified xsi:type="dcterms:W3CDTF">2026-04-17T06:51:10.789Z</dcterms:modified>
</cp:coreProperties>
</file>

<file path=docProps/custom.xml><?xml version="1.0" encoding="utf-8"?>
<Properties xmlns="http://schemas.openxmlformats.org/officeDocument/2006/custom-properties" xmlns:vt="http://schemas.openxmlformats.org/officeDocument/2006/docPropsVTypes"/>
</file>