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F89F" w14:textId="74FEB898" w:rsidR="00466F05" w:rsidRDefault="00466F05">
      <w:pPr>
        <w:pStyle w:val="Heading1"/>
        <w:spacing w:before="0"/>
        <w:jc w:val="center"/>
        <w:rPr>
          <w:b/>
          <w:bCs/>
          <w:i/>
          <w:iCs/>
          <w:color w:val="4472C4"/>
          <w:sz w:val="36"/>
          <w:szCs w:val="36"/>
        </w:rPr>
      </w:pPr>
      <w:r w:rsidRPr="00466F05">
        <w:rPr>
          <w:b/>
          <w:bCs/>
          <w:i/>
          <w:iCs/>
          <w:color w:val="4472C4"/>
          <w:sz w:val="36"/>
          <w:szCs w:val="36"/>
        </w:rPr>
        <w:t>Single</w:t>
      </w:r>
      <w:r>
        <w:rPr>
          <w:b/>
          <w:bCs/>
          <w:i/>
          <w:iCs/>
          <w:color w:val="4472C4"/>
          <w:sz w:val="36"/>
          <w:szCs w:val="36"/>
        </w:rPr>
        <w:t xml:space="preserve"> </w:t>
      </w:r>
      <w:r w:rsidRPr="00466F05">
        <w:rPr>
          <w:b/>
          <w:bCs/>
          <w:i/>
          <w:iCs/>
          <w:color w:val="4472C4"/>
          <w:sz w:val="36"/>
          <w:szCs w:val="36"/>
        </w:rPr>
        <w:t>Stage</w:t>
      </w:r>
      <w:r>
        <w:rPr>
          <w:b/>
          <w:bCs/>
          <w:i/>
          <w:iCs/>
          <w:color w:val="4472C4"/>
          <w:sz w:val="36"/>
          <w:szCs w:val="36"/>
        </w:rPr>
        <w:t xml:space="preserve"> </w:t>
      </w:r>
      <w:r w:rsidRPr="00466F05">
        <w:rPr>
          <w:b/>
          <w:bCs/>
          <w:i/>
          <w:iCs/>
          <w:color w:val="4472C4"/>
          <w:sz w:val="36"/>
          <w:szCs w:val="36"/>
        </w:rPr>
        <w:t>Differential</w:t>
      </w:r>
      <w:r>
        <w:rPr>
          <w:b/>
          <w:bCs/>
          <w:i/>
          <w:iCs/>
          <w:color w:val="4472C4"/>
          <w:sz w:val="36"/>
          <w:szCs w:val="36"/>
        </w:rPr>
        <w:t xml:space="preserve"> </w:t>
      </w:r>
      <w:r w:rsidRPr="00466F05">
        <w:rPr>
          <w:b/>
          <w:bCs/>
          <w:i/>
          <w:iCs/>
          <w:color w:val="4472C4"/>
          <w:sz w:val="36"/>
          <w:szCs w:val="36"/>
        </w:rPr>
        <w:t>Op</w:t>
      </w:r>
      <w:r>
        <w:rPr>
          <w:b/>
          <w:bCs/>
          <w:i/>
          <w:iCs/>
          <w:color w:val="4472C4"/>
          <w:sz w:val="36"/>
          <w:szCs w:val="36"/>
        </w:rPr>
        <w:t>-</w:t>
      </w:r>
      <w:r w:rsidRPr="00466F05">
        <w:rPr>
          <w:b/>
          <w:bCs/>
          <w:i/>
          <w:iCs/>
          <w:color w:val="4472C4"/>
          <w:sz w:val="36"/>
          <w:szCs w:val="36"/>
        </w:rPr>
        <w:t>Amp</w:t>
      </w:r>
    </w:p>
    <w:p w14:paraId="6EAF465F" w14:textId="1F0B3C99" w:rsidR="00795D33" w:rsidRDefault="00000000">
      <w:pPr>
        <w:pStyle w:val="Heading1"/>
        <w:spacing w:before="0"/>
        <w:jc w:val="center"/>
      </w:pPr>
      <w:r>
        <w:rPr>
          <w:b/>
          <w:bCs/>
        </w:rPr>
        <w:t xml:space="preserve"> The domain of the Project:</w:t>
      </w:r>
      <w:r w:rsidR="00466F05">
        <w:rPr>
          <w:b/>
          <w:bCs/>
        </w:rPr>
        <w:t xml:space="preserve"> Analog IC Design (AMS)</w:t>
      </w:r>
    </w:p>
    <w:p w14:paraId="552B9F66" w14:textId="64466184" w:rsidR="00795D33" w:rsidRDefault="00466F05">
      <w:pPr>
        <w:pStyle w:val="Heading1"/>
        <w:tabs>
          <w:tab w:val="left" w:pos="0"/>
        </w:tabs>
        <w:spacing w:before="0"/>
        <w:jc w:val="center"/>
      </w:pPr>
      <w:r>
        <w:t>G3-25 VLSI</w:t>
      </w:r>
    </w:p>
    <w:p w14:paraId="058EF3AF" w14:textId="77777777" w:rsidR="00795D33" w:rsidRDefault="00795D33">
      <w:pPr>
        <w:pStyle w:val="Heading1"/>
        <w:spacing w:before="0"/>
        <w:jc w:val="center"/>
        <w:rPr>
          <w:b/>
          <w:bCs/>
        </w:rPr>
      </w:pPr>
    </w:p>
    <w:p w14:paraId="58273C11" w14:textId="77777777" w:rsidR="00795D33" w:rsidRDefault="00795D33">
      <w:pPr>
        <w:pStyle w:val="Heading1"/>
        <w:spacing w:before="0"/>
        <w:jc w:val="center"/>
        <w:rPr>
          <w:b/>
          <w:bCs/>
        </w:rPr>
      </w:pPr>
    </w:p>
    <w:p w14:paraId="74383A8E" w14:textId="77777777" w:rsidR="00795D33" w:rsidRDefault="00000000">
      <w:pPr>
        <w:pStyle w:val="Heading1"/>
        <w:spacing w:before="0"/>
        <w:jc w:val="center"/>
        <w:rPr>
          <w:b/>
          <w:bCs/>
        </w:rPr>
      </w:pPr>
      <w:r>
        <w:rPr>
          <w:b/>
          <w:bCs/>
        </w:rPr>
        <w:br/>
        <w:t>Team Mentors (and their designation):</w:t>
      </w:r>
    </w:p>
    <w:p w14:paraId="2C2B4662" w14:textId="5FD7ED67" w:rsidR="00795D33" w:rsidRDefault="00466F05">
      <w:pPr>
        <w:pStyle w:val="Heading1"/>
        <w:spacing w:before="0"/>
        <w:jc w:val="center"/>
        <w:rPr>
          <w:b/>
          <w:bCs/>
        </w:rPr>
      </w:pPr>
      <w:r>
        <w:rPr>
          <w:b/>
          <w:bCs/>
        </w:rPr>
        <w:t>Mr. Karnati Prudhvi Kumar</w:t>
      </w:r>
    </w:p>
    <w:p w14:paraId="1337ED8E" w14:textId="77777777" w:rsidR="00795D33" w:rsidRDefault="00795D33">
      <w:pPr>
        <w:pStyle w:val="Heading1"/>
        <w:spacing w:before="0"/>
        <w:jc w:val="center"/>
        <w:rPr>
          <w:b/>
          <w:bCs/>
        </w:rPr>
      </w:pPr>
    </w:p>
    <w:p w14:paraId="63A10CCB" w14:textId="77777777" w:rsidR="00795D33" w:rsidRDefault="00795D33">
      <w:pPr>
        <w:pStyle w:val="Heading1"/>
        <w:spacing w:before="0"/>
        <w:jc w:val="center"/>
        <w:rPr>
          <w:b/>
          <w:bCs/>
        </w:rPr>
      </w:pPr>
    </w:p>
    <w:p w14:paraId="3474A808" w14:textId="77777777" w:rsidR="00795D33" w:rsidRDefault="00795D33">
      <w:pPr>
        <w:pStyle w:val="Heading1"/>
        <w:spacing w:before="0"/>
        <w:jc w:val="center"/>
        <w:rPr>
          <w:b/>
          <w:bCs/>
        </w:rPr>
      </w:pPr>
    </w:p>
    <w:p w14:paraId="7A5EFE0A" w14:textId="77777777" w:rsidR="00795D33" w:rsidRDefault="00000000">
      <w:pPr>
        <w:pStyle w:val="Heading1"/>
        <w:spacing w:before="0"/>
        <w:jc w:val="center"/>
        <w:rPr>
          <w:b/>
          <w:bCs/>
        </w:rPr>
      </w:pPr>
      <w:r>
        <w:rPr>
          <w:b/>
          <w:bCs/>
        </w:rPr>
        <w:t xml:space="preserve">Team Members: </w:t>
      </w:r>
    </w:p>
    <w:p w14:paraId="2944BC3F" w14:textId="1893DBEA" w:rsidR="00795D33" w:rsidRDefault="00000000" w:rsidP="00466F05">
      <w:pPr>
        <w:pBdr>
          <w:top w:val="nil"/>
          <w:left w:val="nil"/>
          <w:bottom w:val="nil"/>
          <w:right w:val="nil"/>
          <w:between w:val="nil"/>
        </w:pBdr>
        <w:spacing w:after="0"/>
        <w:jc w:val="center"/>
        <w:rPr>
          <w:sz w:val="24"/>
          <w:szCs w:val="24"/>
        </w:rPr>
      </w:pPr>
      <w:r w:rsidRPr="00466F05">
        <w:rPr>
          <w:sz w:val="24"/>
          <w:szCs w:val="24"/>
        </w:rPr>
        <w:t xml:space="preserve">Mr. </w:t>
      </w:r>
      <w:r w:rsidR="00466F05" w:rsidRPr="00466F05">
        <w:rPr>
          <w:sz w:val="24"/>
          <w:szCs w:val="24"/>
        </w:rPr>
        <w:t>Bharadwaj Adigoppula</w:t>
      </w:r>
    </w:p>
    <w:p w14:paraId="740C658F" w14:textId="77777777" w:rsidR="00466F05" w:rsidRPr="00466F05" w:rsidRDefault="00466F05" w:rsidP="00466F05">
      <w:pPr>
        <w:pBdr>
          <w:top w:val="nil"/>
          <w:left w:val="nil"/>
          <w:bottom w:val="nil"/>
          <w:right w:val="nil"/>
          <w:between w:val="nil"/>
        </w:pBdr>
        <w:spacing w:after="0"/>
        <w:jc w:val="center"/>
        <w:rPr>
          <w:sz w:val="24"/>
          <w:szCs w:val="24"/>
        </w:rPr>
      </w:pPr>
    </w:p>
    <w:p w14:paraId="65B38D61" w14:textId="1ACD0A95" w:rsidR="00795D33" w:rsidRPr="00466F05" w:rsidRDefault="00000000" w:rsidP="00466F05">
      <w:pPr>
        <w:pStyle w:val="Heading1"/>
        <w:jc w:val="center"/>
        <w:rPr>
          <w:b/>
          <w:bCs/>
        </w:rPr>
      </w:pPr>
      <w:r>
        <w:rPr>
          <w:b/>
          <w:bCs/>
        </w:rPr>
        <w:t>Period of the project</w:t>
      </w:r>
      <w:r>
        <w:t xml:space="preserve">     </w:t>
      </w:r>
    </w:p>
    <w:p w14:paraId="3443A778" w14:textId="5EABC0CB" w:rsidR="00795D33" w:rsidRDefault="00000000" w:rsidP="00466F05">
      <w:pPr>
        <w:pStyle w:val="Heading1"/>
        <w:spacing w:before="0"/>
        <w:jc w:val="center"/>
        <w:rPr>
          <w:b/>
          <w:bCs/>
        </w:rPr>
      </w:pPr>
      <w:r>
        <w:rPr>
          <w:b/>
          <w:bCs/>
        </w:rPr>
        <w:t>March 20</w:t>
      </w:r>
      <w:r w:rsidR="00466F05">
        <w:rPr>
          <w:b/>
          <w:bCs/>
        </w:rPr>
        <w:t>26</w:t>
      </w:r>
      <w:r>
        <w:rPr>
          <w:b/>
          <w:bCs/>
        </w:rPr>
        <w:t xml:space="preserve"> to April 20</w:t>
      </w:r>
      <w:r w:rsidR="00466F05">
        <w:rPr>
          <w:b/>
          <w:bCs/>
        </w:rPr>
        <w:t>26</w:t>
      </w:r>
    </w:p>
    <w:p w14:paraId="227C6948" w14:textId="77777777" w:rsidR="00795D33" w:rsidRDefault="00795D33"/>
    <w:p w14:paraId="19DFBBF6" w14:textId="77777777" w:rsidR="00795D33" w:rsidRDefault="00795D33"/>
    <w:p w14:paraId="373A86D0" w14:textId="77777777" w:rsidR="00795D33" w:rsidRDefault="00795D33"/>
    <w:p w14:paraId="5B52A71D" w14:textId="77777777" w:rsidR="00795D33" w:rsidRDefault="00795D33"/>
    <w:p w14:paraId="31D33150" w14:textId="77777777" w:rsidR="00466F05" w:rsidRDefault="00466F05"/>
    <w:p w14:paraId="3AF2125C" w14:textId="77777777" w:rsidR="00466F05" w:rsidRDefault="00466F05"/>
    <w:p w14:paraId="53F464A9" w14:textId="77777777" w:rsidR="00466F05" w:rsidRDefault="00466F05"/>
    <w:p w14:paraId="17476D3F" w14:textId="77777777" w:rsidR="00466F05" w:rsidRDefault="00466F05"/>
    <w:p w14:paraId="14AEC08F" w14:textId="77777777" w:rsidR="00466F05" w:rsidRDefault="00466F05"/>
    <w:p w14:paraId="0CE1DD4D" w14:textId="77777777" w:rsidR="00795D33" w:rsidRDefault="00795D33"/>
    <w:p w14:paraId="4FF39DAD" w14:textId="77777777" w:rsidR="00795D33" w:rsidRDefault="00795D33">
      <w:pPr>
        <w:rPr>
          <w:b/>
          <w:bCs/>
        </w:rPr>
      </w:pPr>
    </w:p>
    <w:p w14:paraId="4FF4D35C" w14:textId="77777777" w:rsidR="00795D33" w:rsidRDefault="00795D33">
      <w:pPr>
        <w:rPr>
          <w:b/>
          <w:bCs/>
        </w:rPr>
      </w:pPr>
    </w:p>
    <w:p w14:paraId="7E5D3E45" w14:textId="77777777" w:rsidR="00795D33" w:rsidRDefault="00795D33">
      <w:pPr>
        <w:rPr>
          <w:b/>
          <w:bCs/>
        </w:rPr>
      </w:pPr>
    </w:p>
    <w:p w14:paraId="5A2AD2B4" w14:textId="77777777" w:rsidR="00795D33" w:rsidRDefault="00795D33">
      <w:pPr>
        <w:rPr>
          <w:b/>
          <w:bCs/>
        </w:rPr>
      </w:pPr>
    </w:p>
    <w:p w14:paraId="37E22420" w14:textId="77777777" w:rsidR="00795D33" w:rsidRDefault="00000000" w:rsidP="00466F05">
      <w:pPr>
        <w:pStyle w:val="Heading1"/>
        <w:spacing w:after="240"/>
      </w:pPr>
      <w:r>
        <w:lastRenderedPageBreak/>
        <w:t xml:space="preserve">                                                </w:t>
      </w:r>
      <w:r w:rsidRPr="00466F05">
        <w:rPr>
          <w:sz w:val="36"/>
          <w:szCs w:val="36"/>
        </w:rPr>
        <w:t xml:space="preserve">Declaration </w:t>
      </w:r>
    </w:p>
    <w:p w14:paraId="7990A634" w14:textId="1103234E" w:rsidR="00795D33" w:rsidRDefault="00000000">
      <w:pPr>
        <w:jc w:val="both"/>
        <w:rPr>
          <w:sz w:val="28"/>
          <w:szCs w:val="28"/>
        </w:rPr>
      </w:pPr>
      <w:r>
        <w:rPr>
          <w:sz w:val="28"/>
          <w:szCs w:val="28"/>
        </w:rPr>
        <w:t>The project titled “</w:t>
      </w:r>
      <w:r w:rsidR="00466F05" w:rsidRPr="00466F05">
        <w:rPr>
          <w:sz w:val="28"/>
          <w:szCs w:val="28"/>
        </w:rPr>
        <w:t>Singl</w:t>
      </w:r>
      <w:r w:rsidR="00466F05">
        <w:rPr>
          <w:sz w:val="28"/>
          <w:szCs w:val="28"/>
        </w:rPr>
        <w:t xml:space="preserve">e </w:t>
      </w:r>
      <w:r w:rsidR="00466F05" w:rsidRPr="00466F05">
        <w:rPr>
          <w:sz w:val="28"/>
          <w:szCs w:val="28"/>
        </w:rPr>
        <w:t>Stage</w:t>
      </w:r>
      <w:r w:rsidR="00466F05">
        <w:rPr>
          <w:sz w:val="28"/>
          <w:szCs w:val="28"/>
        </w:rPr>
        <w:t xml:space="preserve"> </w:t>
      </w:r>
      <w:r w:rsidR="00466F05" w:rsidRPr="00466F05">
        <w:rPr>
          <w:sz w:val="28"/>
          <w:szCs w:val="28"/>
        </w:rPr>
        <w:t>Differential</w:t>
      </w:r>
      <w:r w:rsidR="00466F05">
        <w:rPr>
          <w:sz w:val="28"/>
          <w:szCs w:val="28"/>
        </w:rPr>
        <w:t xml:space="preserve"> </w:t>
      </w:r>
      <w:r w:rsidR="00466F05" w:rsidRPr="00466F05">
        <w:rPr>
          <w:sz w:val="28"/>
          <w:szCs w:val="28"/>
        </w:rPr>
        <w:t>Op</w:t>
      </w:r>
      <w:r w:rsidR="00466F05">
        <w:rPr>
          <w:sz w:val="28"/>
          <w:szCs w:val="28"/>
        </w:rPr>
        <w:t>-</w:t>
      </w:r>
      <w:r w:rsidR="00466F05" w:rsidRPr="00466F05">
        <w:rPr>
          <w:sz w:val="28"/>
          <w:szCs w:val="28"/>
        </w:rPr>
        <w:t>Amp</w:t>
      </w:r>
      <w:r>
        <w:rPr>
          <w:sz w:val="28"/>
          <w:szCs w:val="28"/>
        </w:rPr>
        <w:t>” has been mentored by</w:t>
      </w:r>
      <w:r w:rsidR="00466F05">
        <w:rPr>
          <w:sz w:val="28"/>
          <w:szCs w:val="28"/>
        </w:rPr>
        <w:t xml:space="preserve"> Mr. Karnati Prudhvi Kumar</w:t>
      </w:r>
      <w:r>
        <w:rPr>
          <w:sz w:val="28"/>
          <w:szCs w:val="28"/>
        </w:rPr>
        <w:t>, organised by SURE Trust, from April 202</w:t>
      </w:r>
      <w:r w:rsidR="00466F05">
        <w:rPr>
          <w:sz w:val="28"/>
          <w:szCs w:val="28"/>
        </w:rPr>
        <w:t>6</w:t>
      </w:r>
      <w:r>
        <w:rPr>
          <w:sz w:val="28"/>
          <w:szCs w:val="28"/>
        </w:rPr>
        <w:t xml:space="preserve"> to August 202</w:t>
      </w:r>
      <w:r w:rsidR="00466F05">
        <w:rPr>
          <w:sz w:val="28"/>
          <w:szCs w:val="28"/>
        </w:rPr>
        <w:t>6</w:t>
      </w:r>
      <w:r>
        <w:rPr>
          <w:sz w:val="28"/>
          <w:szCs w:val="28"/>
        </w:rPr>
        <w:t xml:space="preserve">,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3D451D24" w14:textId="77777777" w:rsidR="00795D33" w:rsidRDefault="00795D33">
      <w:pPr>
        <w:jc w:val="both"/>
      </w:pPr>
    </w:p>
    <w:p w14:paraId="7DFCB984" w14:textId="77777777" w:rsidR="00466F05" w:rsidRDefault="00466F05">
      <w:pPr>
        <w:jc w:val="both"/>
      </w:pPr>
    </w:p>
    <w:p w14:paraId="57B9BB37" w14:textId="77777777" w:rsidR="00466F05" w:rsidRDefault="00466F05">
      <w:pPr>
        <w:jc w:val="both"/>
      </w:pPr>
    </w:p>
    <w:p w14:paraId="1F7BB87C" w14:textId="77777777" w:rsidR="00795D33" w:rsidRPr="00466F05" w:rsidRDefault="00000000">
      <w:pPr>
        <w:rPr>
          <w:sz w:val="24"/>
          <w:szCs w:val="24"/>
        </w:rPr>
      </w:pPr>
      <w:r w:rsidRPr="00466F05">
        <w:rPr>
          <w:sz w:val="24"/>
          <w:szCs w:val="24"/>
        </w:rPr>
        <w:t>Team Members:</w:t>
      </w:r>
    </w:p>
    <w:p w14:paraId="59F65B85" w14:textId="6A0F8057" w:rsidR="00466F05" w:rsidRPr="00466F05" w:rsidRDefault="00000000">
      <w:pPr>
        <w:pBdr>
          <w:top w:val="nil"/>
          <w:left w:val="nil"/>
          <w:bottom w:val="nil"/>
          <w:right w:val="nil"/>
          <w:between w:val="nil"/>
        </w:pBdr>
        <w:spacing w:after="0"/>
        <w:ind w:left="720"/>
        <w:rPr>
          <w:color w:val="000000"/>
          <w:sz w:val="24"/>
          <w:szCs w:val="24"/>
        </w:rPr>
      </w:pPr>
      <w:r w:rsidRPr="00466F05">
        <w:rPr>
          <w:color w:val="000000"/>
          <w:sz w:val="24"/>
          <w:szCs w:val="24"/>
        </w:rPr>
        <w:t>M</w:t>
      </w:r>
      <w:r w:rsidR="00466F05" w:rsidRPr="00466F05">
        <w:rPr>
          <w:color w:val="000000"/>
          <w:sz w:val="24"/>
          <w:szCs w:val="24"/>
        </w:rPr>
        <w:t>r. Bharadwaj Adigoppula</w:t>
      </w:r>
    </w:p>
    <w:p w14:paraId="68612EAF" w14:textId="406E13B2" w:rsidR="00795D33" w:rsidRPr="00466F05" w:rsidRDefault="00000000">
      <w:pPr>
        <w:pBdr>
          <w:top w:val="nil"/>
          <w:left w:val="nil"/>
          <w:bottom w:val="nil"/>
          <w:right w:val="nil"/>
          <w:between w:val="nil"/>
        </w:pBdr>
        <w:spacing w:after="0"/>
        <w:ind w:left="720"/>
        <w:rPr>
          <w:sz w:val="24"/>
          <w:szCs w:val="24"/>
        </w:rPr>
      </w:pPr>
      <w:r w:rsidRPr="00466F05">
        <w:rPr>
          <w:color w:val="000000"/>
          <w:sz w:val="24"/>
          <w:szCs w:val="24"/>
        </w:rPr>
        <w:t xml:space="preserve"> Signature</w:t>
      </w:r>
    </w:p>
    <w:p w14:paraId="7348CDE8" w14:textId="77777777" w:rsidR="00795D33" w:rsidRPr="00466F05" w:rsidRDefault="00795D33">
      <w:pPr>
        <w:rPr>
          <w:sz w:val="24"/>
          <w:szCs w:val="24"/>
        </w:rPr>
      </w:pPr>
    </w:p>
    <w:p w14:paraId="2F44BAC4" w14:textId="2AF0EAE6" w:rsidR="00466F05" w:rsidRPr="00466F05" w:rsidRDefault="00000000">
      <w:pPr>
        <w:spacing w:after="0"/>
        <w:rPr>
          <w:sz w:val="24"/>
          <w:szCs w:val="24"/>
        </w:rPr>
      </w:pPr>
      <w:r w:rsidRPr="00466F05">
        <w:rPr>
          <w:sz w:val="24"/>
          <w:szCs w:val="24"/>
        </w:rPr>
        <w:t>Mentor</w:t>
      </w:r>
    </w:p>
    <w:p w14:paraId="4B10316B" w14:textId="1947BD20" w:rsidR="00795D33" w:rsidRPr="00466F05" w:rsidRDefault="00466F05">
      <w:pPr>
        <w:spacing w:after="0"/>
        <w:rPr>
          <w:sz w:val="24"/>
          <w:szCs w:val="24"/>
        </w:rPr>
      </w:pPr>
      <w:r w:rsidRPr="00466F05">
        <w:rPr>
          <w:sz w:val="24"/>
          <w:szCs w:val="24"/>
        </w:rPr>
        <w:t xml:space="preserve">Karnati Prudhvi Kumar                                                                                          </w:t>
      </w:r>
    </w:p>
    <w:p w14:paraId="4744C4B1" w14:textId="05E7881C" w:rsidR="00795D33" w:rsidRPr="00466F05" w:rsidRDefault="00466F05">
      <w:pPr>
        <w:spacing w:after="0"/>
        <w:rPr>
          <w:sz w:val="24"/>
          <w:szCs w:val="24"/>
        </w:rPr>
      </w:pPr>
      <w:r w:rsidRPr="00466F05">
        <w:rPr>
          <w:sz w:val="24"/>
          <w:szCs w:val="24"/>
        </w:rPr>
        <w:t>Sr. Silicon Design Engineer—AMD</w:t>
      </w:r>
    </w:p>
    <w:p w14:paraId="343A8694" w14:textId="77777777" w:rsidR="00795D33" w:rsidRPr="00466F05" w:rsidRDefault="00795D33">
      <w:pPr>
        <w:rPr>
          <w:sz w:val="24"/>
          <w:szCs w:val="24"/>
        </w:rPr>
      </w:pPr>
    </w:p>
    <w:p w14:paraId="4449B228" w14:textId="77777777" w:rsidR="00795D33" w:rsidRPr="00466F05" w:rsidRDefault="00000000">
      <w:pPr>
        <w:spacing w:after="0"/>
        <w:rPr>
          <w:sz w:val="24"/>
          <w:szCs w:val="24"/>
        </w:rPr>
      </w:pPr>
      <w:r w:rsidRPr="00466F05">
        <w:rPr>
          <w:sz w:val="24"/>
          <w:szCs w:val="24"/>
        </w:rPr>
        <w:t xml:space="preserve"> </w:t>
      </w:r>
    </w:p>
    <w:p w14:paraId="5A4492EE" w14:textId="77777777" w:rsidR="00795D33" w:rsidRPr="00466F05" w:rsidRDefault="00795D33">
      <w:pPr>
        <w:rPr>
          <w:sz w:val="24"/>
          <w:szCs w:val="24"/>
        </w:rPr>
      </w:pPr>
    </w:p>
    <w:p w14:paraId="13C58B9B" w14:textId="77777777" w:rsidR="00795D33" w:rsidRPr="00466F05" w:rsidRDefault="00795D33">
      <w:pPr>
        <w:rPr>
          <w:sz w:val="24"/>
          <w:szCs w:val="24"/>
        </w:rPr>
      </w:pPr>
    </w:p>
    <w:p w14:paraId="1C89764D" w14:textId="77777777" w:rsidR="00795D33" w:rsidRPr="00466F05" w:rsidRDefault="00795D33">
      <w:pPr>
        <w:rPr>
          <w:b/>
          <w:bCs/>
          <w:sz w:val="24"/>
          <w:szCs w:val="24"/>
        </w:rPr>
      </w:pPr>
    </w:p>
    <w:p w14:paraId="608C3C44" w14:textId="718BCABF" w:rsidR="00795D33" w:rsidRPr="00466F05" w:rsidRDefault="00000000">
      <w:pPr>
        <w:spacing w:after="0"/>
        <w:rPr>
          <w:sz w:val="24"/>
          <w:szCs w:val="24"/>
        </w:rPr>
      </w:pPr>
      <w:r w:rsidRPr="00466F05">
        <w:rPr>
          <w:sz w:val="24"/>
          <w:szCs w:val="24"/>
        </w:rPr>
        <w:t>Prof. Radhakumari</w:t>
      </w:r>
      <w:r w:rsidR="002A7BB3">
        <w:rPr>
          <w:sz w:val="24"/>
          <w:szCs w:val="24"/>
        </w:rPr>
        <w:t xml:space="preserve"> Challa</w:t>
      </w:r>
    </w:p>
    <w:p w14:paraId="7EF0E3CD" w14:textId="77777777" w:rsidR="00795D33" w:rsidRPr="00466F05" w:rsidRDefault="00000000">
      <w:pPr>
        <w:spacing w:after="0"/>
        <w:rPr>
          <w:sz w:val="24"/>
          <w:szCs w:val="24"/>
        </w:rPr>
      </w:pPr>
      <w:r w:rsidRPr="00466F05">
        <w:rPr>
          <w:sz w:val="24"/>
          <w:szCs w:val="24"/>
        </w:rPr>
        <w:t>Executive Director &amp; Founder</w:t>
      </w:r>
    </w:p>
    <w:p w14:paraId="7A602D46" w14:textId="77777777" w:rsidR="00795D33" w:rsidRPr="00466F05" w:rsidRDefault="00000000">
      <w:pPr>
        <w:spacing w:after="0"/>
        <w:rPr>
          <w:sz w:val="24"/>
          <w:szCs w:val="24"/>
        </w:rPr>
      </w:pPr>
      <w:r w:rsidRPr="00466F05">
        <w:rPr>
          <w:sz w:val="24"/>
          <w:szCs w:val="24"/>
        </w:rPr>
        <w:t>SURE Trust</w:t>
      </w:r>
    </w:p>
    <w:p w14:paraId="56B5D5BB" w14:textId="77777777" w:rsidR="00795D33" w:rsidRDefault="00795D33">
      <w:pPr>
        <w:spacing w:after="0"/>
      </w:pPr>
    </w:p>
    <w:p w14:paraId="18D55827" w14:textId="77777777" w:rsidR="00795D33" w:rsidRDefault="00795D33">
      <w:pPr>
        <w:rPr>
          <w:b/>
          <w:bCs/>
        </w:rPr>
      </w:pPr>
    </w:p>
    <w:p w14:paraId="4BA39540" w14:textId="77777777" w:rsidR="00795D33" w:rsidRDefault="00795D33">
      <w:pPr>
        <w:rPr>
          <w:b/>
          <w:bCs/>
        </w:rPr>
      </w:pPr>
    </w:p>
    <w:p w14:paraId="5DA1A438" w14:textId="77777777" w:rsidR="00795D33" w:rsidRDefault="00795D33">
      <w:pPr>
        <w:rPr>
          <w:b/>
          <w:bCs/>
        </w:rPr>
      </w:pPr>
    </w:p>
    <w:p w14:paraId="1D25EEBC" w14:textId="77777777" w:rsidR="00795D33" w:rsidRDefault="00795D33">
      <w:pPr>
        <w:rPr>
          <w:b/>
          <w:bCs/>
        </w:rPr>
      </w:pPr>
    </w:p>
    <w:p w14:paraId="53445579" w14:textId="77777777" w:rsidR="00795D33" w:rsidRDefault="00795D33">
      <w:pPr>
        <w:rPr>
          <w:b/>
          <w:bCs/>
        </w:rPr>
      </w:pPr>
    </w:p>
    <w:p w14:paraId="7F8FDF1E" w14:textId="77777777" w:rsidR="00795D33" w:rsidRDefault="00795D33">
      <w:pPr>
        <w:rPr>
          <w:b/>
          <w:bCs/>
        </w:rPr>
      </w:pPr>
    </w:p>
    <w:p w14:paraId="4D6F6BC6" w14:textId="77777777" w:rsidR="00795D33" w:rsidRDefault="00795D33">
      <w:pPr>
        <w:rPr>
          <w:b/>
          <w:bCs/>
        </w:rPr>
      </w:pPr>
    </w:p>
    <w:p w14:paraId="468657BB" w14:textId="77777777" w:rsidR="00795D33" w:rsidRDefault="00795D33">
      <w:pPr>
        <w:rPr>
          <w:b/>
          <w:bCs/>
        </w:rPr>
      </w:pPr>
    </w:p>
    <w:p w14:paraId="2AE081BE" w14:textId="77777777" w:rsidR="00795D33" w:rsidRDefault="00795D33">
      <w:pPr>
        <w:rPr>
          <w:b/>
          <w:bCs/>
        </w:rPr>
      </w:pPr>
    </w:p>
    <w:p w14:paraId="01DE2394" w14:textId="77777777" w:rsidR="00795D33" w:rsidRDefault="00795D33">
      <w:pPr>
        <w:rPr>
          <w:b/>
          <w:bCs/>
        </w:rPr>
      </w:pPr>
    </w:p>
    <w:p w14:paraId="4207982B" w14:textId="77777777" w:rsidR="00795D33" w:rsidRDefault="00000000">
      <w:r>
        <w:t>Table of contents</w:t>
      </w:r>
    </w:p>
    <w:p w14:paraId="38657454" w14:textId="77777777" w:rsidR="00795D33" w:rsidRDefault="00000000">
      <w:pPr>
        <w:numPr>
          <w:ilvl w:val="0"/>
          <w:numId w:val="5"/>
        </w:numPr>
        <w:pBdr>
          <w:top w:val="nil"/>
          <w:left w:val="nil"/>
          <w:bottom w:val="nil"/>
          <w:right w:val="nil"/>
          <w:between w:val="nil"/>
        </w:pBdr>
        <w:spacing w:after="0"/>
        <w:rPr>
          <w:color w:val="000000"/>
        </w:rPr>
      </w:pPr>
      <w:r>
        <w:rPr>
          <w:color w:val="000000"/>
        </w:rPr>
        <w:t>Executive summary</w:t>
      </w:r>
    </w:p>
    <w:p w14:paraId="272C88AB" w14:textId="77777777" w:rsidR="00795D33" w:rsidRDefault="00000000">
      <w:pPr>
        <w:numPr>
          <w:ilvl w:val="0"/>
          <w:numId w:val="5"/>
        </w:numPr>
        <w:pBdr>
          <w:top w:val="nil"/>
          <w:left w:val="nil"/>
          <w:bottom w:val="nil"/>
          <w:right w:val="nil"/>
          <w:between w:val="nil"/>
        </w:pBdr>
        <w:spacing w:after="0"/>
        <w:rPr>
          <w:color w:val="000000"/>
        </w:rPr>
      </w:pPr>
      <w:r>
        <w:rPr>
          <w:color w:val="000000"/>
        </w:rPr>
        <w:t xml:space="preserve">Introduction </w:t>
      </w:r>
    </w:p>
    <w:p w14:paraId="7283CCE7" w14:textId="77777777" w:rsidR="00795D33" w:rsidRDefault="00000000">
      <w:pPr>
        <w:numPr>
          <w:ilvl w:val="0"/>
          <w:numId w:val="5"/>
        </w:numPr>
        <w:pBdr>
          <w:top w:val="nil"/>
          <w:left w:val="nil"/>
          <w:bottom w:val="nil"/>
          <w:right w:val="nil"/>
          <w:between w:val="nil"/>
        </w:pBdr>
        <w:spacing w:after="0"/>
        <w:rPr>
          <w:color w:val="000000"/>
        </w:rPr>
      </w:pPr>
      <w:r>
        <w:rPr>
          <w:color w:val="000000"/>
        </w:rPr>
        <w:t>Project Objectives</w:t>
      </w:r>
    </w:p>
    <w:p w14:paraId="4558B061" w14:textId="77777777" w:rsidR="00795D33" w:rsidRDefault="00000000">
      <w:pPr>
        <w:numPr>
          <w:ilvl w:val="0"/>
          <w:numId w:val="5"/>
        </w:numPr>
        <w:pBdr>
          <w:top w:val="nil"/>
          <w:left w:val="nil"/>
          <w:bottom w:val="nil"/>
          <w:right w:val="nil"/>
          <w:between w:val="nil"/>
        </w:pBdr>
        <w:spacing w:after="0"/>
        <w:rPr>
          <w:color w:val="000000"/>
        </w:rPr>
      </w:pPr>
      <w:r>
        <w:rPr>
          <w:color w:val="000000"/>
        </w:rPr>
        <w:t>Methodology &amp; Results</w:t>
      </w:r>
    </w:p>
    <w:p w14:paraId="767359D1" w14:textId="77777777" w:rsidR="00795D33" w:rsidRDefault="00000000">
      <w:pPr>
        <w:numPr>
          <w:ilvl w:val="0"/>
          <w:numId w:val="5"/>
        </w:numPr>
        <w:pBdr>
          <w:top w:val="nil"/>
          <w:left w:val="nil"/>
          <w:bottom w:val="nil"/>
          <w:right w:val="nil"/>
          <w:between w:val="nil"/>
        </w:pBdr>
        <w:spacing w:after="0"/>
        <w:rPr>
          <w:color w:val="000000"/>
        </w:rPr>
      </w:pPr>
      <w:r>
        <w:rPr>
          <w:color w:val="000000"/>
        </w:rPr>
        <w:t xml:space="preserve">Social / Industry relevance of the project </w:t>
      </w:r>
    </w:p>
    <w:p w14:paraId="4249AC4C" w14:textId="77777777" w:rsidR="00795D33" w:rsidRDefault="00000000">
      <w:pPr>
        <w:numPr>
          <w:ilvl w:val="0"/>
          <w:numId w:val="5"/>
        </w:numPr>
        <w:pBdr>
          <w:top w:val="nil"/>
          <w:left w:val="nil"/>
          <w:bottom w:val="nil"/>
          <w:right w:val="nil"/>
          <w:between w:val="nil"/>
        </w:pBdr>
        <w:spacing w:after="0"/>
        <w:rPr>
          <w:color w:val="000000"/>
        </w:rPr>
      </w:pPr>
      <w:r>
        <w:rPr>
          <w:color w:val="000000"/>
        </w:rPr>
        <w:t>Learning &amp; Reflection</w:t>
      </w:r>
    </w:p>
    <w:p w14:paraId="1F63C5BD" w14:textId="77777777" w:rsidR="00795D33" w:rsidRDefault="00000000">
      <w:pPr>
        <w:numPr>
          <w:ilvl w:val="0"/>
          <w:numId w:val="5"/>
        </w:numPr>
        <w:pBdr>
          <w:top w:val="nil"/>
          <w:left w:val="nil"/>
          <w:bottom w:val="nil"/>
          <w:right w:val="nil"/>
          <w:between w:val="nil"/>
        </w:pBdr>
        <w:rPr>
          <w:color w:val="000000"/>
        </w:rPr>
      </w:pPr>
      <w:r>
        <w:rPr>
          <w:color w:val="000000"/>
        </w:rPr>
        <w:t>Future Scope &amp; Conclusion</w:t>
      </w:r>
    </w:p>
    <w:p w14:paraId="51A5AD3D" w14:textId="77777777" w:rsidR="00795D33" w:rsidRDefault="00795D33"/>
    <w:p w14:paraId="5BF3E53C" w14:textId="77777777" w:rsidR="00795D33" w:rsidRDefault="00795D33"/>
    <w:p w14:paraId="36AE141A" w14:textId="77777777" w:rsidR="00795D33" w:rsidRDefault="00795D33"/>
    <w:p w14:paraId="4F45F319" w14:textId="77777777" w:rsidR="00795D33" w:rsidRDefault="00795D33"/>
    <w:p w14:paraId="498BF520" w14:textId="77777777" w:rsidR="00795D33" w:rsidRDefault="00795D33"/>
    <w:p w14:paraId="1947ADCF" w14:textId="77777777" w:rsidR="00795D33" w:rsidRDefault="00795D33"/>
    <w:p w14:paraId="6DE3A83A" w14:textId="77777777" w:rsidR="00795D33" w:rsidRDefault="00795D33">
      <w:pPr>
        <w:rPr>
          <w:b/>
          <w:bCs/>
        </w:rPr>
      </w:pPr>
    </w:p>
    <w:p w14:paraId="51B9A497" w14:textId="77777777" w:rsidR="00795D33" w:rsidRDefault="00000000">
      <w:pPr>
        <w:rPr>
          <w:b/>
          <w:bCs/>
          <w:color w:val="2F5496"/>
          <w:sz w:val="32"/>
          <w:szCs w:val="32"/>
        </w:rPr>
      </w:pPr>
      <w:r>
        <w:br w:type="page"/>
      </w:r>
    </w:p>
    <w:p w14:paraId="59EC27DE" w14:textId="77777777" w:rsidR="00795D33"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Executive Summary</w:t>
      </w:r>
    </w:p>
    <w:p w14:paraId="030225B1" w14:textId="77777777" w:rsidR="00466F05" w:rsidRPr="00466F05" w:rsidRDefault="00466F05" w:rsidP="00466F05">
      <w:pPr>
        <w:jc w:val="both"/>
        <w:rPr>
          <w:lang w:val="en-IN"/>
        </w:rPr>
      </w:pPr>
      <w:r w:rsidRPr="00466F05">
        <w:rPr>
          <w:lang w:val="en-IN"/>
        </w:rPr>
        <w:t>In the landscape of modern analog integrated circuits, the differential amplifier serves as a foundational building block, critical for maintaining signal integrity and rejecting common-mode noise in complex signal processing chains. This report details the design and validation of a high-precision, single-stage differential operational amplifier. Utilizing a classic 5-MOSFET topology and fabricated virtually on a 180nm CMOS process node, the amplifier is designed to operate efficiently under a 1.8V supply environment.</w:t>
      </w:r>
    </w:p>
    <w:p w14:paraId="046CAEE7" w14:textId="4BF9693A" w:rsidR="00466F05" w:rsidRPr="00466F05" w:rsidRDefault="00466F05" w:rsidP="00466F05">
      <w:pPr>
        <w:jc w:val="both"/>
        <w:rPr>
          <w:lang w:val="en-IN"/>
        </w:rPr>
      </w:pPr>
      <w:r w:rsidRPr="00466F05">
        <w:rPr>
          <w:lang w:val="en-IN"/>
        </w:rPr>
        <w:t xml:space="preserve">The architecture achieved a DC gain of approximately </w:t>
      </w:r>
      <w:r>
        <w:rPr>
          <w:lang w:val="en-IN"/>
        </w:rPr>
        <w:t xml:space="preserve">30dB </w:t>
      </w:r>
      <w:r w:rsidRPr="00466F05">
        <w:rPr>
          <w:lang w:val="en-IN"/>
        </w:rPr>
        <w:t>and a Gain Bandwidth Product (GBW) of 4.62MHz. These results are significant as they demonstrate a successful balance between transconductance (gm) and frequency response required to drive a substantial 10pF capacitive load. The transient analysis confirms high signal fidelity, indicating that the design meets the specified technical constraints for stability and linearity. The achieved performance metrics validate the sizing and biasing strategies employed to ensure robust operation in sub-micron regimes. The following sections provide a comprehensive analysis of the foundational background, design methodology, and performance outcomes of this project</w:t>
      </w:r>
      <w:r>
        <w:rPr>
          <w:lang w:val="en-IN"/>
        </w:rPr>
        <w:t>.</w:t>
      </w:r>
    </w:p>
    <w:p w14:paraId="4C23D935" w14:textId="77777777" w:rsidR="00795D33" w:rsidRDefault="00000000" w:rsidP="00466F05">
      <w:pPr>
        <w:jc w:val="both"/>
      </w:pPr>
      <w:r>
        <w:br w:type="page"/>
      </w:r>
    </w:p>
    <w:p w14:paraId="16509801" w14:textId="77777777" w:rsidR="00795D33"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Introduction</w:t>
      </w:r>
    </w:p>
    <w:p w14:paraId="00025D14" w14:textId="77777777" w:rsidR="004D2121" w:rsidRPr="004D2121" w:rsidRDefault="004D2121">
      <w:pPr>
        <w:numPr>
          <w:ilvl w:val="0"/>
          <w:numId w:val="2"/>
        </w:numPr>
        <w:pBdr>
          <w:top w:val="nil"/>
          <w:left w:val="nil"/>
          <w:bottom w:val="nil"/>
          <w:right w:val="nil"/>
          <w:between w:val="nil"/>
        </w:pBdr>
        <w:spacing w:after="0"/>
        <w:rPr>
          <w:b/>
          <w:bCs/>
        </w:rPr>
      </w:pPr>
      <w:r w:rsidRPr="004D2121">
        <w:rPr>
          <w:b/>
          <w:bCs/>
          <w:color w:val="000000"/>
        </w:rPr>
        <w:t>Introduction</w:t>
      </w:r>
    </w:p>
    <w:p w14:paraId="008F6881" w14:textId="77777777" w:rsidR="004D2121" w:rsidRPr="004D2121" w:rsidRDefault="004D2121" w:rsidP="004D2121">
      <w:pPr>
        <w:pBdr>
          <w:top w:val="nil"/>
          <w:left w:val="nil"/>
          <w:bottom w:val="nil"/>
          <w:right w:val="nil"/>
          <w:between w:val="nil"/>
        </w:pBdr>
        <w:spacing w:after="0"/>
        <w:ind w:left="720"/>
        <w:rPr>
          <w:b/>
          <w:bCs/>
        </w:rPr>
      </w:pPr>
    </w:p>
    <w:p w14:paraId="0DC8D544" w14:textId="7606DABC" w:rsidR="004D2121" w:rsidRDefault="00466F05" w:rsidP="004D2121">
      <w:pPr>
        <w:pBdr>
          <w:top w:val="nil"/>
          <w:left w:val="nil"/>
          <w:bottom w:val="nil"/>
          <w:right w:val="nil"/>
          <w:between w:val="nil"/>
        </w:pBdr>
        <w:spacing w:after="0"/>
        <w:ind w:left="720"/>
        <w:rPr>
          <w:color w:val="000000"/>
        </w:rPr>
      </w:pPr>
      <w:r w:rsidRPr="00466F05">
        <w:rPr>
          <w:color w:val="000000"/>
        </w:rPr>
        <w:t>The evolution of CMOS operational amplifiers has been driven by the increasing demand for precision and low power consumption in mixed-signal environments. Differential pairs are strategically essential in these contexts, providing the necessary common-mode rejection and gain required for sophisticated analog-to-digital interfaces.</w:t>
      </w:r>
    </w:p>
    <w:p w14:paraId="69BB6373" w14:textId="77777777" w:rsidR="004D2121" w:rsidRPr="004D2121" w:rsidRDefault="004D2121" w:rsidP="004D2121">
      <w:pPr>
        <w:pBdr>
          <w:top w:val="nil"/>
          <w:left w:val="nil"/>
          <w:bottom w:val="nil"/>
          <w:right w:val="nil"/>
          <w:between w:val="nil"/>
        </w:pBdr>
        <w:spacing w:after="0"/>
        <w:ind w:left="720"/>
      </w:pPr>
    </w:p>
    <w:p w14:paraId="45874B87" w14:textId="383614CD" w:rsidR="00795D33" w:rsidRPr="004D2121" w:rsidRDefault="00000000">
      <w:pPr>
        <w:numPr>
          <w:ilvl w:val="0"/>
          <w:numId w:val="2"/>
        </w:numPr>
        <w:pBdr>
          <w:top w:val="nil"/>
          <w:left w:val="nil"/>
          <w:bottom w:val="nil"/>
          <w:right w:val="nil"/>
          <w:between w:val="nil"/>
        </w:pBdr>
        <w:spacing w:after="0"/>
        <w:rPr>
          <w:b/>
          <w:bCs/>
        </w:rPr>
      </w:pPr>
      <w:r w:rsidRPr="004D2121">
        <w:rPr>
          <w:b/>
          <w:bCs/>
          <w:color w:val="000000"/>
        </w:rPr>
        <w:t>Problem statement or goals of the project</w:t>
      </w:r>
    </w:p>
    <w:p w14:paraId="432523C5" w14:textId="77777777" w:rsidR="004D2121" w:rsidRPr="004D2121" w:rsidRDefault="004D2121" w:rsidP="004D2121">
      <w:pPr>
        <w:pBdr>
          <w:top w:val="nil"/>
          <w:left w:val="nil"/>
          <w:bottom w:val="nil"/>
          <w:right w:val="nil"/>
          <w:between w:val="nil"/>
        </w:pBdr>
        <w:spacing w:after="0"/>
        <w:ind w:left="720"/>
        <w:rPr>
          <w:b/>
          <w:bCs/>
        </w:rPr>
      </w:pPr>
    </w:p>
    <w:p w14:paraId="2A6FA122" w14:textId="4812775E" w:rsidR="004D2121" w:rsidRDefault="004D2121" w:rsidP="004D2121">
      <w:pPr>
        <w:pBdr>
          <w:top w:val="nil"/>
          <w:left w:val="nil"/>
          <w:bottom w:val="nil"/>
          <w:right w:val="nil"/>
          <w:between w:val="nil"/>
        </w:pBdr>
        <w:spacing w:after="0"/>
        <w:ind w:left="720"/>
      </w:pPr>
      <w:r w:rsidRPr="004D2121">
        <w:t xml:space="preserve">The primary objective was to design and validate a stable, single-stage amplifier capable of driving a 10pF load CL. The design was required to maintain precise operation using a $50\mu\text{A}$ reference tail current </w:t>
      </w:r>
      <w:r>
        <w:t>(</w:t>
      </w:r>
      <w:r w:rsidRPr="004D2121">
        <w:t>Iref</w:t>
      </w:r>
      <w:r>
        <w:t>)</w:t>
      </w:r>
      <w:r w:rsidRPr="004D2121">
        <w:t>, ensuring sufficient bandwidth and gain for general-purpose signal conditioning while maintaining stability across the operating frequency range.</w:t>
      </w:r>
    </w:p>
    <w:p w14:paraId="1FE01BAE" w14:textId="77777777" w:rsidR="004D2121" w:rsidRDefault="004D2121" w:rsidP="004D2121">
      <w:pPr>
        <w:pBdr>
          <w:top w:val="nil"/>
          <w:left w:val="nil"/>
          <w:bottom w:val="nil"/>
          <w:right w:val="nil"/>
          <w:between w:val="nil"/>
        </w:pBdr>
        <w:spacing w:after="0"/>
        <w:ind w:left="720"/>
      </w:pPr>
    </w:p>
    <w:p w14:paraId="7269462B" w14:textId="77777777" w:rsidR="00795D33" w:rsidRPr="004D2121" w:rsidRDefault="00000000">
      <w:pPr>
        <w:numPr>
          <w:ilvl w:val="0"/>
          <w:numId w:val="2"/>
        </w:numPr>
        <w:pBdr>
          <w:top w:val="nil"/>
          <w:left w:val="nil"/>
          <w:bottom w:val="nil"/>
          <w:right w:val="nil"/>
          <w:between w:val="nil"/>
        </w:pBdr>
        <w:spacing w:after="0"/>
        <w:rPr>
          <w:b/>
          <w:bCs/>
        </w:rPr>
      </w:pPr>
      <w:r w:rsidRPr="004D2121">
        <w:rPr>
          <w:b/>
          <w:bCs/>
          <w:color w:val="000000"/>
        </w:rPr>
        <w:t>Scope and limitations of the project</w:t>
      </w:r>
    </w:p>
    <w:p w14:paraId="3F5854A9" w14:textId="77777777" w:rsidR="004D2121" w:rsidRPr="004D2121" w:rsidRDefault="004D2121" w:rsidP="004D2121">
      <w:pPr>
        <w:pBdr>
          <w:top w:val="nil"/>
          <w:left w:val="nil"/>
          <w:bottom w:val="nil"/>
          <w:right w:val="nil"/>
          <w:between w:val="nil"/>
        </w:pBdr>
        <w:spacing w:after="0"/>
        <w:ind w:left="720"/>
        <w:rPr>
          <w:b/>
          <w:bCs/>
        </w:rPr>
      </w:pPr>
    </w:p>
    <w:p w14:paraId="753A58CB" w14:textId="3BBD3685" w:rsidR="004D2121" w:rsidRDefault="004D2121" w:rsidP="004D2121">
      <w:pPr>
        <w:pBdr>
          <w:top w:val="nil"/>
          <w:left w:val="nil"/>
          <w:bottom w:val="nil"/>
          <w:right w:val="nil"/>
          <w:between w:val="nil"/>
        </w:pBdr>
        <w:spacing w:after="0"/>
        <w:ind w:left="720"/>
      </w:pPr>
      <w:r w:rsidRPr="004D2121">
        <w:t>The scope of this validation is limited to a single-stage topology. The technical focus remains on ensuring all MOSFETs operate within "Region 2" (the saturation region) to maintain high-gain linearity. As a single-stage design, the inherent gain is bounded by the transconductance of the input pair and the output impedance of the active load, without the secondary gain stages common in Miller-compensated architectures.</w:t>
      </w:r>
    </w:p>
    <w:p w14:paraId="5B6DEBCE" w14:textId="77777777" w:rsidR="004D2121" w:rsidRDefault="004D2121" w:rsidP="004D2121">
      <w:pPr>
        <w:pBdr>
          <w:top w:val="nil"/>
          <w:left w:val="nil"/>
          <w:bottom w:val="nil"/>
          <w:right w:val="nil"/>
          <w:between w:val="nil"/>
        </w:pBdr>
        <w:spacing w:after="0"/>
        <w:ind w:left="720"/>
      </w:pPr>
    </w:p>
    <w:p w14:paraId="4BB5CE71" w14:textId="77777777" w:rsidR="00795D33" w:rsidRPr="004D2121" w:rsidRDefault="00000000">
      <w:pPr>
        <w:numPr>
          <w:ilvl w:val="0"/>
          <w:numId w:val="2"/>
        </w:numPr>
        <w:pBdr>
          <w:top w:val="nil"/>
          <w:left w:val="nil"/>
          <w:bottom w:val="nil"/>
          <w:right w:val="nil"/>
          <w:between w:val="nil"/>
        </w:pBdr>
        <w:rPr>
          <w:b/>
          <w:bCs/>
        </w:rPr>
      </w:pPr>
      <w:r w:rsidRPr="004D2121">
        <w:rPr>
          <w:b/>
          <w:bCs/>
          <w:color w:val="000000"/>
        </w:rPr>
        <w:t>Innovation component in the project</w:t>
      </w:r>
    </w:p>
    <w:p w14:paraId="6D238486" w14:textId="75CAF285" w:rsidR="004D2121" w:rsidRPr="004D2121" w:rsidRDefault="004D2121" w:rsidP="004D2121">
      <w:pPr>
        <w:pStyle w:val="NormalWeb"/>
        <w:ind w:left="720"/>
        <w:jc w:val="both"/>
        <w:rPr>
          <w:rFonts w:asciiTheme="majorHAnsi" w:hAnsiTheme="majorHAnsi" w:cstheme="majorHAnsi"/>
          <w:color w:val="1F1F1F"/>
          <w:sz w:val="22"/>
          <w:szCs w:val="22"/>
        </w:rPr>
      </w:pPr>
      <w:r w:rsidRPr="004D2121">
        <w:rPr>
          <w:rFonts w:asciiTheme="majorHAnsi" w:hAnsiTheme="majorHAnsi" w:cstheme="majorHAnsi"/>
          <w:color w:val="1F1F1F"/>
          <w:sz w:val="22"/>
          <w:szCs w:val="22"/>
        </w:rPr>
        <w:t>The design leverages an architectural optimization for a minimalist footprint to maximize efficiency. By utilizing an active PMOS load in conjunction with an NMOS tail current mirror, the circuit achieves a strategic balance between silicon area and performance, maximizing gain within a 5-MOSFET footprint without the complexity of multi-stage frequency compensation. These introductory goals established the framework for the specific design objectives detailed in the following section.</w:t>
      </w:r>
    </w:p>
    <w:p w14:paraId="58EF21BC" w14:textId="77777777" w:rsidR="004D2121" w:rsidRDefault="004D2121" w:rsidP="004D2121">
      <w:pPr>
        <w:pBdr>
          <w:top w:val="nil"/>
          <w:left w:val="nil"/>
          <w:bottom w:val="nil"/>
          <w:right w:val="nil"/>
          <w:between w:val="nil"/>
        </w:pBdr>
        <w:ind w:left="720"/>
      </w:pPr>
    </w:p>
    <w:p w14:paraId="18BD9168" w14:textId="77777777" w:rsidR="00795D33" w:rsidRDefault="00000000">
      <w:r>
        <w:br w:type="page"/>
      </w:r>
    </w:p>
    <w:p w14:paraId="3B7FF9C7" w14:textId="77777777" w:rsidR="00795D33"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Project Objectives</w:t>
      </w:r>
    </w:p>
    <w:p w14:paraId="4CB89CB0" w14:textId="77777777" w:rsidR="004D2121" w:rsidRPr="006464DC" w:rsidRDefault="004D2121" w:rsidP="004D2121">
      <w:pPr>
        <w:pStyle w:val="ListParagraph"/>
        <w:numPr>
          <w:ilvl w:val="0"/>
          <w:numId w:val="3"/>
        </w:num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sz w:val="24"/>
          <w:szCs w:val="24"/>
          <w:lang w:val="en-IN"/>
        </w:rPr>
        <w:t>Design Specifications and Target Metrics</w:t>
      </w:r>
    </w:p>
    <w:p w14:paraId="09699D49" w14:textId="77777777" w:rsidR="004D2121" w:rsidRPr="006464DC" w:rsidRDefault="004D2121" w:rsidP="004D2121">
      <w:pPr>
        <w:pStyle w:val="ListParagraph"/>
        <w:spacing w:after="0" w:line="240" w:lineRule="auto"/>
        <w:rPr>
          <w:rFonts w:asciiTheme="majorHAnsi" w:eastAsia="Times New Roman" w:hAnsiTheme="majorHAnsi" w:cstheme="majorHAnsi"/>
          <w:sz w:val="24"/>
          <w:szCs w:val="24"/>
          <w:lang w:val="en-IN"/>
        </w:rPr>
      </w:pPr>
    </w:p>
    <w:tbl>
      <w:tblPr>
        <w:tblW w:w="0" w:type="auto"/>
        <w:tblCellSpacing w:w="15" w:type="dxa"/>
        <w:tblInd w:w="996" w:type="dxa"/>
        <w:tblCellMar>
          <w:top w:w="15" w:type="dxa"/>
          <w:left w:w="15" w:type="dxa"/>
          <w:bottom w:w="15" w:type="dxa"/>
          <w:right w:w="15" w:type="dxa"/>
        </w:tblCellMar>
        <w:tblLook w:val="04A0" w:firstRow="1" w:lastRow="0" w:firstColumn="1" w:lastColumn="0" w:noHBand="0" w:noVBand="1"/>
      </w:tblPr>
      <w:tblGrid>
        <w:gridCol w:w="2832"/>
        <w:gridCol w:w="2126"/>
      </w:tblGrid>
      <w:tr w:rsidR="004D2121" w:rsidRPr="006464DC" w14:paraId="1FD41316" w14:textId="77777777" w:rsidTr="008277BF">
        <w:trPr>
          <w:tblCellSpacing w:w="15" w:type="dxa"/>
        </w:trPr>
        <w:tc>
          <w:tcPr>
            <w:tcW w:w="2787" w:type="dxa"/>
            <w:vAlign w:val="center"/>
            <w:hideMark/>
          </w:tcPr>
          <w:p w14:paraId="615FFBBB" w14:textId="77777777" w:rsidR="004D2121" w:rsidRPr="006464DC" w:rsidRDefault="004D2121" w:rsidP="004D2121">
            <w:pPr>
              <w:spacing w:after="0" w:line="240" w:lineRule="auto"/>
              <w:jc w:val="center"/>
              <w:rPr>
                <w:rFonts w:asciiTheme="majorHAnsi" w:eastAsia="Times New Roman" w:hAnsiTheme="majorHAnsi" w:cstheme="majorHAnsi"/>
                <w:b/>
                <w:bCs/>
                <w:sz w:val="24"/>
                <w:szCs w:val="24"/>
                <w:lang w:val="en-IN"/>
              </w:rPr>
            </w:pPr>
            <w:r w:rsidRPr="006464DC">
              <w:rPr>
                <w:rFonts w:asciiTheme="majorHAnsi" w:eastAsia="Times New Roman" w:hAnsiTheme="majorHAnsi" w:cstheme="majorHAnsi"/>
                <w:b/>
                <w:bCs/>
                <w:sz w:val="24"/>
                <w:szCs w:val="24"/>
                <w:lang w:val="en-IN"/>
              </w:rPr>
              <w:t>Parameter</w:t>
            </w:r>
          </w:p>
        </w:tc>
        <w:tc>
          <w:tcPr>
            <w:tcW w:w="2081" w:type="dxa"/>
            <w:vAlign w:val="center"/>
            <w:hideMark/>
          </w:tcPr>
          <w:p w14:paraId="3A490F13" w14:textId="77777777" w:rsidR="004D2121" w:rsidRPr="006464DC" w:rsidRDefault="004D2121" w:rsidP="004D2121">
            <w:pPr>
              <w:spacing w:after="0" w:line="240" w:lineRule="auto"/>
              <w:jc w:val="center"/>
              <w:rPr>
                <w:rFonts w:asciiTheme="majorHAnsi" w:eastAsia="Times New Roman" w:hAnsiTheme="majorHAnsi" w:cstheme="majorHAnsi"/>
                <w:b/>
                <w:bCs/>
                <w:sz w:val="24"/>
                <w:szCs w:val="24"/>
                <w:lang w:val="en-IN"/>
              </w:rPr>
            </w:pPr>
            <w:r w:rsidRPr="006464DC">
              <w:rPr>
                <w:rFonts w:asciiTheme="majorHAnsi" w:eastAsia="Times New Roman" w:hAnsiTheme="majorHAnsi" w:cstheme="majorHAnsi"/>
                <w:b/>
                <w:bCs/>
                <w:sz w:val="24"/>
                <w:szCs w:val="24"/>
                <w:lang w:val="en-IN"/>
              </w:rPr>
              <w:t>Specification / Target</w:t>
            </w:r>
          </w:p>
        </w:tc>
      </w:tr>
      <w:tr w:rsidR="004D2121" w:rsidRPr="006464DC" w14:paraId="012E65D4" w14:textId="77777777" w:rsidTr="008277BF">
        <w:trPr>
          <w:tblCellSpacing w:w="15" w:type="dxa"/>
        </w:trPr>
        <w:tc>
          <w:tcPr>
            <w:tcW w:w="2787" w:type="dxa"/>
            <w:vAlign w:val="center"/>
            <w:hideMark/>
          </w:tcPr>
          <w:p w14:paraId="25ECFBE6" w14:textId="6F357D50" w:rsidR="004D2121" w:rsidRPr="006464DC" w:rsidRDefault="004D2121"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b/>
                <w:bCs/>
                <w:sz w:val="24"/>
                <w:szCs w:val="24"/>
                <w:lang w:val="en-IN"/>
              </w:rPr>
              <w:t>Supply Voltage (</w:t>
            </w:r>
            <w:r w:rsidRPr="006464DC">
              <w:rPr>
                <w:rFonts w:asciiTheme="majorHAnsi" w:eastAsia="Times New Roman" w:hAnsiTheme="majorHAnsi" w:cstheme="majorHAnsi"/>
                <w:sz w:val="24"/>
                <w:szCs w:val="24"/>
                <w:lang w:val="en-IN"/>
              </w:rPr>
              <w:t>VDD</w:t>
            </w:r>
            <w:r w:rsidRPr="006464DC">
              <w:rPr>
                <w:rFonts w:asciiTheme="majorHAnsi" w:eastAsia="Times New Roman" w:hAnsiTheme="majorHAnsi" w:cstheme="majorHAnsi"/>
                <w:b/>
                <w:bCs/>
                <w:sz w:val="24"/>
                <w:szCs w:val="24"/>
                <w:lang w:val="en-IN"/>
              </w:rPr>
              <w:t>)</w:t>
            </w:r>
          </w:p>
        </w:tc>
        <w:tc>
          <w:tcPr>
            <w:tcW w:w="2081" w:type="dxa"/>
            <w:vAlign w:val="center"/>
            <w:hideMark/>
          </w:tcPr>
          <w:p w14:paraId="0F887648" w14:textId="712636BF" w:rsidR="004D2121" w:rsidRPr="006464DC" w:rsidRDefault="004D2121"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sz w:val="24"/>
                <w:szCs w:val="24"/>
                <w:lang w:val="en-IN"/>
              </w:rPr>
              <w:t>1.8V</w:t>
            </w:r>
          </w:p>
        </w:tc>
      </w:tr>
      <w:tr w:rsidR="004D2121" w:rsidRPr="006464DC" w14:paraId="72BC3CF4" w14:textId="77777777" w:rsidTr="008277BF">
        <w:trPr>
          <w:tblCellSpacing w:w="15" w:type="dxa"/>
        </w:trPr>
        <w:tc>
          <w:tcPr>
            <w:tcW w:w="2787" w:type="dxa"/>
            <w:vAlign w:val="center"/>
            <w:hideMark/>
          </w:tcPr>
          <w:p w14:paraId="6C0515EF" w14:textId="77777777" w:rsidR="004D2121" w:rsidRPr="006464DC" w:rsidRDefault="004D2121"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b/>
                <w:bCs/>
                <w:sz w:val="24"/>
                <w:szCs w:val="24"/>
                <w:lang w:val="en-IN"/>
              </w:rPr>
              <w:t>Process Node</w:t>
            </w:r>
          </w:p>
        </w:tc>
        <w:tc>
          <w:tcPr>
            <w:tcW w:w="2081" w:type="dxa"/>
            <w:vAlign w:val="center"/>
            <w:hideMark/>
          </w:tcPr>
          <w:p w14:paraId="1A275A34" w14:textId="77777777" w:rsidR="004D2121" w:rsidRPr="006464DC" w:rsidRDefault="004D2121"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sz w:val="24"/>
                <w:szCs w:val="24"/>
                <w:lang w:val="en-IN"/>
              </w:rPr>
              <w:t>180nm CMOS</w:t>
            </w:r>
          </w:p>
        </w:tc>
      </w:tr>
      <w:tr w:rsidR="004D2121" w:rsidRPr="006464DC" w14:paraId="0937FF3F" w14:textId="77777777" w:rsidTr="008277BF">
        <w:trPr>
          <w:tblCellSpacing w:w="15" w:type="dxa"/>
        </w:trPr>
        <w:tc>
          <w:tcPr>
            <w:tcW w:w="2787" w:type="dxa"/>
            <w:vAlign w:val="center"/>
            <w:hideMark/>
          </w:tcPr>
          <w:p w14:paraId="3A7B4218" w14:textId="4F445021" w:rsidR="004D2121" w:rsidRPr="006464DC" w:rsidRDefault="004D2121"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b/>
                <w:bCs/>
                <w:sz w:val="24"/>
                <w:szCs w:val="24"/>
                <w:lang w:val="en-IN"/>
              </w:rPr>
              <w:t>Reference Current (Io)</w:t>
            </w:r>
          </w:p>
        </w:tc>
        <w:tc>
          <w:tcPr>
            <w:tcW w:w="2081" w:type="dxa"/>
            <w:vAlign w:val="center"/>
            <w:hideMark/>
          </w:tcPr>
          <w:p w14:paraId="25A36A76" w14:textId="3C610B8B" w:rsidR="004D2121" w:rsidRPr="006464DC" w:rsidRDefault="004D2121"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sz w:val="24"/>
                <w:szCs w:val="24"/>
                <w:lang w:val="en-IN"/>
              </w:rPr>
              <w:t>50uA</w:t>
            </w:r>
          </w:p>
        </w:tc>
      </w:tr>
      <w:tr w:rsidR="004D2121" w:rsidRPr="006464DC" w14:paraId="2335EA1D" w14:textId="77777777" w:rsidTr="008277BF">
        <w:trPr>
          <w:tblCellSpacing w:w="15" w:type="dxa"/>
        </w:trPr>
        <w:tc>
          <w:tcPr>
            <w:tcW w:w="2787" w:type="dxa"/>
            <w:vAlign w:val="center"/>
            <w:hideMark/>
          </w:tcPr>
          <w:p w14:paraId="4447C736" w14:textId="540557B0" w:rsidR="004D2121" w:rsidRPr="006464DC" w:rsidRDefault="004D2121"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b/>
                <w:bCs/>
                <w:sz w:val="24"/>
                <w:szCs w:val="24"/>
                <w:lang w:val="en-IN"/>
              </w:rPr>
              <w:t>Load Capacitance (</w:t>
            </w:r>
            <w:r w:rsidRPr="006464DC">
              <w:rPr>
                <w:rFonts w:asciiTheme="majorHAnsi" w:eastAsia="Times New Roman" w:hAnsiTheme="majorHAnsi" w:cstheme="majorHAnsi"/>
                <w:sz w:val="24"/>
                <w:szCs w:val="24"/>
                <w:lang w:val="en-IN"/>
              </w:rPr>
              <w:t>CL</w:t>
            </w:r>
            <w:r w:rsidRPr="006464DC">
              <w:rPr>
                <w:rFonts w:asciiTheme="majorHAnsi" w:eastAsia="Times New Roman" w:hAnsiTheme="majorHAnsi" w:cstheme="majorHAnsi"/>
                <w:b/>
                <w:bCs/>
                <w:sz w:val="24"/>
                <w:szCs w:val="24"/>
                <w:lang w:val="en-IN"/>
              </w:rPr>
              <w:t>)</w:t>
            </w:r>
          </w:p>
        </w:tc>
        <w:tc>
          <w:tcPr>
            <w:tcW w:w="2081" w:type="dxa"/>
            <w:vAlign w:val="center"/>
            <w:hideMark/>
          </w:tcPr>
          <w:p w14:paraId="10B24CB8" w14:textId="18E64898" w:rsidR="004D2121" w:rsidRPr="006464DC" w:rsidRDefault="004D2121"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sz w:val="24"/>
                <w:szCs w:val="24"/>
                <w:lang w:val="en-IN"/>
              </w:rPr>
              <w:t>10pF</w:t>
            </w:r>
          </w:p>
        </w:tc>
      </w:tr>
      <w:tr w:rsidR="004D2121" w:rsidRPr="006464DC" w14:paraId="57A14C4A" w14:textId="77777777" w:rsidTr="008277BF">
        <w:trPr>
          <w:tblCellSpacing w:w="15" w:type="dxa"/>
        </w:trPr>
        <w:tc>
          <w:tcPr>
            <w:tcW w:w="2787" w:type="dxa"/>
            <w:vAlign w:val="center"/>
            <w:hideMark/>
          </w:tcPr>
          <w:p w14:paraId="66632802" w14:textId="77777777" w:rsidR="004D2121" w:rsidRPr="006464DC" w:rsidRDefault="004D2121"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b/>
                <w:bCs/>
                <w:sz w:val="24"/>
                <w:szCs w:val="24"/>
                <w:lang w:val="en-IN"/>
              </w:rPr>
              <w:t>Target DC Gain</w:t>
            </w:r>
          </w:p>
        </w:tc>
        <w:tc>
          <w:tcPr>
            <w:tcW w:w="2081" w:type="dxa"/>
            <w:vAlign w:val="center"/>
            <w:hideMark/>
          </w:tcPr>
          <w:p w14:paraId="0502CDE4" w14:textId="07DF8A96" w:rsidR="004D2121" w:rsidRPr="006464DC" w:rsidRDefault="004D2121"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sz w:val="24"/>
                <w:szCs w:val="24"/>
                <w:lang w:val="en-IN"/>
              </w:rPr>
              <w:t>&gt;=30dB</w:t>
            </w:r>
          </w:p>
        </w:tc>
      </w:tr>
      <w:tr w:rsidR="008277BF" w:rsidRPr="006464DC" w14:paraId="1BC9FAF9" w14:textId="77777777" w:rsidTr="008277BF">
        <w:trPr>
          <w:tblCellSpacing w:w="15" w:type="dxa"/>
        </w:trPr>
        <w:tc>
          <w:tcPr>
            <w:tcW w:w="2787" w:type="dxa"/>
            <w:vAlign w:val="center"/>
          </w:tcPr>
          <w:p w14:paraId="25DFCD3D" w14:textId="5ACC9BE9" w:rsidR="008277BF" w:rsidRPr="006464DC" w:rsidRDefault="008277BF" w:rsidP="004D2121">
            <w:pPr>
              <w:spacing w:after="0" w:line="240" w:lineRule="auto"/>
              <w:rPr>
                <w:rFonts w:asciiTheme="majorHAnsi" w:eastAsia="Times New Roman" w:hAnsiTheme="majorHAnsi" w:cstheme="majorHAnsi"/>
                <w:b/>
                <w:bCs/>
                <w:sz w:val="24"/>
                <w:szCs w:val="24"/>
                <w:lang w:val="en-IN"/>
              </w:rPr>
            </w:pPr>
            <w:r w:rsidRPr="006464DC">
              <w:rPr>
                <w:rFonts w:asciiTheme="majorHAnsi" w:eastAsia="Times New Roman" w:hAnsiTheme="majorHAnsi" w:cstheme="majorHAnsi"/>
                <w:b/>
                <w:bCs/>
                <w:sz w:val="24"/>
                <w:szCs w:val="24"/>
                <w:lang w:val="en-IN"/>
              </w:rPr>
              <w:t xml:space="preserve">Gain-Bandwidth Product </w:t>
            </w:r>
          </w:p>
        </w:tc>
        <w:tc>
          <w:tcPr>
            <w:tcW w:w="2081" w:type="dxa"/>
            <w:vAlign w:val="center"/>
          </w:tcPr>
          <w:p w14:paraId="15D15C2E" w14:textId="5ECF63A5" w:rsidR="008277BF" w:rsidRPr="006464DC" w:rsidRDefault="008277BF" w:rsidP="004D2121">
            <w:pPr>
              <w:spacing w:after="0" w:line="240" w:lineRule="auto"/>
              <w:rPr>
                <w:rFonts w:asciiTheme="majorHAnsi" w:eastAsia="Times New Roman" w:hAnsiTheme="majorHAnsi" w:cstheme="majorHAnsi"/>
                <w:sz w:val="24"/>
                <w:szCs w:val="24"/>
                <w:lang w:val="en-IN"/>
              </w:rPr>
            </w:pPr>
            <w:r w:rsidRPr="006464DC">
              <w:rPr>
                <w:rFonts w:asciiTheme="majorHAnsi" w:eastAsia="Times New Roman" w:hAnsiTheme="majorHAnsi" w:cstheme="majorHAnsi"/>
                <w:sz w:val="24"/>
                <w:szCs w:val="24"/>
                <w:lang w:val="en-IN"/>
              </w:rPr>
              <w:t>&gt;=5MHz</w:t>
            </w:r>
          </w:p>
        </w:tc>
      </w:tr>
    </w:tbl>
    <w:p w14:paraId="5AF1CBFC" w14:textId="77777777" w:rsidR="004D2121" w:rsidRPr="004D2121" w:rsidRDefault="004D2121" w:rsidP="004D2121">
      <w:pPr>
        <w:pBdr>
          <w:top w:val="nil"/>
          <w:left w:val="nil"/>
          <w:bottom w:val="nil"/>
          <w:right w:val="nil"/>
          <w:between w:val="nil"/>
        </w:pBdr>
        <w:ind w:left="720"/>
      </w:pPr>
    </w:p>
    <w:p w14:paraId="4A47118E" w14:textId="180D8D48" w:rsidR="00795D33" w:rsidRPr="004D2121" w:rsidRDefault="00000000">
      <w:pPr>
        <w:numPr>
          <w:ilvl w:val="0"/>
          <w:numId w:val="3"/>
        </w:numPr>
        <w:pBdr>
          <w:top w:val="nil"/>
          <w:left w:val="nil"/>
          <w:bottom w:val="nil"/>
          <w:right w:val="nil"/>
          <w:between w:val="nil"/>
        </w:pBdr>
      </w:pPr>
      <w:r>
        <w:rPr>
          <w:color w:val="000000"/>
        </w:rPr>
        <w:t>Expected outcomes and deliverables.</w:t>
      </w:r>
    </w:p>
    <w:p w14:paraId="35D3368E" w14:textId="77777777" w:rsidR="004D2121" w:rsidRPr="004D2121" w:rsidRDefault="004D2121" w:rsidP="004D2121">
      <w:pPr>
        <w:numPr>
          <w:ilvl w:val="0"/>
          <w:numId w:val="7"/>
        </w:numPr>
        <w:spacing w:before="100" w:beforeAutospacing="1" w:after="100" w:afterAutospacing="1" w:line="240" w:lineRule="auto"/>
        <w:rPr>
          <w:rFonts w:ascii="Roboto" w:eastAsia="Times New Roman" w:hAnsi="Roboto" w:cs="Times New Roman"/>
          <w:color w:val="1F1F1F"/>
          <w:lang w:val="en-IN"/>
        </w:rPr>
      </w:pPr>
      <w:r w:rsidRPr="004D2121">
        <w:rPr>
          <w:rFonts w:ascii="Roboto" w:eastAsia="Times New Roman" w:hAnsi="Roboto" w:cs="Times New Roman"/>
          <w:b/>
          <w:bCs/>
          <w:color w:val="1F1F1F"/>
          <w:lang w:val="en-IN"/>
        </w:rPr>
        <w:t>DC Operating Point Stability:</w:t>
      </w:r>
      <w:r w:rsidRPr="004D2121">
        <w:rPr>
          <w:rFonts w:ascii="Roboto" w:eastAsia="Times New Roman" w:hAnsi="Roboto" w:cs="Times New Roman"/>
          <w:color w:val="1F1F1F"/>
          <w:lang w:val="en-IN"/>
        </w:rPr>
        <w:t xml:space="preserve"> Verification that all transistors are biased in the saturation region (Region 2).</w:t>
      </w:r>
    </w:p>
    <w:p w14:paraId="02E0A7FA" w14:textId="77777777" w:rsidR="004D2121" w:rsidRPr="004D2121" w:rsidRDefault="004D2121" w:rsidP="004D2121">
      <w:pPr>
        <w:numPr>
          <w:ilvl w:val="0"/>
          <w:numId w:val="7"/>
        </w:numPr>
        <w:spacing w:before="100" w:beforeAutospacing="1" w:after="100" w:afterAutospacing="1" w:line="240" w:lineRule="auto"/>
        <w:rPr>
          <w:rFonts w:ascii="Roboto" w:eastAsia="Times New Roman" w:hAnsi="Roboto" w:cs="Times New Roman"/>
          <w:color w:val="1F1F1F"/>
          <w:lang w:val="en-IN"/>
        </w:rPr>
      </w:pPr>
      <w:r w:rsidRPr="004D2121">
        <w:rPr>
          <w:rFonts w:ascii="Roboto" w:eastAsia="Times New Roman" w:hAnsi="Roboto" w:cs="Times New Roman"/>
          <w:b/>
          <w:bCs/>
          <w:color w:val="1F1F1F"/>
          <w:lang w:val="en-IN"/>
        </w:rPr>
        <w:t>AC Frequency Response:</w:t>
      </w:r>
      <w:r w:rsidRPr="004D2121">
        <w:rPr>
          <w:rFonts w:ascii="Roboto" w:eastAsia="Times New Roman" w:hAnsi="Roboto" w:cs="Times New Roman"/>
          <w:color w:val="1F1F1F"/>
          <w:lang w:val="en-IN"/>
        </w:rPr>
        <w:t xml:space="preserve"> Characterization of the open-loop gain, Gain Bandwidth Product (GBW), and Phase Margin (PM).</w:t>
      </w:r>
    </w:p>
    <w:p w14:paraId="7F98D2BF" w14:textId="77777777" w:rsidR="004D2121" w:rsidRPr="004D2121" w:rsidRDefault="004D2121" w:rsidP="004D2121">
      <w:pPr>
        <w:numPr>
          <w:ilvl w:val="0"/>
          <w:numId w:val="7"/>
        </w:numPr>
        <w:spacing w:before="100" w:beforeAutospacing="1" w:after="100" w:afterAutospacing="1" w:line="240" w:lineRule="auto"/>
        <w:rPr>
          <w:rFonts w:ascii="Roboto" w:eastAsia="Times New Roman" w:hAnsi="Roboto" w:cs="Times New Roman"/>
          <w:color w:val="1F1F1F"/>
          <w:lang w:val="en-IN"/>
        </w:rPr>
      </w:pPr>
      <w:r w:rsidRPr="004D2121">
        <w:rPr>
          <w:rFonts w:ascii="Roboto" w:eastAsia="Times New Roman" w:hAnsi="Roboto" w:cs="Times New Roman"/>
          <w:b/>
          <w:bCs/>
          <w:color w:val="1F1F1F"/>
          <w:lang w:val="en-IN"/>
        </w:rPr>
        <w:t>Transient Signal Integrity:</w:t>
      </w:r>
      <w:r w:rsidRPr="004D2121">
        <w:rPr>
          <w:rFonts w:ascii="Roboto" w:eastAsia="Times New Roman" w:hAnsi="Roboto" w:cs="Times New Roman"/>
          <w:color w:val="1F1F1F"/>
          <w:lang w:val="en-IN"/>
        </w:rPr>
        <w:t xml:space="preserve"> Validation of the output swing and phase relationship relative to a small-signal time-varying input.</w:t>
      </w:r>
    </w:p>
    <w:p w14:paraId="5EE9D94C" w14:textId="77777777" w:rsidR="004D2121" w:rsidRDefault="004D2121" w:rsidP="004D2121">
      <w:pPr>
        <w:pBdr>
          <w:top w:val="nil"/>
          <w:left w:val="nil"/>
          <w:bottom w:val="nil"/>
          <w:right w:val="nil"/>
          <w:between w:val="nil"/>
        </w:pBdr>
        <w:ind w:left="720"/>
      </w:pPr>
    </w:p>
    <w:p w14:paraId="2379546C" w14:textId="77777777" w:rsidR="00795D33" w:rsidRDefault="00000000">
      <w:r>
        <w:br w:type="page"/>
      </w:r>
    </w:p>
    <w:p w14:paraId="00A872ED" w14:textId="77777777" w:rsidR="00795D33"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Methodology and Results</w:t>
      </w:r>
    </w:p>
    <w:p w14:paraId="4EFA3539" w14:textId="77777777" w:rsidR="004D2121" w:rsidRPr="006464DC" w:rsidRDefault="004D2121" w:rsidP="006464DC">
      <w:pPr>
        <w:keepNext/>
        <w:spacing w:before="360" w:after="120"/>
        <w:jc w:val="both"/>
        <w:rPr>
          <w:rFonts w:asciiTheme="majorHAnsi" w:hAnsiTheme="majorHAnsi" w:cstheme="majorHAnsi"/>
        </w:rPr>
      </w:pPr>
      <w:r w:rsidRPr="006464DC">
        <w:rPr>
          <w:rFonts w:asciiTheme="majorHAnsi" w:hAnsiTheme="majorHAnsi" w:cstheme="majorHAnsi"/>
          <w:b/>
          <w:color w:val="1B365D"/>
          <w:sz w:val="30"/>
        </w:rPr>
        <w:t>1. Project Architecture &amp; Circuit Overview</w:t>
      </w:r>
    </w:p>
    <w:p w14:paraId="6FD8A026" w14:textId="77777777" w:rsidR="004D2121" w:rsidRPr="006464DC" w:rsidRDefault="004D2121" w:rsidP="006464DC">
      <w:pPr>
        <w:jc w:val="both"/>
        <w:rPr>
          <w:rFonts w:asciiTheme="majorHAnsi" w:hAnsiTheme="majorHAnsi" w:cstheme="majorHAnsi"/>
        </w:rPr>
      </w:pPr>
      <w:r w:rsidRPr="006464DC">
        <w:rPr>
          <w:rFonts w:asciiTheme="majorHAnsi" w:hAnsiTheme="majorHAnsi" w:cstheme="majorHAnsi"/>
        </w:rPr>
        <w:t>The Single Stage Differential Operational Amplifier is a fundamental building block in analog integrated circuit design. It converts a differential input voltage signal into a single-ended output signal while suppressing common-mode noise and interference. The architecture realized in this project comprises a five-transistor single-ended differential amplifier topology implemented in 180nm CMOS technology operating from a 1.8V power supply.</w:t>
      </w:r>
    </w:p>
    <w:p w14:paraId="6484C6D7"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Differential Input Pair (NM0, NM1): </w:t>
      </w:r>
      <w:r w:rsidRPr="006464DC">
        <w:rPr>
          <w:rFonts w:asciiTheme="majorHAnsi" w:hAnsiTheme="majorHAnsi" w:cstheme="majorHAnsi"/>
        </w:rPr>
        <w:t>NMOS transistors converting differential input voltages (ipo, ine) into differential currents.</w:t>
      </w:r>
    </w:p>
    <w:p w14:paraId="54CD1BD1"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Active Load Current Mirror (PM0, PM1): </w:t>
      </w:r>
      <w:r w:rsidRPr="006464DC">
        <w:rPr>
          <w:rFonts w:asciiTheme="majorHAnsi" w:hAnsiTheme="majorHAnsi" w:cstheme="majorHAnsi"/>
        </w:rPr>
        <w:t>PMOS transistors configured as a current mirror active load (diode-connected PM0 mirroring to PM1) providing high small-signal output resistance and single-ended output conversion.</w:t>
      </w:r>
    </w:p>
    <w:p w14:paraId="5BB1087A"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Tail Current Source Mirror (NM2, NM3): </w:t>
      </w:r>
      <w:r w:rsidRPr="006464DC">
        <w:rPr>
          <w:rFonts w:asciiTheme="majorHAnsi" w:hAnsiTheme="majorHAnsi" w:cstheme="majorHAnsi"/>
        </w:rPr>
        <w:t>NMOS current mirror establishing a stable 50µA tail bias current driven by a reference DC current source I0.</w:t>
      </w:r>
    </w:p>
    <w:p w14:paraId="319F0B36"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Output Load Capacitance (C0): </w:t>
      </w:r>
      <w:r w:rsidRPr="006464DC">
        <w:rPr>
          <w:rFonts w:asciiTheme="majorHAnsi" w:hAnsiTheme="majorHAnsi" w:cstheme="majorHAnsi"/>
        </w:rPr>
        <w:t>A 10pF capacitor tied between the single-ended output node and ground, modeling output load and dominant pole shaping.</w:t>
      </w:r>
    </w:p>
    <w:p w14:paraId="3D7DD6C2" w14:textId="77777777" w:rsidR="004D2121" w:rsidRPr="006464DC" w:rsidRDefault="004D2121" w:rsidP="006464DC">
      <w:pPr>
        <w:spacing w:before="200" w:after="80"/>
        <w:jc w:val="both"/>
        <w:rPr>
          <w:rFonts w:asciiTheme="majorHAnsi" w:hAnsiTheme="majorHAnsi" w:cstheme="majorHAnsi"/>
        </w:rPr>
      </w:pPr>
      <w:r w:rsidRPr="006464DC">
        <w:rPr>
          <w:rFonts w:asciiTheme="majorHAnsi" w:hAnsiTheme="majorHAnsi" w:cstheme="majorHAnsi"/>
          <w:b/>
          <w:sz w:val="20"/>
        </w:rPr>
        <w:t>Table 1.1: Component Sizing and Configuration Parameters</w:t>
      </w:r>
    </w:p>
    <w:tbl>
      <w:tblPr>
        <w:tblW w:w="0" w:type="auto"/>
        <w:jc w:val="center"/>
        <w:tblBorders>
          <w:top w:val="single" w:sz="4" w:space="0" w:color="CCCCCC"/>
          <w:bottom w:val="single" w:sz="8" w:space="0" w:color="1B365D"/>
          <w:insideH w:val="single" w:sz="4" w:space="0" w:color="CCCCCC"/>
        </w:tblBorders>
        <w:tblLayout w:type="fixed"/>
        <w:tblLook w:val="04A0" w:firstRow="1" w:lastRow="0" w:firstColumn="1" w:lastColumn="0" w:noHBand="0" w:noVBand="1"/>
      </w:tblPr>
      <w:tblGrid>
        <w:gridCol w:w="1584"/>
        <w:gridCol w:w="1296"/>
        <w:gridCol w:w="1584"/>
        <w:gridCol w:w="1440"/>
        <w:gridCol w:w="3456"/>
      </w:tblGrid>
      <w:tr w:rsidR="004D2121" w:rsidRPr="006464DC" w14:paraId="407A1EB1" w14:textId="77777777" w:rsidTr="00052A43">
        <w:trPr>
          <w:jc w:val="center"/>
        </w:trPr>
        <w:tc>
          <w:tcPr>
            <w:tcW w:w="1584" w:type="dxa"/>
            <w:shd w:val="clear" w:color="auto" w:fill="1B365D"/>
            <w:tcMar>
              <w:top w:w="100" w:type="dxa"/>
              <w:left w:w="100" w:type="dxa"/>
              <w:bottom w:w="100" w:type="dxa"/>
              <w:right w:w="100" w:type="dxa"/>
            </w:tcMar>
          </w:tcPr>
          <w:p w14:paraId="1FA49689"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8"/>
              </w:rPr>
              <w:t>Component</w:t>
            </w:r>
          </w:p>
        </w:tc>
        <w:tc>
          <w:tcPr>
            <w:tcW w:w="1296" w:type="dxa"/>
            <w:shd w:val="clear" w:color="auto" w:fill="1B365D"/>
            <w:tcMar>
              <w:top w:w="100" w:type="dxa"/>
              <w:left w:w="100" w:type="dxa"/>
              <w:bottom w:w="100" w:type="dxa"/>
              <w:right w:w="100" w:type="dxa"/>
            </w:tcMar>
          </w:tcPr>
          <w:p w14:paraId="082FD93E"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8"/>
              </w:rPr>
              <w:t>Type</w:t>
            </w:r>
          </w:p>
        </w:tc>
        <w:tc>
          <w:tcPr>
            <w:tcW w:w="1584" w:type="dxa"/>
            <w:shd w:val="clear" w:color="auto" w:fill="1B365D"/>
            <w:tcMar>
              <w:top w:w="100" w:type="dxa"/>
              <w:left w:w="100" w:type="dxa"/>
              <w:bottom w:w="100" w:type="dxa"/>
              <w:right w:w="100" w:type="dxa"/>
            </w:tcMar>
          </w:tcPr>
          <w:p w14:paraId="2EADE056"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8"/>
              </w:rPr>
              <w:t>Width (W)</w:t>
            </w:r>
          </w:p>
        </w:tc>
        <w:tc>
          <w:tcPr>
            <w:tcW w:w="1440" w:type="dxa"/>
            <w:shd w:val="clear" w:color="auto" w:fill="1B365D"/>
            <w:tcMar>
              <w:top w:w="100" w:type="dxa"/>
              <w:left w:w="100" w:type="dxa"/>
              <w:bottom w:w="100" w:type="dxa"/>
              <w:right w:w="100" w:type="dxa"/>
            </w:tcMar>
          </w:tcPr>
          <w:p w14:paraId="5F8421A6"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8"/>
              </w:rPr>
              <w:t>Length (L)</w:t>
            </w:r>
          </w:p>
        </w:tc>
        <w:tc>
          <w:tcPr>
            <w:tcW w:w="3456" w:type="dxa"/>
            <w:shd w:val="clear" w:color="auto" w:fill="1B365D"/>
            <w:tcMar>
              <w:top w:w="100" w:type="dxa"/>
              <w:left w:w="100" w:type="dxa"/>
              <w:bottom w:w="100" w:type="dxa"/>
              <w:right w:w="100" w:type="dxa"/>
            </w:tcMar>
          </w:tcPr>
          <w:p w14:paraId="6B0BD869"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8"/>
              </w:rPr>
              <w:t>Function / Description</w:t>
            </w:r>
          </w:p>
        </w:tc>
      </w:tr>
      <w:tr w:rsidR="004D2121" w:rsidRPr="006464DC" w14:paraId="6D2D7800" w14:textId="77777777" w:rsidTr="00052A43">
        <w:trPr>
          <w:jc w:val="center"/>
        </w:trPr>
        <w:tc>
          <w:tcPr>
            <w:tcW w:w="1584" w:type="dxa"/>
            <w:shd w:val="clear" w:color="auto" w:fill="F0F4F8"/>
            <w:tcMar>
              <w:top w:w="70" w:type="dxa"/>
              <w:left w:w="100" w:type="dxa"/>
              <w:bottom w:w="70" w:type="dxa"/>
              <w:right w:w="100" w:type="dxa"/>
            </w:tcMar>
          </w:tcPr>
          <w:p w14:paraId="27F85188"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NM0, NM1</w:t>
            </w:r>
          </w:p>
        </w:tc>
        <w:tc>
          <w:tcPr>
            <w:tcW w:w="1296" w:type="dxa"/>
            <w:shd w:val="clear" w:color="auto" w:fill="F0F4F8"/>
            <w:tcMar>
              <w:top w:w="70" w:type="dxa"/>
              <w:left w:w="100" w:type="dxa"/>
              <w:bottom w:w="70" w:type="dxa"/>
              <w:right w:w="100" w:type="dxa"/>
            </w:tcMar>
          </w:tcPr>
          <w:p w14:paraId="7C5C9117"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NMOS</w:t>
            </w:r>
          </w:p>
        </w:tc>
        <w:tc>
          <w:tcPr>
            <w:tcW w:w="1584" w:type="dxa"/>
            <w:shd w:val="clear" w:color="auto" w:fill="F0F4F8"/>
            <w:tcMar>
              <w:top w:w="70" w:type="dxa"/>
              <w:left w:w="100" w:type="dxa"/>
              <w:bottom w:w="70" w:type="dxa"/>
              <w:right w:w="100" w:type="dxa"/>
            </w:tcMar>
          </w:tcPr>
          <w:p w14:paraId="06371286"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1.26 µm</w:t>
            </w:r>
          </w:p>
        </w:tc>
        <w:tc>
          <w:tcPr>
            <w:tcW w:w="1440" w:type="dxa"/>
            <w:shd w:val="clear" w:color="auto" w:fill="F0F4F8"/>
            <w:tcMar>
              <w:top w:w="70" w:type="dxa"/>
              <w:left w:w="100" w:type="dxa"/>
              <w:bottom w:w="70" w:type="dxa"/>
              <w:right w:w="100" w:type="dxa"/>
            </w:tcMar>
          </w:tcPr>
          <w:p w14:paraId="09CE5934"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180 nm</w:t>
            </w:r>
          </w:p>
        </w:tc>
        <w:tc>
          <w:tcPr>
            <w:tcW w:w="3456" w:type="dxa"/>
            <w:shd w:val="clear" w:color="auto" w:fill="F0F4F8"/>
            <w:tcMar>
              <w:top w:w="70" w:type="dxa"/>
              <w:left w:w="100" w:type="dxa"/>
              <w:bottom w:w="70" w:type="dxa"/>
              <w:right w:w="100" w:type="dxa"/>
            </w:tcMar>
          </w:tcPr>
          <w:p w14:paraId="4C40CE0C"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Differential Input Pair Transistors</w:t>
            </w:r>
          </w:p>
        </w:tc>
      </w:tr>
      <w:tr w:rsidR="004D2121" w:rsidRPr="006464DC" w14:paraId="15643F51" w14:textId="77777777" w:rsidTr="00052A43">
        <w:trPr>
          <w:jc w:val="center"/>
        </w:trPr>
        <w:tc>
          <w:tcPr>
            <w:tcW w:w="1584" w:type="dxa"/>
            <w:shd w:val="clear" w:color="auto" w:fill="FFFFFF"/>
            <w:tcMar>
              <w:top w:w="70" w:type="dxa"/>
              <w:left w:w="100" w:type="dxa"/>
              <w:bottom w:w="70" w:type="dxa"/>
              <w:right w:w="100" w:type="dxa"/>
            </w:tcMar>
          </w:tcPr>
          <w:p w14:paraId="04618972"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PM0, PM1</w:t>
            </w:r>
          </w:p>
        </w:tc>
        <w:tc>
          <w:tcPr>
            <w:tcW w:w="1296" w:type="dxa"/>
            <w:shd w:val="clear" w:color="auto" w:fill="FFFFFF"/>
            <w:tcMar>
              <w:top w:w="70" w:type="dxa"/>
              <w:left w:w="100" w:type="dxa"/>
              <w:bottom w:w="70" w:type="dxa"/>
              <w:right w:w="100" w:type="dxa"/>
            </w:tcMar>
          </w:tcPr>
          <w:p w14:paraId="2CE28E31"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PMOS</w:t>
            </w:r>
          </w:p>
        </w:tc>
        <w:tc>
          <w:tcPr>
            <w:tcW w:w="1584" w:type="dxa"/>
            <w:shd w:val="clear" w:color="auto" w:fill="FFFFFF"/>
            <w:tcMar>
              <w:top w:w="70" w:type="dxa"/>
              <w:left w:w="100" w:type="dxa"/>
              <w:bottom w:w="70" w:type="dxa"/>
              <w:right w:w="100" w:type="dxa"/>
            </w:tcMar>
          </w:tcPr>
          <w:p w14:paraId="0A75B4FC"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15.12 µm</w:t>
            </w:r>
          </w:p>
        </w:tc>
        <w:tc>
          <w:tcPr>
            <w:tcW w:w="1440" w:type="dxa"/>
            <w:shd w:val="clear" w:color="auto" w:fill="FFFFFF"/>
            <w:tcMar>
              <w:top w:w="70" w:type="dxa"/>
              <w:left w:w="100" w:type="dxa"/>
              <w:bottom w:w="70" w:type="dxa"/>
              <w:right w:w="100" w:type="dxa"/>
            </w:tcMar>
          </w:tcPr>
          <w:p w14:paraId="60ACF073"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180 nm</w:t>
            </w:r>
          </w:p>
        </w:tc>
        <w:tc>
          <w:tcPr>
            <w:tcW w:w="3456" w:type="dxa"/>
            <w:shd w:val="clear" w:color="auto" w:fill="FFFFFF"/>
            <w:tcMar>
              <w:top w:w="70" w:type="dxa"/>
              <w:left w:w="100" w:type="dxa"/>
              <w:bottom w:w="70" w:type="dxa"/>
              <w:right w:w="100" w:type="dxa"/>
            </w:tcMar>
          </w:tcPr>
          <w:p w14:paraId="659161DD"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Active Load Current Mirror Pair</w:t>
            </w:r>
          </w:p>
        </w:tc>
      </w:tr>
      <w:tr w:rsidR="004D2121" w:rsidRPr="006464DC" w14:paraId="2A6C4D61" w14:textId="77777777" w:rsidTr="00052A43">
        <w:trPr>
          <w:jc w:val="center"/>
        </w:trPr>
        <w:tc>
          <w:tcPr>
            <w:tcW w:w="1584" w:type="dxa"/>
            <w:shd w:val="clear" w:color="auto" w:fill="F0F4F8"/>
            <w:tcMar>
              <w:top w:w="70" w:type="dxa"/>
              <w:left w:w="100" w:type="dxa"/>
              <w:bottom w:w="70" w:type="dxa"/>
              <w:right w:w="100" w:type="dxa"/>
            </w:tcMar>
          </w:tcPr>
          <w:p w14:paraId="41DDCCB5"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NM2, NM3</w:t>
            </w:r>
          </w:p>
        </w:tc>
        <w:tc>
          <w:tcPr>
            <w:tcW w:w="1296" w:type="dxa"/>
            <w:shd w:val="clear" w:color="auto" w:fill="F0F4F8"/>
            <w:tcMar>
              <w:top w:w="70" w:type="dxa"/>
              <w:left w:w="100" w:type="dxa"/>
              <w:bottom w:w="70" w:type="dxa"/>
              <w:right w:w="100" w:type="dxa"/>
            </w:tcMar>
          </w:tcPr>
          <w:p w14:paraId="75032420"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NMOS</w:t>
            </w:r>
          </w:p>
        </w:tc>
        <w:tc>
          <w:tcPr>
            <w:tcW w:w="1584" w:type="dxa"/>
            <w:shd w:val="clear" w:color="auto" w:fill="F0F4F8"/>
            <w:tcMar>
              <w:top w:w="70" w:type="dxa"/>
              <w:left w:w="100" w:type="dxa"/>
              <w:bottom w:w="70" w:type="dxa"/>
              <w:right w:w="100" w:type="dxa"/>
            </w:tcMar>
          </w:tcPr>
          <w:p w14:paraId="148DE0CE"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1.62 µm</w:t>
            </w:r>
          </w:p>
        </w:tc>
        <w:tc>
          <w:tcPr>
            <w:tcW w:w="1440" w:type="dxa"/>
            <w:shd w:val="clear" w:color="auto" w:fill="F0F4F8"/>
            <w:tcMar>
              <w:top w:w="70" w:type="dxa"/>
              <w:left w:w="100" w:type="dxa"/>
              <w:bottom w:w="70" w:type="dxa"/>
              <w:right w:w="100" w:type="dxa"/>
            </w:tcMar>
          </w:tcPr>
          <w:p w14:paraId="21F5F802"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180 nm</w:t>
            </w:r>
          </w:p>
        </w:tc>
        <w:tc>
          <w:tcPr>
            <w:tcW w:w="3456" w:type="dxa"/>
            <w:shd w:val="clear" w:color="auto" w:fill="F0F4F8"/>
            <w:tcMar>
              <w:top w:w="70" w:type="dxa"/>
              <w:left w:w="100" w:type="dxa"/>
              <w:bottom w:w="70" w:type="dxa"/>
              <w:right w:w="100" w:type="dxa"/>
            </w:tcMar>
          </w:tcPr>
          <w:p w14:paraId="74382EE7"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Tail Bias Current Mirror Pair</w:t>
            </w:r>
          </w:p>
        </w:tc>
      </w:tr>
      <w:tr w:rsidR="004D2121" w:rsidRPr="006464DC" w14:paraId="3FF62448" w14:textId="77777777" w:rsidTr="00052A43">
        <w:trPr>
          <w:jc w:val="center"/>
        </w:trPr>
        <w:tc>
          <w:tcPr>
            <w:tcW w:w="1584" w:type="dxa"/>
            <w:shd w:val="clear" w:color="auto" w:fill="FFFFFF"/>
            <w:tcMar>
              <w:top w:w="70" w:type="dxa"/>
              <w:left w:w="100" w:type="dxa"/>
              <w:bottom w:w="70" w:type="dxa"/>
              <w:right w:w="100" w:type="dxa"/>
            </w:tcMar>
          </w:tcPr>
          <w:p w14:paraId="17E146A7"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C0</w:t>
            </w:r>
          </w:p>
        </w:tc>
        <w:tc>
          <w:tcPr>
            <w:tcW w:w="1296" w:type="dxa"/>
            <w:shd w:val="clear" w:color="auto" w:fill="FFFFFF"/>
            <w:tcMar>
              <w:top w:w="70" w:type="dxa"/>
              <w:left w:w="100" w:type="dxa"/>
              <w:bottom w:w="70" w:type="dxa"/>
              <w:right w:w="100" w:type="dxa"/>
            </w:tcMar>
          </w:tcPr>
          <w:p w14:paraId="386021ED"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Capacitor</w:t>
            </w:r>
          </w:p>
        </w:tc>
        <w:tc>
          <w:tcPr>
            <w:tcW w:w="1584" w:type="dxa"/>
            <w:shd w:val="clear" w:color="auto" w:fill="FFFFFF"/>
            <w:tcMar>
              <w:top w:w="70" w:type="dxa"/>
              <w:left w:w="100" w:type="dxa"/>
              <w:bottom w:w="70" w:type="dxa"/>
              <w:right w:w="100" w:type="dxa"/>
            </w:tcMar>
          </w:tcPr>
          <w:p w14:paraId="5B024FD9"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w:t>
            </w:r>
          </w:p>
        </w:tc>
        <w:tc>
          <w:tcPr>
            <w:tcW w:w="1440" w:type="dxa"/>
            <w:shd w:val="clear" w:color="auto" w:fill="FFFFFF"/>
            <w:tcMar>
              <w:top w:w="70" w:type="dxa"/>
              <w:left w:w="100" w:type="dxa"/>
              <w:bottom w:w="70" w:type="dxa"/>
              <w:right w:w="100" w:type="dxa"/>
            </w:tcMar>
          </w:tcPr>
          <w:p w14:paraId="02BE0E01"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w:t>
            </w:r>
          </w:p>
        </w:tc>
        <w:tc>
          <w:tcPr>
            <w:tcW w:w="3456" w:type="dxa"/>
            <w:shd w:val="clear" w:color="auto" w:fill="FFFFFF"/>
            <w:tcMar>
              <w:top w:w="70" w:type="dxa"/>
              <w:left w:w="100" w:type="dxa"/>
              <w:bottom w:w="70" w:type="dxa"/>
              <w:right w:w="100" w:type="dxa"/>
            </w:tcMar>
          </w:tcPr>
          <w:p w14:paraId="502BEB7E"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10 pF Output Load Capacitor</w:t>
            </w:r>
          </w:p>
        </w:tc>
      </w:tr>
      <w:tr w:rsidR="004D2121" w:rsidRPr="006464DC" w14:paraId="282341C9" w14:textId="77777777" w:rsidTr="00052A43">
        <w:trPr>
          <w:jc w:val="center"/>
        </w:trPr>
        <w:tc>
          <w:tcPr>
            <w:tcW w:w="1584" w:type="dxa"/>
            <w:shd w:val="clear" w:color="auto" w:fill="F0F4F8"/>
            <w:tcMar>
              <w:top w:w="70" w:type="dxa"/>
              <w:left w:w="100" w:type="dxa"/>
              <w:bottom w:w="70" w:type="dxa"/>
              <w:right w:w="100" w:type="dxa"/>
            </w:tcMar>
          </w:tcPr>
          <w:p w14:paraId="60DAB106"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I0</w:t>
            </w:r>
          </w:p>
        </w:tc>
        <w:tc>
          <w:tcPr>
            <w:tcW w:w="1296" w:type="dxa"/>
            <w:shd w:val="clear" w:color="auto" w:fill="F0F4F8"/>
            <w:tcMar>
              <w:top w:w="70" w:type="dxa"/>
              <w:left w:w="100" w:type="dxa"/>
              <w:bottom w:w="70" w:type="dxa"/>
              <w:right w:w="100" w:type="dxa"/>
            </w:tcMar>
          </w:tcPr>
          <w:p w14:paraId="40C62F56"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Current Src</w:t>
            </w:r>
          </w:p>
        </w:tc>
        <w:tc>
          <w:tcPr>
            <w:tcW w:w="1584" w:type="dxa"/>
            <w:shd w:val="clear" w:color="auto" w:fill="F0F4F8"/>
            <w:tcMar>
              <w:top w:w="70" w:type="dxa"/>
              <w:left w:w="100" w:type="dxa"/>
              <w:bottom w:w="70" w:type="dxa"/>
              <w:right w:w="100" w:type="dxa"/>
            </w:tcMar>
          </w:tcPr>
          <w:p w14:paraId="0E12CF43"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w:t>
            </w:r>
          </w:p>
        </w:tc>
        <w:tc>
          <w:tcPr>
            <w:tcW w:w="1440" w:type="dxa"/>
            <w:shd w:val="clear" w:color="auto" w:fill="F0F4F8"/>
            <w:tcMar>
              <w:top w:w="70" w:type="dxa"/>
              <w:left w:w="100" w:type="dxa"/>
              <w:bottom w:w="70" w:type="dxa"/>
              <w:right w:w="100" w:type="dxa"/>
            </w:tcMar>
          </w:tcPr>
          <w:p w14:paraId="02A5E8BA"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w:t>
            </w:r>
          </w:p>
        </w:tc>
        <w:tc>
          <w:tcPr>
            <w:tcW w:w="3456" w:type="dxa"/>
            <w:shd w:val="clear" w:color="auto" w:fill="F0F4F8"/>
            <w:tcMar>
              <w:top w:w="70" w:type="dxa"/>
              <w:left w:w="100" w:type="dxa"/>
              <w:bottom w:w="70" w:type="dxa"/>
              <w:right w:w="100" w:type="dxa"/>
            </w:tcMar>
          </w:tcPr>
          <w:p w14:paraId="31DDE191"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50 µA DC Reference Current</w:t>
            </w:r>
          </w:p>
        </w:tc>
      </w:tr>
      <w:tr w:rsidR="004D2121" w:rsidRPr="006464DC" w14:paraId="354A7A75" w14:textId="77777777" w:rsidTr="00052A43">
        <w:trPr>
          <w:jc w:val="center"/>
        </w:trPr>
        <w:tc>
          <w:tcPr>
            <w:tcW w:w="1584" w:type="dxa"/>
            <w:shd w:val="clear" w:color="auto" w:fill="FFFFFF"/>
            <w:tcMar>
              <w:top w:w="70" w:type="dxa"/>
              <w:left w:w="100" w:type="dxa"/>
              <w:bottom w:w="70" w:type="dxa"/>
              <w:right w:w="100" w:type="dxa"/>
            </w:tcMar>
          </w:tcPr>
          <w:p w14:paraId="6B9F78C9"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V0, V1, V2</w:t>
            </w:r>
          </w:p>
        </w:tc>
        <w:tc>
          <w:tcPr>
            <w:tcW w:w="1296" w:type="dxa"/>
            <w:shd w:val="clear" w:color="auto" w:fill="FFFFFF"/>
            <w:tcMar>
              <w:top w:w="70" w:type="dxa"/>
              <w:left w:w="100" w:type="dxa"/>
              <w:bottom w:w="70" w:type="dxa"/>
              <w:right w:w="100" w:type="dxa"/>
            </w:tcMar>
          </w:tcPr>
          <w:p w14:paraId="5FE99CC5"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Voltage Src</w:t>
            </w:r>
          </w:p>
        </w:tc>
        <w:tc>
          <w:tcPr>
            <w:tcW w:w="1584" w:type="dxa"/>
            <w:shd w:val="clear" w:color="auto" w:fill="FFFFFF"/>
            <w:tcMar>
              <w:top w:w="70" w:type="dxa"/>
              <w:left w:w="100" w:type="dxa"/>
              <w:bottom w:w="70" w:type="dxa"/>
              <w:right w:w="100" w:type="dxa"/>
            </w:tcMar>
          </w:tcPr>
          <w:p w14:paraId="2030252F"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w:t>
            </w:r>
          </w:p>
        </w:tc>
        <w:tc>
          <w:tcPr>
            <w:tcW w:w="1440" w:type="dxa"/>
            <w:shd w:val="clear" w:color="auto" w:fill="FFFFFF"/>
            <w:tcMar>
              <w:top w:w="70" w:type="dxa"/>
              <w:left w:w="100" w:type="dxa"/>
              <w:bottom w:w="70" w:type="dxa"/>
              <w:right w:w="100" w:type="dxa"/>
            </w:tcMar>
          </w:tcPr>
          <w:p w14:paraId="720F39F6"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w:t>
            </w:r>
          </w:p>
        </w:tc>
        <w:tc>
          <w:tcPr>
            <w:tcW w:w="3456" w:type="dxa"/>
            <w:shd w:val="clear" w:color="auto" w:fill="FFFFFF"/>
            <w:tcMar>
              <w:top w:w="70" w:type="dxa"/>
              <w:left w:w="100" w:type="dxa"/>
              <w:bottom w:w="70" w:type="dxa"/>
              <w:right w:w="100" w:type="dxa"/>
            </w:tcMar>
          </w:tcPr>
          <w:p w14:paraId="4D2F93EB"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8"/>
              </w:rPr>
              <w:t>VDD = 1.8V, V_</w:t>
            </w:r>
            <w:proofErr w:type="gramStart"/>
            <w:r w:rsidRPr="006464DC">
              <w:rPr>
                <w:rFonts w:asciiTheme="majorHAnsi" w:hAnsiTheme="majorHAnsi" w:cstheme="majorHAnsi"/>
                <w:sz w:val="18"/>
              </w:rPr>
              <w:t>DC(</w:t>
            </w:r>
            <w:proofErr w:type="gramEnd"/>
            <w:r w:rsidRPr="006464DC">
              <w:rPr>
                <w:rFonts w:asciiTheme="majorHAnsi" w:hAnsiTheme="majorHAnsi" w:cstheme="majorHAnsi"/>
                <w:sz w:val="18"/>
              </w:rPr>
              <w:t>input) = 1.6V</w:t>
            </w:r>
          </w:p>
        </w:tc>
      </w:tr>
    </w:tbl>
    <w:p w14:paraId="0548BD6A" w14:textId="77777777" w:rsidR="004D2121" w:rsidRPr="006464DC" w:rsidRDefault="004D2121" w:rsidP="006464DC">
      <w:pPr>
        <w:spacing w:after="120"/>
        <w:jc w:val="both"/>
        <w:rPr>
          <w:rFonts w:asciiTheme="majorHAnsi" w:hAnsiTheme="majorHAnsi" w:cstheme="majorHAnsi"/>
        </w:rPr>
      </w:pPr>
    </w:p>
    <w:p w14:paraId="529735FE" w14:textId="77777777" w:rsidR="004D2121" w:rsidRPr="006464DC" w:rsidRDefault="004D2121" w:rsidP="006464DC">
      <w:pPr>
        <w:spacing w:before="160" w:after="40"/>
        <w:jc w:val="both"/>
        <w:rPr>
          <w:rFonts w:asciiTheme="majorHAnsi" w:hAnsiTheme="majorHAnsi" w:cstheme="majorHAnsi"/>
        </w:rPr>
      </w:pPr>
      <w:r w:rsidRPr="006464DC">
        <w:rPr>
          <w:rFonts w:asciiTheme="majorHAnsi" w:hAnsiTheme="majorHAnsi" w:cstheme="majorHAnsi"/>
          <w:noProof/>
        </w:rPr>
        <w:lastRenderedPageBreak/>
        <w:drawing>
          <wp:inline distT="0" distB="0" distL="0" distR="0" wp14:anchorId="15E49FE7" wp14:editId="7ED7182D">
            <wp:extent cx="5669280" cy="2765194"/>
            <wp:effectExtent l="0" t="0" r="0" b="0"/>
            <wp:docPr id="120739087" name="Picture 12073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op.jpg"/>
                    <pic:cNvPicPr/>
                  </pic:nvPicPr>
                  <pic:blipFill>
                    <a:blip r:embed="rId7"/>
                    <a:stretch>
                      <a:fillRect/>
                    </a:stretch>
                  </pic:blipFill>
                  <pic:spPr>
                    <a:xfrm>
                      <a:off x="0" y="0"/>
                      <a:ext cx="5669280" cy="2765194"/>
                    </a:xfrm>
                    <a:prstGeom prst="rect">
                      <a:avLst/>
                    </a:prstGeom>
                  </pic:spPr>
                </pic:pic>
              </a:graphicData>
            </a:graphic>
          </wp:inline>
        </w:drawing>
      </w:r>
    </w:p>
    <w:p w14:paraId="0DFF2ABE" w14:textId="77777777" w:rsidR="004D2121" w:rsidRPr="006464DC" w:rsidRDefault="004D2121" w:rsidP="006464DC">
      <w:pPr>
        <w:spacing w:after="240"/>
        <w:jc w:val="center"/>
        <w:rPr>
          <w:rFonts w:asciiTheme="majorHAnsi" w:hAnsiTheme="majorHAnsi" w:cstheme="majorHAnsi"/>
        </w:rPr>
      </w:pPr>
      <w:r w:rsidRPr="006464DC">
        <w:rPr>
          <w:rFonts w:asciiTheme="majorHAnsi" w:hAnsiTheme="majorHAnsi" w:cstheme="majorHAnsi"/>
          <w:i/>
          <w:sz w:val="18"/>
        </w:rPr>
        <w:t>Figure 1.1: Complete Schematic Diagram of the Single Stage Differential Op-Amp</w:t>
      </w:r>
    </w:p>
    <w:p w14:paraId="111769DB" w14:textId="77777777" w:rsidR="004D2121" w:rsidRPr="006464DC" w:rsidRDefault="004D2121" w:rsidP="006464DC">
      <w:pPr>
        <w:keepNext/>
        <w:spacing w:before="360" w:after="120"/>
        <w:jc w:val="both"/>
        <w:rPr>
          <w:rFonts w:asciiTheme="majorHAnsi" w:hAnsiTheme="majorHAnsi" w:cstheme="majorHAnsi"/>
        </w:rPr>
      </w:pPr>
      <w:r w:rsidRPr="006464DC">
        <w:rPr>
          <w:rFonts w:asciiTheme="majorHAnsi" w:hAnsiTheme="majorHAnsi" w:cstheme="majorHAnsi"/>
          <w:b/>
          <w:color w:val="1B365D"/>
          <w:sz w:val="30"/>
        </w:rPr>
        <w:t>2. Tools &amp; Software Used</w:t>
      </w:r>
    </w:p>
    <w:p w14:paraId="4A44BE31" w14:textId="77777777" w:rsidR="004D2121" w:rsidRPr="006464DC" w:rsidRDefault="004D2121" w:rsidP="006464DC">
      <w:pPr>
        <w:spacing w:after="120"/>
        <w:jc w:val="both"/>
        <w:rPr>
          <w:rFonts w:asciiTheme="majorHAnsi" w:hAnsiTheme="majorHAnsi" w:cstheme="majorHAnsi"/>
        </w:rPr>
      </w:pPr>
      <w:r w:rsidRPr="006464DC">
        <w:rPr>
          <w:rFonts w:asciiTheme="majorHAnsi" w:hAnsiTheme="majorHAnsi" w:cstheme="majorHAnsi"/>
        </w:rPr>
        <w:t>The schematic design, DC operating point verification, and dynamic simulation analyses were performed using industry-standard EDA software environment:</w:t>
      </w:r>
    </w:p>
    <w:p w14:paraId="4A412A27"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Cadence Virtuoso Schematic Editor: </w:t>
      </w:r>
      <w:r w:rsidRPr="006464DC">
        <w:rPr>
          <w:rFonts w:asciiTheme="majorHAnsi" w:hAnsiTheme="majorHAnsi" w:cstheme="majorHAnsi"/>
        </w:rPr>
        <w:t>Used for constructing transistor-level circuit schematics, bias connections, and component parameter specification.</w:t>
      </w:r>
    </w:p>
    <w:p w14:paraId="40FAF787" w14:textId="6EF7549A"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Cadence Spectre Circuit Simulator: </w:t>
      </w:r>
      <w:r w:rsidRPr="006464DC">
        <w:rPr>
          <w:rFonts w:asciiTheme="majorHAnsi" w:hAnsiTheme="majorHAnsi" w:cstheme="majorHAnsi"/>
        </w:rPr>
        <w:t>Advanced SPICE solver used to run DC Operating Point, AC Frequency Response, and Transient simulations.</w:t>
      </w:r>
    </w:p>
    <w:p w14:paraId="76F6DC51"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Virtuoso Visualization and Analysis XL: </w:t>
      </w:r>
      <w:r w:rsidRPr="006464DC">
        <w:rPr>
          <w:rFonts w:asciiTheme="majorHAnsi" w:hAnsiTheme="majorHAnsi" w:cstheme="majorHAnsi"/>
        </w:rPr>
        <w:t>Used for plotting voltage waveforms, phase curves, measuring -3dB bandwidth, and extracting Unity Gain Bandwidth (GBW).</w:t>
      </w:r>
    </w:p>
    <w:p w14:paraId="776F0D4D" w14:textId="77777777" w:rsidR="004D2121" w:rsidRPr="006464DC" w:rsidRDefault="004D2121" w:rsidP="006464DC">
      <w:pPr>
        <w:keepNext/>
        <w:spacing w:before="360" w:after="120"/>
        <w:jc w:val="both"/>
        <w:rPr>
          <w:rFonts w:asciiTheme="majorHAnsi" w:hAnsiTheme="majorHAnsi" w:cstheme="majorHAnsi"/>
        </w:rPr>
      </w:pPr>
      <w:r w:rsidRPr="006464DC">
        <w:rPr>
          <w:rFonts w:asciiTheme="majorHAnsi" w:hAnsiTheme="majorHAnsi" w:cstheme="majorHAnsi"/>
          <w:b/>
          <w:color w:val="1B365D"/>
          <w:sz w:val="30"/>
        </w:rPr>
        <w:t>3. DC Operating Point Analysis</w:t>
      </w:r>
    </w:p>
    <w:p w14:paraId="7A5E492A" w14:textId="2F002EEE" w:rsidR="004D2121" w:rsidRPr="006464DC" w:rsidRDefault="004D2121" w:rsidP="006464DC">
      <w:pPr>
        <w:jc w:val="both"/>
        <w:rPr>
          <w:rFonts w:asciiTheme="majorHAnsi" w:hAnsiTheme="majorHAnsi" w:cstheme="majorHAnsi"/>
        </w:rPr>
      </w:pPr>
      <w:r w:rsidRPr="006464DC">
        <w:rPr>
          <w:rFonts w:asciiTheme="majorHAnsi" w:hAnsiTheme="majorHAnsi" w:cstheme="majorHAnsi"/>
        </w:rPr>
        <w:t>Proper biasing is paramount in analog design to ensure all MOSFETs operate in the saturation region (Region 2), maximizing transconductance (gm) and output impedance (ro). The DC Operating Point analysis was executed with supply voltage VDD = 1.8V and input common-mode voltage set to 1.6V.</w:t>
      </w:r>
    </w:p>
    <w:p w14:paraId="0E29DCC0" w14:textId="77777777" w:rsidR="004D2121" w:rsidRPr="006464DC" w:rsidRDefault="004D2121" w:rsidP="006464DC">
      <w:pPr>
        <w:spacing w:before="120" w:after="80"/>
        <w:jc w:val="center"/>
        <w:rPr>
          <w:rFonts w:asciiTheme="majorHAnsi" w:hAnsiTheme="majorHAnsi" w:cstheme="majorHAnsi"/>
        </w:rPr>
      </w:pPr>
      <w:r w:rsidRPr="006464DC">
        <w:rPr>
          <w:rFonts w:asciiTheme="majorHAnsi" w:hAnsiTheme="majorHAnsi" w:cstheme="majorHAnsi"/>
          <w:b/>
          <w:sz w:val="20"/>
        </w:rPr>
        <w:t>Table 3.1: Measured DC Operating Parameters across Circuit MOSFETs</w:t>
      </w:r>
    </w:p>
    <w:tbl>
      <w:tblPr>
        <w:tblW w:w="0" w:type="auto"/>
        <w:jc w:val="center"/>
        <w:tblBorders>
          <w:top w:val="single" w:sz="4" w:space="0" w:color="CCCCCC"/>
          <w:bottom w:val="single" w:sz="8" w:space="0" w:color="1B365D"/>
          <w:insideH w:val="single" w:sz="4" w:space="0" w:color="CCCCCC"/>
        </w:tblBorders>
        <w:tblLayout w:type="fixed"/>
        <w:tblLook w:val="04A0" w:firstRow="1" w:lastRow="0" w:firstColumn="1" w:lastColumn="0" w:noHBand="0" w:noVBand="1"/>
      </w:tblPr>
      <w:tblGrid>
        <w:gridCol w:w="1440"/>
        <w:gridCol w:w="1728"/>
        <w:gridCol w:w="1440"/>
        <w:gridCol w:w="1440"/>
        <w:gridCol w:w="1872"/>
        <w:gridCol w:w="1440"/>
      </w:tblGrid>
      <w:tr w:rsidR="004D2121" w:rsidRPr="006464DC" w14:paraId="2A13E75E" w14:textId="77777777" w:rsidTr="00052A43">
        <w:trPr>
          <w:jc w:val="center"/>
        </w:trPr>
        <w:tc>
          <w:tcPr>
            <w:tcW w:w="1440" w:type="dxa"/>
            <w:shd w:val="clear" w:color="auto" w:fill="1B365D"/>
            <w:tcMar>
              <w:top w:w="90" w:type="dxa"/>
              <w:left w:w="80" w:type="dxa"/>
              <w:bottom w:w="90" w:type="dxa"/>
              <w:right w:w="80" w:type="dxa"/>
            </w:tcMar>
          </w:tcPr>
          <w:p w14:paraId="77067B67"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7"/>
              </w:rPr>
              <w:t>Transistor</w:t>
            </w:r>
          </w:p>
        </w:tc>
        <w:tc>
          <w:tcPr>
            <w:tcW w:w="1728" w:type="dxa"/>
            <w:shd w:val="clear" w:color="auto" w:fill="1B365D"/>
            <w:tcMar>
              <w:top w:w="90" w:type="dxa"/>
              <w:left w:w="80" w:type="dxa"/>
              <w:bottom w:w="90" w:type="dxa"/>
              <w:right w:w="80" w:type="dxa"/>
            </w:tcMar>
          </w:tcPr>
          <w:p w14:paraId="4EB90D76" w14:textId="3743BC96"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7"/>
              </w:rPr>
              <w:t>Drain Current (Id)</w:t>
            </w:r>
          </w:p>
        </w:tc>
        <w:tc>
          <w:tcPr>
            <w:tcW w:w="1440" w:type="dxa"/>
            <w:shd w:val="clear" w:color="auto" w:fill="1B365D"/>
            <w:tcMar>
              <w:top w:w="90" w:type="dxa"/>
              <w:left w:w="80" w:type="dxa"/>
              <w:bottom w:w="90" w:type="dxa"/>
              <w:right w:w="80" w:type="dxa"/>
            </w:tcMar>
          </w:tcPr>
          <w:p w14:paraId="2C464933" w14:textId="2175978D"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7"/>
              </w:rPr>
              <w:t>Vgs</w:t>
            </w:r>
          </w:p>
        </w:tc>
        <w:tc>
          <w:tcPr>
            <w:tcW w:w="1440" w:type="dxa"/>
            <w:shd w:val="clear" w:color="auto" w:fill="1B365D"/>
            <w:tcMar>
              <w:top w:w="90" w:type="dxa"/>
              <w:left w:w="80" w:type="dxa"/>
              <w:bottom w:w="90" w:type="dxa"/>
              <w:right w:w="80" w:type="dxa"/>
            </w:tcMar>
          </w:tcPr>
          <w:p w14:paraId="1F73017F" w14:textId="3CA6A175"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7"/>
              </w:rPr>
              <w:t>Vds</w:t>
            </w:r>
          </w:p>
        </w:tc>
        <w:tc>
          <w:tcPr>
            <w:tcW w:w="1872" w:type="dxa"/>
            <w:shd w:val="clear" w:color="auto" w:fill="1B365D"/>
            <w:tcMar>
              <w:top w:w="90" w:type="dxa"/>
              <w:left w:w="80" w:type="dxa"/>
              <w:bottom w:w="90" w:type="dxa"/>
              <w:right w:w="80" w:type="dxa"/>
            </w:tcMar>
          </w:tcPr>
          <w:p w14:paraId="1A0D220E" w14:textId="5F8CCC9C"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7"/>
              </w:rPr>
              <w:t>Transconductance (gm)</w:t>
            </w:r>
          </w:p>
        </w:tc>
        <w:tc>
          <w:tcPr>
            <w:tcW w:w="1440" w:type="dxa"/>
            <w:shd w:val="clear" w:color="auto" w:fill="1B365D"/>
            <w:tcMar>
              <w:top w:w="90" w:type="dxa"/>
              <w:left w:w="80" w:type="dxa"/>
              <w:bottom w:w="90" w:type="dxa"/>
              <w:right w:w="80" w:type="dxa"/>
            </w:tcMar>
          </w:tcPr>
          <w:p w14:paraId="04E0406A"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b/>
                <w:color w:val="FFFFFF"/>
                <w:sz w:val="17"/>
              </w:rPr>
              <w:t>Operating Region</w:t>
            </w:r>
          </w:p>
        </w:tc>
      </w:tr>
      <w:tr w:rsidR="004D2121" w:rsidRPr="006464DC" w14:paraId="4CCE3550" w14:textId="77777777" w:rsidTr="00052A43">
        <w:trPr>
          <w:jc w:val="center"/>
        </w:trPr>
        <w:tc>
          <w:tcPr>
            <w:tcW w:w="1440" w:type="dxa"/>
            <w:shd w:val="clear" w:color="auto" w:fill="F0F4F8"/>
            <w:tcMar>
              <w:top w:w="60" w:type="dxa"/>
              <w:left w:w="80" w:type="dxa"/>
              <w:bottom w:w="60" w:type="dxa"/>
              <w:right w:w="80" w:type="dxa"/>
            </w:tcMar>
          </w:tcPr>
          <w:p w14:paraId="589FD837"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NM0 (Input)</w:t>
            </w:r>
          </w:p>
        </w:tc>
        <w:tc>
          <w:tcPr>
            <w:tcW w:w="1728" w:type="dxa"/>
            <w:shd w:val="clear" w:color="auto" w:fill="F0F4F8"/>
            <w:tcMar>
              <w:top w:w="60" w:type="dxa"/>
              <w:left w:w="80" w:type="dxa"/>
              <w:bottom w:w="60" w:type="dxa"/>
              <w:right w:w="80" w:type="dxa"/>
            </w:tcMar>
          </w:tcPr>
          <w:p w14:paraId="0736925F"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25.81 µA</w:t>
            </w:r>
          </w:p>
        </w:tc>
        <w:tc>
          <w:tcPr>
            <w:tcW w:w="1440" w:type="dxa"/>
            <w:shd w:val="clear" w:color="auto" w:fill="F0F4F8"/>
            <w:tcMar>
              <w:top w:w="60" w:type="dxa"/>
              <w:left w:w="80" w:type="dxa"/>
              <w:bottom w:w="60" w:type="dxa"/>
              <w:right w:w="80" w:type="dxa"/>
            </w:tcMar>
          </w:tcPr>
          <w:p w14:paraId="5399F890"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816.38 mV</w:t>
            </w:r>
          </w:p>
        </w:tc>
        <w:tc>
          <w:tcPr>
            <w:tcW w:w="1440" w:type="dxa"/>
            <w:shd w:val="clear" w:color="auto" w:fill="F0F4F8"/>
            <w:tcMar>
              <w:top w:w="60" w:type="dxa"/>
              <w:left w:w="80" w:type="dxa"/>
              <w:bottom w:w="60" w:type="dxa"/>
              <w:right w:w="80" w:type="dxa"/>
            </w:tcMar>
          </w:tcPr>
          <w:p w14:paraId="54E1930A"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476.53 mV</w:t>
            </w:r>
          </w:p>
        </w:tc>
        <w:tc>
          <w:tcPr>
            <w:tcW w:w="1872" w:type="dxa"/>
            <w:shd w:val="clear" w:color="auto" w:fill="F0F4F8"/>
            <w:tcMar>
              <w:top w:w="60" w:type="dxa"/>
              <w:left w:w="80" w:type="dxa"/>
              <w:bottom w:w="60" w:type="dxa"/>
              <w:right w:w="80" w:type="dxa"/>
            </w:tcMar>
          </w:tcPr>
          <w:p w14:paraId="6CD2C198"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296.15 µS</w:t>
            </w:r>
          </w:p>
        </w:tc>
        <w:tc>
          <w:tcPr>
            <w:tcW w:w="1440" w:type="dxa"/>
            <w:shd w:val="clear" w:color="auto" w:fill="F0F4F8"/>
            <w:tcMar>
              <w:top w:w="60" w:type="dxa"/>
              <w:left w:w="80" w:type="dxa"/>
              <w:bottom w:w="60" w:type="dxa"/>
              <w:right w:w="80" w:type="dxa"/>
            </w:tcMar>
          </w:tcPr>
          <w:p w14:paraId="6C59D1B0"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Region 2 (Sat)</w:t>
            </w:r>
          </w:p>
        </w:tc>
      </w:tr>
      <w:tr w:rsidR="004D2121" w:rsidRPr="006464DC" w14:paraId="64468FF7" w14:textId="77777777" w:rsidTr="00052A43">
        <w:trPr>
          <w:jc w:val="center"/>
        </w:trPr>
        <w:tc>
          <w:tcPr>
            <w:tcW w:w="1440" w:type="dxa"/>
            <w:shd w:val="clear" w:color="auto" w:fill="FFFFFF"/>
            <w:tcMar>
              <w:top w:w="60" w:type="dxa"/>
              <w:left w:w="80" w:type="dxa"/>
              <w:bottom w:w="60" w:type="dxa"/>
              <w:right w:w="80" w:type="dxa"/>
            </w:tcMar>
          </w:tcPr>
          <w:p w14:paraId="1DE018F4"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NM1 (Input)</w:t>
            </w:r>
          </w:p>
        </w:tc>
        <w:tc>
          <w:tcPr>
            <w:tcW w:w="1728" w:type="dxa"/>
            <w:shd w:val="clear" w:color="auto" w:fill="FFFFFF"/>
            <w:tcMar>
              <w:top w:w="60" w:type="dxa"/>
              <w:left w:w="80" w:type="dxa"/>
              <w:bottom w:w="60" w:type="dxa"/>
              <w:right w:w="80" w:type="dxa"/>
            </w:tcMar>
          </w:tcPr>
          <w:p w14:paraId="392A08C8"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25.81 µA</w:t>
            </w:r>
          </w:p>
        </w:tc>
        <w:tc>
          <w:tcPr>
            <w:tcW w:w="1440" w:type="dxa"/>
            <w:shd w:val="clear" w:color="auto" w:fill="FFFFFF"/>
            <w:tcMar>
              <w:top w:w="60" w:type="dxa"/>
              <w:left w:w="80" w:type="dxa"/>
              <w:bottom w:w="60" w:type="dxa"/>
              <w:right w:w="80" w:type="dxa"/>
            </w:tcMar>
          </w:tcPr>
          <w:p w14:paraId="1C9FA6B7"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816.38 mV</w:t>
            </w:r>
          </w:p>
        </w:tc>
        <w:tc>
          <w:tcPr>
            <w:tcW w:w="1440" w:type="dxa"/>
            <w:shd w:val="clear" w:color="auto" w:fill="FFFFFF"/>
            <w:tcMar>
              <w:top w:w="60" w:type="dxa"/>
              <w:left w:w="80" w:type="dxa"/>
              <w:bottom w:w="60" w:type="dxa"/>
              <w:right w:w="80" w:type="dxa"/>
            </w:tcMar>
          </w:tcPr>
          <w:p w14:paraId="33CB8DF4"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476.53 mV</w:t>
            </w:r>
          </w:p>
        </w:tc>
        <w:tc>
          <w:tcPr>
            <w:tcW w:w="1872" w:type="dxa"/>
            <w:shd w:val="clear" w:color="auto" w:fill="FFFFFF"/>
            <w:tcMar>
              <w:top w:w="60" w:type="dxa"/>
              <w:left w:w="80" w:type="dxa"/>
              <w:bottom w:w="60" w:type="dxa"/>
              <w:right w:w="80" w:type="dxa"/>
            </w:tcMar>
          </w:tcPr>
          <w:p w14:paraId="23118A75"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296.15 µS</w:t>
            </w:r>
          </w:p>
        </w:tc>
        <w:tc>
          <w:tcPr>
            <w:tcW w:w="1440" w:type="dxa"/>
            <w:shd w:val="clear" w:color="auto" w:fill="FFFFFF"/>
            <w:tcMar>
              <w:top w:w="60" w:type="dxa"/>
              <w:left w:w="80" w:type="dxa"/>
              <w:bottom w:w="60" w:type="dxa"/>
              <w:right w:w="80" w:type="dxa"/>
            </w:tcMar>
          </w:tcPr>
          <w:p w14:paraId="72F9628C"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Region 2 (Sat)</w:t>
            </w:r>
          </w:p>
        </w:tc>
      </w:tr>
      <w:tr w:rsidR="004D2121" w:rsidRPr="006464DC" w14:paraId="73295759" w14:textId="77777777" w:rsidTr="00052A43">
        <w:trPr>
          <w:jc w:val="center"/>
        </w:trPr>
        <w:tc>
          <w:tcPr>
            <w:tcW w:w="1440" w:type="dxa"/>
            <w:shd w:val="clear" w:color="auto" w:fill="F0F4F8"/>
            <w:tcMar>
              <w:top w:w="60" w:type="dxa"/>
              <w:left w:w="80" w:type="dxa"/>
              <w:bottom w:w="60" w:type="dxa"/>
              <w:right w:w="80" w:type="dxa"/>
            </w:tcMar>
          </w:tcPr>
          <w:p w14:paraId="020DE15C"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PM0 (Load)</w:t>
            </w:r>
          </w:p>
        </w:tc>
        <w:tc>
          <w:tcPr>
            <w:tcW w:w="1728" w:type="dxa"/>
            <w:shd w:val="clear" w:color="auto" w:fill="F0F4F8"/>
            <w:tcMar>
              <w:top w:w="60" w:type="dxa"/>
              <w:left w:w="80" w:type="dxa"/>
              <w:bottom w:w="60" w:type="dxa"/>
              <w:right w:w="80" w:type="dxa"/>
            </w:tcMar>
          </w:tcPr>
          <w:p w14:paraId="698B25BD"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-25.84 µA</w:t>
            </w:r>
          </w:p>
        </w:tc>
        <w:tc>
          <w:tcPr>
            <w:tcW w:w="1440" w:type="dxa"/>
            <w:shd w:val="clear" w:color="auto" w:fill="F0F4F8"/>
            <w:tcMar>
              <w:top w:w="60" w:type="dxa"/>
              <w:left w:w="80" w:type="dxa"/>
              <w:bottom w:w="60" w:type="dxa"/>
              <w:right w:w="80" w:type="dxa"/>
            </w:tcMar>
          </w:tcPr>
          <w:p w14:paraId="1A33C105"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-539.85 mV</w:t>
            </w:r>
          </w:p>
        </w:tc>
        <w:tc>
          <w:tcPr>
            <w:tcW w:w="1440" w:type="dxa"/>
            <w:shd w:val="clear" w:color="auto" w:fill="F0F4F8"/>
            <w:tcMar>
              <w:top w:w="60" w:type="dxa"/>
              <w:left w:w="80" w:type="dxa"/>
              <w:bottom w:w="60" w:type="dxa"/>
              <w:right w:w="80" w:type="dxa"/>
            </w:tcMar>
          </w:tcPr>
          <w:p w14:paraId="4E80A2E0"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-539.85 mV</w:t>
            </w:r>
          </w:p>
        </w:tc>
        <w:tc>
          <w:tcPr>
            <w:tcW w:w="1872" w:type="dxa"/>
            <w:shd w:val="clear" w:color="auto" w:fill="F0F4F8"/>
            <w:tcMar>
              <w:top w:w="60" w:type="dxa"/>
              <w:left w:w="80" w:type="dxa"/>
              <w:bottom w:w="60" w:type="dxa"/>
              <w:right w:w="80" w:type="dxa"/>
            </w:tcMar>
          </w:tcPr>
          <w:p w14:paraId="37F53ED9"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429.05 µS</w:t>
            </w:r>
          </w:p>
        </w:tc>
        <w:tc>
          <w:tcPr>
            <w:tcW w:w="1440" w:type="dxa"/>
            <w:shd w:val="clear" w:color="auto" w:fill="F0F4F8"/>
            <w:tcMar>
              <w:top w:w="60" w:type="dxa"/>
              <w:left w:w="80" w:type="dxa"/>
              <w:bottom w:w="60" w:type="dxa"/>
              <w:right w:w="80" w:type="dxa"/>
            </w:tcMar>
          </w:tcPr>
          <w:p w14:paraId="5678CBA5"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Region 2 (Sat)</w:t>
            </w:r>
          </w:p>
        </w:tc>
      </w:tr>
      <w:tr w:rsidR="004D2121" w:rsidRPr="006464DC" w14:paraId="24022708" w14:textId="77777777" w:rsidTr="00052A43">
        <w:trPr>
          <w:jc w:val="center"/>
        </w:trPr>
        <w:tc>
          <w:tcPr>
            <w:tcW w:w="1440" w:type="dxa"/>
            <w:shd w:val="clear" w:color="auto" w:fill="FFFFFF"/>
            <w:tcMar>
              <w:top w:w="60" w:type="dxa"/>
              <w:left w:w="80" w:type="dxa"/>
              <w:bottom w:w="60" w:type="dxa"/>
              <w:right w:w="80" w:type="dxa"/>
            </w:tcMar>
          </w:tcPr>
          <w:p w14:paraId="1408EC71"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PM1 (Load)</w:t>
            </w:r>
          </w:p>
        </w:tc>
        <w:tc>
          <w:tcPr>
            <w:tcW w:w="1728" w:type="dxa"/>
            <w:shd w:val="clear" w:color="auto" w:fill="FFFFFF"/>
            <w:tcMar>
              <w:top w:w="60" w:type="dxa"/>
              <w:left w:w="80" w:type="dxa"/>
              <w:bottom w:w="60" w:type="dxa"/>
              <w:right w:w="80" w:type="dxa"/>
            </w:tcMar>
          </w:tcPr>
          <w:p w14:paraId="35636F50"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-25.84 µA</w:t>
            </w:r>
          </w:p>
        </w:tc>
        <w:tc>
          <w:tcPr>
            <w:tcW w:w="1440" w:type="dxa"/>
            <w:shd w:val="clear" w:color="auto" w:fill="FFFFFF"/>
            <w:tcMar>
              <w:top w:w="60" w:type="dxa"/>
              <w:left w:w="80" w:type="dxa"/>
              <w:bottom w:w="60" w:type="dxa"/>
              <w:right w:w="80" w:type="dxa"/>
            </w:tcMar>
          </w:tcPr>
          <w:p w14:paraId="42B215BF"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-539.85 mV</w:t>
            </w:r>
          </w:p>
        </w:tc>
        <w:tc>
          <w:tcPr>
            <w:tcW w:w="1440" w:type="dxa"/>
            <w:shd w:val="clear" w:color="auto" w:fill="FFFFFF"/>
            <w:tcMar>
              <w:top w:w="60" w:type="dxa"/>
              <w:left w:w="80" w:type="dxa"/>
              <w:bottom w:w="60" w:type="dxa"/>
              <w:right w:w="80" w:type="dxa"/>
            </w:tcMar>
          </w:tcPr>
          <w:p w14:paraId="44F91761"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-539.85 mV</w:t>
            </w:r>
          </w:p>
        </w:tc>
        <w:tc>
          <w:tcPr>
            <w:tcW w:w="1872" w:type="dxa"/>
            <w:shd w:val="clear" w:color="auto" w:fill="FFFFFF"/>
            <w:tcMar>
              <w:top w:w="60" w:type="dxa"/>
              <w:left w:w="80" w:type="dxa"/>
              <w:bottom w:w="60" w:type="dxa"/>
              <w:right w:w="80" w:type="dxa"/>
            </w:tcMar>
          </w:tcPr>
          <w:p w14:paraId="2302B9A9"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429.05 µS</w:t>
            </w:r>
          </w:p>
        </w:tc>
        <w:tc>
          <w:tcPr>
            <w:tcW w:w="1440" w:type="dxa"/>
            <w:shd w:val="clear" w:color="auto" w:fill="FFFFFF"/>
            <w:tcMar>
              <w:top w:w="60" w:type="dxa"/>
              <w:left w:w="80" w:type="dxa"/>
              <w:bottom w:w="60" w:type="dxa"/>
              <w:right w:w="80" w:type="dxa"/>
            </w:tcMar>
          </w:tcPr>
          <w:p w14:paraId="3A993E91"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Region 2 (Sat)</w:t>
            </w:r>
          </w:p>
        </w:tc>
      </w:tr>
      <w:tr w:rsidR="004D2121" w:rsidRPr="006464DC" w14:paraId="50B973D2" w14:textId="77777777" w:rsidTr="00052A43">
        <w:trPr>
          <w:jc w:val="center"/>
        </w:trPr>
        <w:tc>
          <w:tcPr>
            <w:tcW w:w="1440" w:type="dxa"/>
            <w:shd w:val="clear" w:color="auto" w:fill="F0F4F8"/>
            <w:tcMar>
              <w:top w:w="60" w:type="dxa"/>
              <w:left w:w="80" w:type="dxa"/>
              <w:bottom w:w="60" w:type="dxa"/>
              <w:right w:w="80" w:type="dxa"/>
            </w:tcMar>
          </w:tcPr>
          <w:p w14:paraId="01A01608"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NM3 (Ref Mirror)</w:t>
            </w:r>
          </w:p>
        </w:tc>
        <w:tc>
          <w:tcPr>
            <w:tcW w:w="1728" w:type="dxa"/>
            <w:shd w:val="clear" w:color="auto" w:fill="F0F4F8"/>
            <w:tcMar>
              <w:top w:w="60" w:type="dxa"/>
              <w:left w:w="80" w:type="dxa"/>
              <w:bottom w:w="60" w:type="dxa"/>
              <w:right w:w="80" w:type="dxa"/>
            </w:tcMar>
          </w:tcPr>
          <w:p w14:paraId="7579E641"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50.00 µA</w:t>
            </w:r>
          </w:p>
        </w:tc>
        <w:tc>
          <w:tcPr>
            <w:tcW w:w="1440" w:type="dxa"/>
            <w:shd w:val="clear" w:color="auto" w:fill="F0F4F8"/>
            <w:tcMar>
              <w:top w:w="60" w:type="dxa"/>
              <w:left w:w="80" w:type="dxa"/>
              <w:bottom w:w="60" w:type="dxa"/>
              <w:right w:w="80" w:type="dxa"/>
            </w:tcMar>
          </w:tcPr>
          <w:p w14:paraId="6083320A"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669.47 mV</w:t>
            </w:r>
          </w:p>
        </w:tc>
        <w:tc>
          <w:tcPr>
            <w:tcW w:w="1440" w:type="dxa"/>
            <w:shd w:val="clear" w:color="auto" w:fill="F0F4F8"/>
            <w:tcMar>
              <w:top w:w="60" w:type="dxa"/>
              <w:left w:w="80" w:type="dxa"/>
              <w:bottom w:w="60" w:type="dxa"/>
              <w:right w:w="80" w:type="dxa"/>
            </w:tcMar>
          </w:tcPr>
          <w:p w14:paraId="24239AB4"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669.47 mV</w:t>
            </w:r>
          </w:p>
        </w:tc>
        <w:tc>
          <w:tcPr>
            <w:tcW w:w="1872" w:type="dxa"/>
            <w:shd w:val="clear" w:color="auto" w:fill="F0F4F8"/>
            <w:tcMar>
              <w:top w:w="60" w:type="dxa"/>
              <w:left w:w="80" w:type="dxa"/>
              <w:bottom w:w="60" w:type="dxa"/>
              <w:right w:w="80" w:type="dxa"/>
            </w:tcMar>
          </w:tcPr>
          <w:p w14:paraId="04F2A28B"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477.03 µS</w:t>
            </w:r>
          </w:p>
        </w:tc>
        <w:tc>
          <w:tcPr>
            <w:tcW w:w="1440" w:type="dxa"/>
            <w:shd w:val="clear" w:color="auto" w:fill="F0F4F8"/>
            <w:tcMar>
              <w:top w:w="60" w:type="dxa"/>
              <w:left w:w="80" w:type="dxa"/>
              <w:bottom w:w="60" w:type="dxa"/>
              <w:right w:w="80" w:type="dxa"/>
            </w:tcMar>
          </w:tcPr>
          <w:p w14:paraId="6B5255FB"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Region 2 (Sat)</w:t>
            </w:r>
          </w:p>
        </w:tc>
      </w:tr>
      <w:tr w:rsidR="004D2121" w:rsidRPr="006464DC" w14:paraId="6F71096A" w14:textId="77777777" w:rsidTr="00052A43">
        <w:trPr>
          <w:jc w:val="center"/>
        </w:trPr>
        <w:tc>
          <w:tcPr>
            <w:tcW w:w="1440" w:type="dxa"/>
            <w:shd w:val="clear" w:color="auto" w:fill="FFFFFF"/>
            <w:tcMar>
              <w:top w:w="60" w:type="dxa"/>
              <w:left w:w="80" w:type="dxa"/>
              <w:bottom w:w="60" w:type="dxa"/>
              <w:right w:w="80" w:type="dxa"/>
            </w:tcMar>
          </w:tcPr>
          <w:p w14:paraId="759D2005"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NM2 (Tail Source)</w:t>
            </w:r>
          </w:p>
        </w:tc>
        <w:tc>
          <w:tcPr>
            <w:tcW w:w="1728" w:type="dxa"/>
            <w:shd w:val="clear" w:color="auto" w:fill="FFFFFF"/>
            <w:tcMar>
              <w:top w:w="60" w:type="dxa"/>
              <w:left w:w="80" w:type="dxa"/>
              <w:bottom w:w="60" w:type="dxa"/>
              <w:right w:w="80" w:type="dxa"/>
            </w:tcMar>
          </w:tcPr>
          <w:p w14:paraId="27E24CC4"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51.62 µA</w:t>
            </w:r>
          </w:p>
        </w:tc>
        <w:tc>
          <w:tcPr>
            <w:tcW w:w="1440" w:type="dxa"/>
            <w:shd w:val="clear" w:color="auto" w:fill="FFFFFF"/>
            <w:tcMar>
              <w:top w:w="60" w:type="dxa"/>
              <w:left w:w="80" w:type="dxa"/>
              <w:bottom w:w="60" w:type="dxa"/>
              <w:right w:w="80" w:type="dxa"/>
            </w:tcMar>
          </w:tcPr>
          <w:p w14:paraId="2FA7B2E0"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669.47 mV</w:t>
            </w:r>
          </w:p>
        </w:tc>
        <w:tc>
          <w:tcPr>
            <w:tcW w:w="1440" w:type="dxa"/>
            <w:shd w:val="clear" w:color="auto" w:fill="FFFFFF"/>
            <w:tcMar>
              <w:top w:w="60" w:type="dxa"/>
              <w:left w:w="80" w:type="dxa"/>
              <w:bottom w:w="60" w:type="dxa"/>
              <w:right w:w="80" w:type="dxa"/>
            </w:tcMar>
          </w:tcPr>
          <w:p w14:paraId="4F8613A4"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783.62 mV</w:t>
            </w:r>
          </w:p>
        </w:tc>
        <w:tc>
          <w:tcPr>
            <w:tcW w:w="1872" w:type="dxa"/>
            <w:shd w:val="clear" w:color="auto" w:fill="FFFFFF"/>
            <w:tcMar>
              <w:top w:w="60" w:type="dxa"/>
              <w:left w:w="80" w:type="dxa"/>
              <w:bottom w:w="60" w:type="dxa"/>
              <w:right w:w="80" w:type="dxa"/>
            </w:tcMar>
          </w:tcPr>
          <w:p w14:paraId="65AC535E"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486.20 µS</w:t>
            </w:r>
          </w:p>
        </w:tc>
        <w:tc>
          <w:tcPr>
            <w:tcW w:w="1440" w:type="dxa"/>
            <w:shd w:val="clear" w:color="auto" w:fill="FFFFFF"/>
            <w:tcMar>
              <w:top w:w="60" w:type="dxa"/>
              <w:left w:w="80" w:type="dxa"/>
              <w:bottom w:w="60" w:type="dxa"/>
              <w:right w:w="80" w:type="dxa"/>
            </w:tcMar>
          </w:tcPr>
          <w:p w14:paraId="1F07205B" w14:textId="77777777" w:rsidR="004D2121" w:rsidRPr="006464DC" w:rsidRDefault="004D2121" w:rsidP="006464DC">
            <w:pPr>
              <w:spacing w:after="0"/>
              <w:jc w:val="both"/>
              <w:rPr>
                <w:rFonts w:asciiTheme="majorHAnsi" w:hAnsiTheme="majorHAnsi" w:cstheme="majorHAnsi"/>
              </w:rPr>
            </w:pPr>
            <w:r w:rsidRPr="006464DC">
              <w:rPr>
                <w:rFonts w:asciiTheme="majorHAnsi" w:hAnsiTheme="majorHAnsi" w:cstheme="majorHAnsi"/>
                <w:sz w:val="17"/>
              </w:rPr>
              <w:t>Region 2 (Sat)</w:t>
            </w:r>
          </w:p>
        </w:tc>
      </w:tr>
    </w:tbl>
    <w:p w14:paraId="5E8316DA" w14:textId="77777777" w:rsidR="004D2121" w:rsidRPr="006464DC" w:rsidRDefault="004D2121" w:rsidP="006464DC">
      <w:pPr>
        <w:spacing w:after="120"/>
        <w:jc w:val="both"/>
        <w:rPr>
          <w:rFonts w:asciiTheme="majorHAnsi" w:hAnsiTheme="majorHAnsi" w:cstheme="majorHAnsi"/>
        </w:rPr>
      </w:pPr>
    </w:p>
    <w:p w14:paraId="1D2B9003" w14:textId="77777777" w:rsidR="00951F6C" w:rsidRPr="006464DC" w:rsidRDefault="00951F6C" w:rsidP="006464DC">
      <w:pPr>
        <w:spacing w:after="120"/>
        <w:jc w:val="both"/>
        <w:rPr>
          <w:rFonts w:asciiTheme="majorHAnsi" w:hAnsiTheme="majorHAnsi" w:cstheme="majorHAnsi"/>
        </w:rPr>
      </w:pPr>
    </w:p>
    <w:p w14:paraId="650B5396" w14:textId="77777777" w:rsidR="00951F6C" w:rsidRPr="006464DC" w:rsidRDefault="00951F6C" w:rsidP="006464DC">
      <w:pPr>
        <w:spacing w:after="120"/>
        <w:jc w:val="both"/>
        <w:rPr>
          <w:rFonts w:asciiTheme="majorHAnsi" w:hAnsiTheme="majorHAnsi" w:cstheme="majorHAnsi"/>
        </w:rPr>
      </w:pPr>
    </w:p>
    <w:p w14:paraId="0668A007" w14:textId="77777777" w:rsidR="00951F6C" w:rsidRPr="006464DC" w:rsidRDefault="00951F6C" w:rsidP="006464DC">
      <w:pPr>
        <w:spacing w:after="80"/>
        <w:jc w:val="both"/>
        <w:rPr>
          <w:rFonts w:asciiTheme="majorHAnsi" w:hAnsiTheme="majorHAnsi" w:cstheme="majorHAnsi"/>
          <w:b/>
          <w:color w:val="1B365D"/>
        </w:rPr>
      </w:pPr>
      <w:r w:rsidRPr="006464DC">
        <w:rPr>
          <w:rFonts w:asciiTheme="majorHAnsi" w:hAnsiTheme="majorHAnsi" w:cstheme="majorHAnsi"/>
          <w:b/>
          <w:color w:val="1B365D"/>
        </w:rPr>
        <w:t>Key Notes:</w:t>
      </w:r>
    </w:p>
    <w:p w14:paraId="5F3F8850" w14:textId="4E511098" w:rsidR="004D2121" w:rsidRPr="006464DC" w:rsidRDefault="00951F6C" w:rsidP="006464DC">
      <w:pPr>
        <w:spacing w:after="80"/>
        <w:jc w:val="both"/>
        <w:rPr>
          <w:rFonts w:asciiTheme="majorHAnsi" w:hAnsiTheme="majorHAnsi" w:cstheme="majorHAnsi"/>
        </w:rPr>
      </w:pPr>
      <w:r w:rsidRPr="006464DC">
        <w:rPr>
          <w:rFonts w:asciiTheme="majorHAnsi" w:hAnsiTheme="majorHAnsi" w:cstheme="majorHAnsi"/>
          <w:b/>
          <w:color w:val="1B365D"/>
        </w:rPr>
        <w:t xml:space="preserve"> </w:t>
      </w:r>
      <w:r w:rsidRPr="006464DC">
        <w:rPr>
          <w:rFonts w:asciiTheme="majorHAnsi" w:hAnsiTheme="majorHAnsi" w:cstheme="majorHAnsi"/>
          <w:sz w:val="20"/>
        </w:rPr>
        <w:t>1. Symmetry: The differential input pair (NM0/NM1) evenly splits the tail current (~25.81µA each, summing to ~51.62µA).</w:t>
      </w:r>
      <w:r w:rsidRPr="006464DC">
        <w:rPr>
          <w:rFonts w:asciiTheme="majorHAnsi" w:hAnsiTheme="majorHAnsi" w:cstheme="majorHAnsi"/>
          <w:sz w:val="20"/>
        </w:rPr>
        <w:br/>
        <w:t>2. Active Saturation: All transistors operate strictly in region 2 (Saturation), confirming sufficient Vds headroom.</w:t>
      </w:r>
      <w:r w:rsidRPr="006464DC">
        <w:rPr>
          <w:rFonts w:asciiTheme="majorHAnsi" w:hAnsiTheme="majorHAnsi" w:cstheme="majorHAnsi"/>
          <w:sz w:val="20"/>
        </w:rPr>
        <w:br/>
        <w:t>3. High Transconductance: The differential pair gm = 296.15µS provides a strong DC small-signal voltage gain.</w:t>
      </w:r>
    </w:p>
    <w:p w14:paraId="235D4AAB" w14:textId="77777777" w:rsidR="004D2121" w:rsidRPr="006464DC" w:rsidRDefault="004D2121" w:rsidP="006464DC">
      <w:pPr>
        <w:spacing w:before="160" w:after="40"/>
        <w:jc w:val="both"/>
        <w:rPr>
          <w:rFonts w:asciiTheme="majorHAnsi" w:hAnsiTheme="majorHAnsi" w:cstheme="majorHAnsi"/>
        </w:rPr>
      </w:pPr>
      <w:r w:rsidRPr="006464DC">
        <w:rPr>
          <w:rFonts w:asciiTheme="majorHAnsi" w:hAnsiTheme="majorHAnsi" w:cstheme="majorHAnsi"/>
          <w:noProof/>
        </w:rPr>
        <w:drawing>
          <wp:inline distT="0" distB="0" distL="0" distR="0" wp14:anchorId="1CC761D6" wp14:editId="280104C4">
            <wp:extent cx="5669280" cy="2640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dcb.png"/>
                    <pic:cNvPicPr/>
                  </pic:nvPicPr>
                  <pic:blipFill>
                    <a:blip r:embed="rId8"/>
                    <a:stretch>
                      <a:fillRect/>
                    </a:stretch>
                  </pic:blipFill>
                  <pic:spPr>
                    <a:xfrm>
                      <a:off x="0" y="0"/>
                      <a:ext cx="5669280" cy="2640890"/>
                    </a:xfrm>
                    <a:prstGeom prst="rect">
                      <a:avLst/>
                    </a:prstGeom>
                  </pic:spPr>
                </pic:pic>
              </a:graphicData>
            </a:graphic>
          </wp:inline>
        </w:drawing>
      </w:r>
    </w:p>
    <w:p w14:paraId="04036C15" w14:textId="061A2C9C" w:rsidR="004D2121" w:rsidRPr="006464DC" w:rsidRDefault="004D2121" w:rsidP="006464DC">
      <w:pPr>
        <w:spacing w:after="240"/>
        <w:jc w:val="center"/>
        <w:rPr>
          <w:rFonts w:asciiTheme="majorHAnsi" w:hAnsiTheme="majorHAnsi" w:cstheme="majorHAnsi"/>
        </w:rPr>
      </w:pPr>
      <w:r w:rsidRPr="006464DC">
        <w:rPr>
          <w:rFonts w:asciiTheme="majorHAnsi" w:hAnsiTheme="majorHAnsi" w:cstheme="majorHAnsi"/>
          <w:i/>
          <w:sz w:val="18"/>
        </w:rPr>
        <w:t>Figure 3.1: Cadence Virtuoso DC Operating Point Annotation on Circuit Schematic</w:t>
      </w:r>
    </w:p>
    <w:p w14:paraId="12561DF3" w14:textId="6D632988" w:rsidR="004D2121" w:rsidRPr="006464DC" w:rsidRDefault="006464DC" w:rsidP="006464DC">
      <w:pPr>
        <w:keepNext/>
        <w:spacing w:before="360" w:after="120"/>
        <w:jc w:val="both"/>
        <w:rPr>
          <w:rFonts w:asciiTheme="majorHAnsi" w:hAnsiTheme="majorHAnsi" w:cstheme="majorHAnsi"/>
        </w:rPr>
      </w:pPr>
      <w:r>
        <w:rPr>
          <w:rFonts w:asciiTheme="majorHAnsi" w:hAnsiTheme="majorHAnsi" w:cstheme="majorHAnsi"/>
          <w:b/>
          <w:color w:val="1B365D"/>
          <w:sz w:val="30"/>
        </w:rPr>
        <w:t xml:space="preserve">4. </w:t>
      </w:r>
      <w:r w:rsidR="004D2121" w:rsidRPr="006464DC">
        <w:rPr>
          <w:rFonts w:asciiTheme="majorHAnsi" w:hAnsiTheme="majorHAnsi" w:cstheme="majorHAnsi"/>
          <w:b/>
          <w:color w:val="1B365D"/>
          <w:sz w:val="30"/>
        </w:rPr>
        <w:t>Simulation Results &amp; Performance Analysis</w:t>
      </w:r>
    </w:p>
    <w:p w14:paraId="0CC7AF39" w14:textId="286A3DD2" w:rsidR="004D2121" w:rsidRPr="006464DC" w:rsidRDefault="006464DC" w:rsidP="006464DC">
      <w:pPr>
        <w:keepNext/>
        <w:spacing w:before="280" w:after="80"/>
        <w:jc w:val="both"/>
        <w:rPr>
          <w:rFonts w:asciiTheme="majorHAnsi" w:hAnsiTheme="majorHAnsi" w:cstheme="majorHAnsi"/>
        </w:rPr>
      </w:pPr>
      <w:r>
        <w:rPr>
          <w:rFonts w:asciiTheme="majorHAnsi" w:hAnsiTheme="majorHAnsi" w:cstheme="majorHAnsi"/>
          <w:b/>
          <w:color w:val="4B6B94"/>
          <w:sz w:val="24"/>
        </w:rPr>
        <w:t xml:space="preserve">4.1.1 </w:t>
      </w:r>
      <w:r w:rsidR="004D2121" w:rsidRPr="006464DC">
        <w:rPr>
          <w:rFonts w:asciiTheme="majorHAnsi" w:hAnsiTheme="majorHAnsi" w:cstheme="majorHAnsi"/>
          <w:b/>
          <w:color w:val="4B6B94"/>
          <w:sz w:val="24"/>
        </w:rPr>
        <w:t>AC Response Analysis (Gain, Phase &amp; GBW)</w:t>
      </w:r>
    </w:p>
    <w:p w14:paraId="6399DD2B" w14:textId="531A2609" w:rsidR="004D2121" w:rsidRPr="006464DC" w:rsidRDefault="004D2121" w:rsidP="006464DC">
      <w:pPr>
        <w:spacing w:after="120"/>
        <w:jc w:val="both"/>
        <w:rPr>
          <w:rFonts w:asciiTheme="majorHAnsi" w:hAnsiTheme="majorHAnsi" w:cstheme="majorHAnsi"/>
        </w:rPr>
      </w:pPr>
      <w:r w:rsidRPr="006464DC">
        <w:rPr>
          <w:rFonts w:asciiTheme="majorHAnsi" w:hAnsiTheme="majorHAnsi" w:cstheme="majorHAnsi"/>
        </w:rPr>
        <w:t>AC small-signal analysis was performed over a frequency sweep from 1Hz to 10MHz. The small-signal differential voltage gain is derived as Av = gm1 * (ro1 || ro3), and the single dominant pole is formed at the output node by load capacitance C0.</w:t>
      </w:r>
    </w:p>
    <w:p w14:paraId="20C6B50E"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Low-Frequency DC Voltage Gain: </w:t>
      </w:r>
      <w:r w:rsidRPr="006464DC">
        <w:rPr>
          <w:rFonts w:asciiTheme="majorHAnsi" w:hAnsiTheme="majorHAnsi" w:cstheme="majorHAnsi"/>
        </w:rPr>
        <w:t>22.0 dB (approx. 12.6 V/V linear gain)</w:t>
      </w:r>
    </w:p>
    <w:p w14:paraId="021CAC49"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-3dB Cutoff Bandwidth: </w:t>
      </w:r>
      <w:r w:rsidRPr="006464DC">
        <w:rPr>
          <w:rFonts w:asciiTheme="majorHAnsi" w:hAnsiTheme="majorHAnsi" w:cstheme="majorHAnsi"/>
        </w:rPr>
        <w:t>~200 kHz</w:t>
      </w:r>
    </w:p>
    <w:p w14:paraId="210A29F7"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Unity Gain Bandwidth (GBW / UGBW): </w:t>
      </w:r>
      <w:r w:rsidRPr="006464DC">
        <w:rPr>
          <w:rFonts w:asciiTheme="majorHAnsi" w:hAnsiTheme="majorHAnsi" w:cstheme="majorHAnsi"/>
        </w:rPr>
        <w:t>4.61905 MHz (measured at 0.0 dB gain marker H1 in Virtuoso)</w:t>
      </w:r>
    </w:p>
    <w:p w14:paraId="1DF89A1D"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Phase Response: </w:t>
      </w:r>
      <w:r w:rsidRPr="006464DC">
        <w:rPr>
          <w:rFonts w:asciiTheme="majorHAnsi" w:hAnsiTheme="majorHAnsi" w:cstheme="majorHAnsi"/>
        </w:rPr>
        <w:t>Starts at 0° at low frequency, transitions through -45° at 3dB corner, reaching -87° at 10MHz.</w:t>
      </w:r>
    </w:p>
    <w:p w14:paraId="653D098C" w14:textId="77777777" w:rsidR="004D2121" w:rsidRPr="006464DC" w:rsidRDefault="004D2121" w:rsidP="006464DC">
      <w:pPr>
        <w:spacing w:before="160" w:after="40"/>
        <w:jc w:val="both"/>
        <w:rPr>
          <w:rFonts w:asciiTheme="majorHAnsi" w:hAnsiTheme="majorHAnsi" w:cstheme="majorHAnsi"/>
        </w:rPr>
      </w:pPr>
      <w:r w:rsidRPr="006464DC">
        <w:rPr>
          <w:rFonts w:asciiTheme="majorHAnsi" w:hAnsiTheme="majorHAnsi" w:cstheme="majorHAnsi"/>
          <w:noProof/>
        </w:rPr>
        <w:lastRenderedPageBreak/>
        <w:drawing>
          <wp:inline distT="0" distB="0" distL="0" distR="0" wp14:anchorId="4A20AB9E" wp14:editId="6264B320">
            <wp:extent cx="5486400" cy="2441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P_diff.jpg"/>
                    <pic:cNvPicPr/>
                  </pic:nvPicPr>
                  <pic:blipFill>
                    <a:blip r:embed="rId9"/>
                    <a:stretch>
                      <a:fillRect/>
                    </a:stretch>
                  </pic:blipFill>
                  <pic:spPr>
                    <a:xfrm>
                      <a:off x="0" y="0"/>
                      <a:ext cx="5486400" cy="2441591"/>
                    </a:xfrm>
                    <a:prstGeom prst="rect">
                      <a:avLst/>
                    </a:prstGeom>
                  </pic:spPr>
                </pic:pic>
              </a:graphicData>
            </a:graphic>
          </wp:inline>
        </w:drawing>
      </w:r>
    </w:p>
    <w:p w14:paraId="71A436D8" w14:textId="37EABF47" w:rsidR="004D2121" w:rsidRPr="006464DC" w:rsidRDefault="004D2121" w:rsidP="006464DC">
      <w:pPr>
        <w:jc w:val="center"/>
        <w:rPr>
          <w:rFonts w:asciiTheme="majorHAnsi" w:hAnsiTheme="majorHAnsi" w:cstheme="majorHAnsi"/>
        </w:rPr>
      </w:pPr>
      <w:r w:rsidRPr="006464DC">
        <w:rPr>
          <w:rFonts w:asciiTheme="majorHAnsi" w:hAnsiTheme="majorHAnsi" w:cstheme="majorHAnsi"/>
          <w:i/>
          <w:sz w:val="18"/>
        </w:rPr>
        <w:t xml:space="preserve">Figure </w:t>
      </w:r>
      <w:r w:rsidR="006464DC">
        <w:rPr>
          <w:rFonts w:asciiTheme="majorHAnsi" w:hAnsiTheme="majorHAnsi" w:cstheme="majorHAnsi"/>
          <w:i/>
          <w:sz w:val="18"/>
        </w:rPr>
        <w:t>4.</w:t>
      </w:r>
      <w:r w:rsidRPr="006464DC">
        <w:rPr>
          <w:rFonts w:asciiTheme="majorHAnsi" w:hAnsiTheme="majorHAnsi" w:cstheme="majorHAnsi"/>
          <w:i/>
          <w:sz w:val="18"/>
        </w:rPr>
        <w:t xml:space="preserve">1: AC Response Curve displaying </w:t>
      </w:r>
      <w:proofErr w:type="gramStart"/>
      <w:r w:rsidRPr="006464DC">
        <w:rPr>
          <w:rFonts w:asciiTheme="majorHAnsi" w:hAnsiTheme="majorHAnsi" w:cstheme="majorHAnsi"/>
          <w:i/>
          <w:sz w:val="18"/>
        </w:rPr>
        <w:t>Gain  and</w:t>
      </w:r>
      <w:proofErr w:type="gramEnd"/>
      <w:r w:rsidRPr="006464DC">
        <w:rPr>
          <w:rFonts w:asciiTheme="majorHAnsi" w:hAnsiTheme="majorHAnsi" w:cstheme="majorHAnsi"/>
          <w:i/>
          <w:sz w:val="18"/>
        </w:rPr>
        <w:t xml:space="preserve"> </w:t>
      </w:r>
      <w:proofErr w:type="gramStart"/>
      <w:r w:rsidRPr="006464DC">
        <w:rPr>
          <w:rFonts w:asciiTheme="majorHAnsi" w:hAnsiTheme="majorHAnsi" w:cstheme="majorHAnsi"/>
          <w:i/>
          <w:sz w:val="18"/>
        </w:rPr>
        <w:t>Phase  versus</w:t>
      </w:r>
      <w:proofErr w:type="gramEnd"/>
      <w:r w:rsidRPr="006464DC">
        <w:rPr>
          <w:rFonts w:asciiTheme="majorHAnsi" w:hAnsiTheme="majorHAnsi" w:cstheme="majorHAnsi"/>
          <w:i/>
          <w:sz w:val="18"/>
        </w:rPr>
        <w:t xml:space="preserve"> Frequency</w:t>
      </w:r>
    </w:p>
    <w:p w14:paraId="43D8E764" w14:textId="77777777" w:rsidR="004D2121" w:rsidRPr="006464DC" w:rsidRDefault="004D2121" w:rsidP="006464DC">
      <w:pPr>
        <w:spacing w:before="160" w:after="40"/>
        <w:jc w:val="both"/>
        <w:rPr>
          <w:rFonts w:asciiTheme="majorHAnsi" w:hAnsiTheme="majorHAnsi" w:cstheme="majorHAnsi"/>
        </w:rPr>
      </w:pPr>
      <w:r w:rsidRPr="006464DC">
        <w:rPr>
          <w:rFonts w:asciiTheme="majorHAnsi" w:hAnsiTheme="majorHAnsi" w:cstheme="majorHAnsi"/>
          <w:noProof/>
        </w:rPr>
        <w:drawing>
          <wp:inline distT="0" distB="0" distL="0" distR="0" wp14:anchorId="4C38AD96" wp14:editId="356840F7">
            <wp:extent cx="5486400" cy="2252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GBW.jpg"/>
                    <pic:cNvPicPr/>
                  </pic:nvPicPr>
                  <pic:blipFill>
                    <a:blip r:embed="rId10"/>
                    <a:stretch>
                      <a:fillRect/>
                    </a:stretch>
                  </pic:blipFill>
                  <pic:spPr>
                    <a:xfrm>
                      <a:off x="0" y="0"/>
                      <a:ext cx="5486400" cy="2252156"/>
                    </a:xfrm>
                    <a:prstGeom prst="rect">
                      <a:avLst/>
                    </a:prstGeom>
                  </pic:spPr>
                </pic:pic>
              </a:graphicData>
            </a:graphic>
          </wp:inline>
        </w:drawing>
      </w:r>
    </w:p>
    <w:p w14:paraId="7331C8F5" w14:textId="0792DD57" w:rsidR="004D2121" w:rsidRPr="006464DC" w:rsidRDefault="004D2121" w:rsidP="006464DC">
      <w:pPr>
        <w:spacing w:after="240"/>
        <w:jc w:val="center"/>
        <w:rPr>
          <w:rFonts w:asciiTheme="majorHAnsi" w:hAnsiTheme="majorHAnsi" w:cstheme="majorHAnsi"/>
        </w:rPr>
      </w:pPr>
      <w:r w:rsidRPr="006464DC">
        <w:rPr>
          <w:rFonts w:asciiTheme="majorHAnsi" w:hAnsiTheme="majorHAnsi" w:cstheme="majorHAnsi"/>
          <w:i/>
          <w:sz w:val="18"/>
        </w:rPr>
        <w:t xml:space="preserve">Figure </w:t>
      </w:r>
      <w:r w:rsidR="006464DC">
        <w:rPr>
          <w:rFonts w:asciiTheme="majorHAnsi" w:hAnsiTheme="majorHAnsi" w:cstheme="majorHAnsi"/>
          <w:i/>
          <w:sz w:val="18"/>
        </w:rPr>
        <w:t>4.</w:t>
      </w:r>
      <w:r w:rsidRPr="006464DC">
        <w:rPr>
          <w:rFonts w:asciiTheme="majorHAnsi" w:hAnsiTheme="majorHAnsi" w:cstheme="majorHAnsi"/>
          <w:i/>
          <w:sz w:val="18"/>
        </w:rPr>
        <w:t>2: Measurement of Unity Gain Bandwidth</w:t>
      </w:r>
    </w:p>
    <w:p w14:paraId="57F752D8" w14:textId="7C76B063" w:rsidR="004D2121" w:rsidRPr="006464DC" w:rsidRDefault="004D2121" w:rsidP="006464DC">
      <w:pPr>
        <w:keepNext/>
        <w:spacing w:before="280" w:after="80"/>
        <w:jc w:val="both"/>
        <w:rPr>
          <w:rFonts w:asciiTheme="majorHAnsi" w:hAnsiTheme="majorHAnsi" w:cstheme="majorHAnsi"/>
        </w:rPr>
      </w:pPr>
      <w:r w:rsidRPr="006464DC">
        <w:rPr>
          <w:rFonts w:asciiTheme="majorHAnsi" w:hAnsiTheme="majorHAnsi" w:cstheme="majorHAnsi"/>
          <w:b/>
          <w:color w:val="4B6B94"/>
          <w:sz w:val="24"/>
        </w:rPr>
        <w:t>Transient Response Analysis</w:t>
      </w:r>
    </w:p>
    <w:p w14:paraId="4631FB6A" w14:textId="77777777" w:rsidR="004D2121" w:rsidRPr="006464DC" w:rsidRDefault="004D2121" w:rsidP="006464DC">
      <w:pPr>
        <w:spacing w:after="120"/>
        <w:jc w:val="both"/>
        <w:rPr>
          <w:rFonts w:asciiTheme="majorHAnsi" w:hAnsiTheme="majorHAnsi" w:cstheme="majorHAnsi"/>
        </w:rPr>
      </w:pPr>
      <w:r w:rsidRPr="006464DC">
        <w:rPr>
          <w:rFonts w:asciiTheme="majorHAnsi" w:hAnsiTheme="majorHAnsi" w:cstheme="majorHAnsi"/>
        </w:rPr>
        <w:t>Transient simulation verifies time-domain amplifying performance under dynamic signal conditions over a 100µs window:</w:t>
      </w:r>
    </w:p>
    <w:p w14:paraId="0686EE46"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Input Stimulus (VT('/ine')): </w:t>
      </w:r>
      <w:r w:rsidRPr="006464DC">
        <w:rPr>
          <w:rFonts w:asciiTheme="majorHAnsi" w:hAnsiTheme="majorHAnsi" w:cstheme="majorHAnsi"/>
        </w:rPr>
        <w:t>A sinusoidal AC signal with peak-to-peak amplitude of 200 µV (799.9 mV to 800.1 mV) centered around 800 mV DC bias.</w:t>
      </w:r>
    </w:p>
    <w:p w14:paraId="016FA1F7"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Output Response (VT('/net7')): </w:t>
      </w:r>
      <w:r w:rsidRPr="006464DC">
        <w:rPr>
          <w:rFonts w:asciiTheme="majorHAnsi" w:hAnsiTheme="majorHAnsi" w:cstheme="majorHAnsi"/>
        </w:rPr>
        <w:t>Amplified sinusoidal output wave with peak-to-peak amplitude of 3.3 mV (1.2762 V to 1.2795 V) centered around 1.278 V DC bias.</w:t>
      </w:r>
    </w:p>
    <w:p w14:paraId="32A52C7D" w14:textId="77777777" w:rsidR="004D2121" w:rsidRPr="006464DC" w:rsidRDefault="004D2121" w:rsidP="006464DC">
      <w:pPr>
        <w:pStyle w:val="ListBullet"/>
        <w:tabs>
          <w:tab w:val="num" w:pos="360"/>
        </w:tabs>
        <w:spacing w:after="60"/>
        <w:ind w:left="360" w:hanging="360"/>
        <w:jc w:val="both"/>
        <w:rPr>
          <w:rFonts w:asciiTheme="majorHAnsi" w:hAnsiTheme="majorHAnsi" w:cstheme="majorHAnsi"/>
        </w:rPr>
      </w:pPr>
      <w:r w:rsidRPr="006464DC">
        <w:rPr>
          <w:rFonts w:asciiTheme="majorHAnsi" w:hAnsiTheme="majorHAnsi" w:cstheme="majorHAnsi"/>
          <w:b/>
          <w:color w:val="1B365D"/>
        </w:rPr>
        <w:t xml:space="preserve">Dynamic Gain Extraction: </w:t>
      </w:r>
      <w:r w:rsidRPr="006464DC">
        <w:rPr>
          <w:rFonts w:asciiTheme="majorHAnsi" w:hAnsiTheme="majorHAnsi" w:cstheme="majorHAnsi"/>
        </w:rPr>
        <w:t>Transient peak-to-peak gain = (3.3 mV) / (0.2 mV) = 16.5 V/V (~24.3 dB), consistent with small-signal expectations under dynamic loading.</w:t>
      </w:r>
    </w:p>
    <w:p w14:paraId="05A89440" w14:textId="77777777" w:rsidR="004D2121" w:rsidRPr="006464DC" w:rsidRDefault="004D2121" w:rsidP="006464DC">
      <w:pPr>
        <w:spacing w:before="160" w:after="40"/>
        <w:jc w:val="both"/>
        <w:rPr>
          <w:rFonts w:asciiTheme="majorHAnsi" w:hAnsiTheme="majorHAnsi" w:cstheme="majorHAnsi"/>
        </w:rPr>
      </w:pPr>
      <w:r w:rsidRPr="006464DC">
        <w:rPr>
          <w:rFonts w:asciiTheme="majorHAnsi" w:hAnsiTheme="majorHAnsi" w:cstheme="majorHAnsi"/>
          <w:noProof/>
        </w:rPr>
        <w:lastRenderedPageBreak/>
        <w:drawing>
          <wp:inline distT="0" distB="0" distL="0" distR="0" wp14:anchorId="7B9105AA" wp14:editId="059344F8">
            <wp:extent cx="5486400" cy="2441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trans.jpg"/>
                    <pic:cNvPicPr/>
                  </pic:nvPicPr>
                  <pic:blipFill>
                    <a:blip r:embed="rId11"/>
                    <a:stretch>
                      <a:fillRect/>
                    </a:stretch>
                  </pic:blipFill>
                  <pic:spPr>
                    <a:xfrm>
                      <a:off x="0" y="0"/>
                      <a:ext cx="5486400" cy="2441591"/>
                    </a:xfrm>
                    <a:prstGeom prst="rect">
                      <a:avLst/>
                    </a:prstGeom>
                  </pic:spPr>
                </pic:pic>
              </a:graphicData>
            </a:graphic>
          </wp:inline>
        </w:drawing>
      </w:r>
    </w:p>
    <w:p w14:paraId="2F4C1C40" w14:textId="0799E92F" w:rsidR="004D2121" w:rsidRPr="006464DC" w:rsidRDefault="004D2121" w:rsidP="006464DC">
      <w:pPr>
        <w:spacing w:after="240"/>
        <w:jc w:val="center"/>
        <w:rPr>
          <w:rFonts w:asciiTheme="majorHAnsi" w:hAnsiTheme="majorHAnsi" w:cstheme="majorHAnsi"/>
        </w:rPr>
      </w:pPr>
      <w:r w:rsidRPr="006464DC">
        <w:rPr>
          <w:rFonts w:asciiTheme="majorHAnsi" w:hAnsiTheme="majorHAnsi" w:cstheme="majorHAnsi"/>
          <w:i/>
          <w:sz w:val="18"/>
        </w:rPr>
        <w:t>Figure</w:t>
      </w:r>
      <w:r w:rsidR="006E0089" w:rsidRPr="006464DC">
        <w:rPr>
          <w:rFonts w:asciiTheme="majorHAnsi" w:hAnsiTheme="majorHAnsi" w:cstheme="majorHAnsi"/>
          <w:i/>
          <w:sz w:val="18"/>
        </w:rPr>
        <w:t xml:space="preserve"> </w:t>
      </w:r>
      <w:r w:rsidR="006464DC">
        <w:rPr>
          <w:rFonts w:asciiTheme="majorHAnsi" w:hAnsiTheme="majorHAnsi" w:cstheme="majorHAnsi"/>
          <w:i/>
          <w:sz w:val="18"/>
        </w:rPr>
        <w:t>4.</w:t>
      </w:r>
      <w:r w:rsidRPr="006464DC">
        <w:rPr>
          <w:rFonts w:asciiTheme="majorHAnsi" w:hAnsiTheme="majorHAnsi" w:cstheme="majorHAnsi"/>
          <w:i/>
          <w:sz w:val="18"/>
        </w:rPr>
        <w:t>3: Transient Simulation Waveform</w:t>
      </w:r>
      <w:r w:rsidR="006E0089" w:rsidRPr="006464DC">
        <w:rPr>
          <w:rFonts w:asciiTheme="majorHAnsi" w:hAnsiTheme="majorHAnsi" w:cstheme="majorHAnsi"/>
          <w:i/>
          <w:sz w:val="18"/>
        </w:rPr>
        <w:t>s</w:t>
      </w:r>
    </w:p>
    <w:p w14:paraId="218E9643" w14:textId="77777777" w:rsidR="00795D33" w:rsidRPr="006464DC" w:rsidRDefault="00000000" w:rsidP="006464DC">
      <w:pPr>
        <w:pBdr>
          <w:top w:val="nil"/>
          <w:left w:val="nil"/>
          <w:bottom w:val="nil"/>
          <w:right w:val="nil"/>
          <w:between w:val="nil"/>
        </w:pBdr>
        <w:spacing w:after="0"/>
        <w:ind w:left="720"/>
        <w:jc w:val="both"/>
        <w:rPr>
          <w:rFonts w:asciiTheme="majorHAnsi" w:hAnsiTheme="majorHAnsi" w:cstheme="majorHAnsi"/>
        </w:rPr>
      </w:pPr>
      <w:r w:rsidRPr="006464DC">
        <w:rPr>
          <w:rFonts w:asciiTheme="majorHAnsi" w:hAnsiTheme="majorHAnsi" w:cstheme="majorHAnsi"/>
        </w:rPr>
        <w:br w:type="page"/>
      </w:r>
    </w:p>
    <w:p w14:paraId="76273A9D" w14:textId="77777777" w:rsidR="00795D33"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Learning and Reflection</w:t>
      </w:r>
    </w:p>
    <w:p w14:paraId="5D22CF92" w14:textId="77777777" w:rsidR="00951F6C" w:rsidRPr="00951F6C" w:rsidRDefault="00951F6C" w:rsidP="00951F6C">
      <w:pPr>
        <w:pBdr>
          <w:top w:val="nil"/>
          <w:left w:val="nil"/>
          <w:bottom w:val="nil"/>
          <w:right w:val="nil"/>
          <w:between w:val="nil"/>
        </w:pBdr>
        <w:spacing w:after="0"/>
        <w:rPr>
          <w:color w:val="000000"/>
        </w:rPr>
      </w:pPr>
      <w:r w:rsidRPr="00951F6C">
        <w:rPr>
          <w:color w:val="000000"/>
        </w:rPr>
        <w:t>The project provided deep insights into:</w:t>
      </w:r>
    </w:p>
    <w:p w14:paraId="1B81F693" w14:textId="244C19AC" w:rsidR="00951F6C" w:rsidRPr="00951F6C" w:rsidRDefault="00951F6C" w:rsidP="00951F6C">
      <w:pPr>
        <w:numPr>
          <w:ilvl w:val="0"/>
          <w:numId w:val="3"/>
        </w:numPr>
        <w:pBdr>
          <w:top w:val="nil"/>
          <w:left w:val="nil"/>
          <w:bottom w:val="nil"/>
          <w:right w:val="nil"/>
          <w:between w:val="nil"/>
        </w:pBdr>
        <w:spacing w:after="0"/>
        <w:jc w:val="both"/>
        <w:rPr>
          <w:color w:val="000000"/>
        </w:rPr>
      </w:pPr>
      <w:r w:rsidRPr="00951F6C">
        <w:rPr>
          <w:color w:val="000000"/>
        </w:rPr>
        <w:t>MOSFET Sizing: The critical relationship between W/L ratios, gm, and GBW in achieving design targets.</w:t>
      </w:r>
    </w:p>
    <w:p w14:paraId="63DD1368" w14:textId="77777777" w:rsidR="00951F6C" w:rsidRPr="00951F6C" w:rsidRDefault="00951F6C" w:rsidP="00951F6C">
      <w:pPr>
        <w:numPr>
          <w:ilvl w:val="0"/>
          <w:numId w:val="3"/>
        </w:numPr>
        <w:pBdr>
          <w:top w:val="nil"/>
          <w:left w:val="nil"/>
          <w:bottom w:val="nil"/>
          <w:right w:val="nil"/>
          <w:between w:val="nil"/>
        </w:pBdr>
        <w:spacing w:after="0"/>
        <w:jc w:val="both"/>
        <w:rPr>
          <w:color w:val="000000"/>
        </w:rPr>
      </w:pPr>
      <w:r w:rsidRPr="00951F6C">
        <w:rPr>
          <w:color w:val="000000"/>
        </w:rPr>
        <w:t>Biasing for Saturation: The practical necessity of maintaining "Region 2" operation for linear amplification.</w:t>
      </w:r>
    </w:p>
    <w:p w14:paraId="333E6ADA" w14:textId="32C84A04" w:rsidR="00951F6C" w:rsidRDefault="00951F6C" w:rsidP="00951F6C">
      <w:pPr>
        <w:numPr>
          <w:ilvl w:val="0"/>
          <w:numId w:val="3"/>
        </w:numPr>
        <w:pBdr>
          <w:top w:val="nil"/>
          <w:left w:val="nil"/>
          <w:bottom w:val="nil"/>
          <w:right w:val="nil"/>
          <w:between w:val="nil"/>
        </w:pBdr>
        <w:spacing w:after="0"/>
        <w:jc w:val="both"/>
        <w:rPr>
          <w:color w:val="000000"/>
        </w:rPr>
      </w:pPr>
      <w:r w:rsidRPr="00951F6C">
        <w:rPr>
          <w:color w:val="000000"/>
        </w:rPr>
        <w:t>Simulation Interpretation: Developing the ability to cross-verify AC and Transient results against theoretical calculations (gm/CL) to ensure design validity.</w:t>
      </w:r>
    </w:p>
    <w:p w14:paraId="3CCC1DDE" w14:textId="77777777" w:rsidR="00951F6C" w:rsidRPr="00951F6C" w:rsidRDefault="00951F6C" w:rsidP="00951F6C">
      <w:pPr>
        <w:pBdr>
          <w:top w:val="nil"/>
          <w:left w:val="nil"/>
          <w:bottom w:val="nil"/>
          <w:right w:val="nil"/>
          <w:between w:val="nil"/>
        </w:pBdr>
        <w:spacing w:after="0"/>
        <w:ind w:left="720"/>
        <w:rPr>
          <w:color w:val="000000"/>
        </w:rPr>
      </w:pPr>
    </w:p>
    <w:p w14:paraId="429E7A5D" w14:textId="3E04D1A5" w:rsidR="00951F6C" w:rsidRPr="00951F6C" w:rsidRDefault="00951F6C" w:rsidP="00951F6C">
      <w:pPr>
        <w:pBdr>
          <w:top w:val="nil"/>
          <w:left w:val="nil"/>
          <w:bottom w:val="nil"/>
          <w:right w:val="nil"/>
          <w:between w:val="nil"/>
        </w:pBdr>
        <w:rPr>
          <w:b/>
          <w:bCs/>
          <w:color w:val="000000"/>
        </w:rPr>
      </w:pPr>
      <w:r w:rsidRPr="00951F6C">
        <w:rPr>
          <w:b/>
          <w:bCs/>
          <w:color w:val="000000"/>
        </w:rPr>
        <w:t xml:space="preserve"> Professional Growth</w:t>
      </w:r>
    </w:p>
    <w:p w14:paraId="30306B2E" w14:textId="54C907FE" w:rsidR="00795D33" w:rsidRDefault="00951F6C" w:rsidP="00951F6C">
      <w:pPr>
        <w:pBdr>
          <w:top w:val="nil"/>
          <w:left w:val="nil"/>
          <w:bottom w:val="nil"/>
          <w:right w:val="nil"/>
          <w:between w:val="nil"/>
        </w:pBdr>
        <w:ind w:left="426"/>
        <w:jc w:val="both"/>
        <w:rPr>
          <w:color w:val="000000"/>
        </w:rPr>
      </w:pPr>
      <w:r w:rsidRPr="00951F6C">
        <w:rPr>
          <w:color w:val="000000"/>
        </w:rPr>
        <w:t>Beyond technical skills, the project enhanced competencies in technical documentation and data synthesis. Communicating complex design trade-offs—such as the discrepancy between reference currents and branch currents—is a vital skill for a professional IC designer. This experience within the SURE Trust program has significantly strengthened my ability to execute end-to-end analog design tasks.</w:t>
      </w:r>
    </w:p>
    <w:p w14:paraId="4C8C9934" w14:textId="77777777" w:rsidR="00795D33" w:rsidRDefault="00795D33"/>
    <w:p w14:paraId="48DE4365" w14:textId="77777777" w:rsidR="00795D33" w:rsidRDefault="00000000">
      <w:r>
        <w:br w:type="page"/>
      </w:r>
    </w:p>
    <w:p w14:paraId="11CC5BED" w14:textId="77777777" w:rsidR="00795D33" w:rsidRDefault="00795D33"/>
    <w:p w14:paraId="67EF4B97" w14:textId="77777777" w:rsidR="00795D33"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Conclusion and Future Scope</w:t>
      </w:r>
    </w:p>
    <w:p w14:paraId="3451B028" w14:textId="45E2144B" w:rsidR="00B43185" w:rsidRPr="00B43185" w:rsidRDefault="00B43185" w:rsidP="00B43185">
      <w:pPr>
        <w:jc w:val="both"/>
        <w:rPr>
          <w:b/>
          <w:bCs/>
          <w:color w:val="000000"/>
          <w:lang w:val="en-IN"/>
        </w:rPr>
      </w:pPr>
      <w:r>
        <w:rPr>
          <w:b/>
          <w:bCs/>
          <w:color w:val="000000"/>
          <w:lang w:val="en-IN"/>
        </w:rPr>
        <w:t>Conclusion</w:t>
      </w:r>
    </w:p>
    <w:p w14:paraId="2F3A84E0" w14:textId="5F11435A" w:rsidR="00951F6C" w:rsidRPr="00951F6C" w:rsidRDefault="00951F6C" w:rsidP="00B43185">
      <w:pPr>
        <w:jc w:val="both"/>
        <w:rPr>
          <w:color w:val="000000"/>
          <w:lang w:val="en-IN"/>
        </w:rPr>
      </w:pPr>
      <w:r w:rsidRPr="00951F6C">
        <w:rPr>
          <w:color w:val="000000"/>
          <w:lang w:val="en-IN"/>
        </w:rPr>
        <w:t>The design and simulation of the 180nm single-stage differential amplifier successfully aligned with the initial design directives.</w:t>
      </w:r>
    </w:p>
    <w:p w14:paraId="20D26E55" w14:textId="77777777" w:rsidR="00951F6C" w:rsidRPr="00951F6C" w:rsidRDefault="00951F6C" w:rsidP="00B43185">
      <w:pPr>
        <w:jc w:val="both"/>
        <w:rPr>
          <w:color w:val="000000"/>
          <w:lang w:val="en-IN"/>
        </w:rPr>
      </w:pPr>
      <w:r w:rsidRPr="00951F6C">
        <w:rPr>
          <w:color w:val="000000"/>
          <w:lang w:val="en-IN"/>
        </w:rPr>
        <w:t>The following performance metrics were achieved:</w:t>
      </w:r>
    </w:p>
    <w:p w14:paraId="43DF6575" w14:textId="7100DB19" w:rsidR="00951F6C" w:rsidRPr="00951F6C" w:rsidRDefault="00951F6C" w:rsidP="00B43185">
      <w:pPr>
        <w:numPr>
          <w:ilvl w:val="0"/>
          <w:numId w:val="9"/>
        </w:numPr>
        <w:jc w:val="both"/>
        <w:rPr>
          <w:color w:val="000000"/>
          <w:lang w:val="en-IN"/>
        </w:rPr>
      </w:pPr>
      <w:r w:rsidRPr="00951F6C">
        <w:rPr>
          <w:b/>
          <w:bCs/>
          <w:color w:val="000000"/>
          <w:lang w:val="en-IN"/>
        </w:rPr>
        <w:t>DC Gain:</w:t>
      </w:r>
      <w:r w:rsidRPr="00951F6C">
        <w:rPr>
          <w:color w:val="000000"/>
          <w:lang w:val="en-IN"/>
        </w:rPr>
        <w:t xml:space="preserve"> </w:t>
      </w:r>
      <w:r>
        <w:rPr>
          <w:color w:val="000000"/>
          <w:lang w:val="en-IN"/>
        </w:rPr>
        <w:t xml:space="preserve">~ </w:t>
      </w:r>
      <w:r w:rsidRPr="00951F6C">
        <w:rPr>
          <w:color w:val="000000"/>
          <w:lang w:val="en-IN"/>
        </w:rPr>
        <w:t>22dB</w:t>
      </w:r>
    </w:p>
    <w:p w14:paraId="6C440448" w14:textId="63A65BB6" w:rsidR="00951F6C" w:rsidRPr="00951F6C" w:rsidRDefault="00951F6C" w:rsidP="00B43185">
      <w:pPr>
        <w:numPr>
          <w:ilvl w:val="0"/>
          <w:numId w:val="9"/>
        </w:numPr>
        <w:jc w:val="both"/>
        <w:rPr>
          <w:color w:val="000000"/>
          <w:lang w:val="en-IN"/>
        </w:rPr>
      </w:pPr>
      <w:r w:rsidRPr="00951F6C">
        <w:rPr>
          <w:b/>
          <w:bCs/>
          <w:color w:val="000000"/>
          <w:lang w:val="en-IN"/>
        </w:rPr>
        <w:t>GBW:</w:t>
      </w:r>
      <w:r>
        <w:rPr>
          <w:color w:val="000000"/>
          <w:lang w:val="en-IN"/>
        </w:rPr>
        <w:t xml:space="preserve"> </w:t>
      </w:r>
      <w:r w:rsidRPr="00951F6C">
        <w:rPr>
          <w:color w:val="000000"/>
          <w:lang w:val="en-IN"/>
        </w:rPr>
        <w:t>4.62MHz</w:t>
      </w:r>
    </w:p>
    <w:p w14:paraId="086522A4" w14:textId="35E9EC10" w:rsidR="00951F6C" w:rsidRPr="00951F6C" w:rsidRDefault="00951F6C" w:rsidP="00B43185">
      <w:pPr>
        <w:numPr>
          <w:ilvl w:val="0"/>
          <w:numId w:val="9"/>
        </w:numPr>
        <w:jc w:val="both"/>
        <w:rPr>
          <w:color w:val="000000"/>
          <w:lang w:val="en-IN"/>
        </w:rPr>
      </w:pPr>
      <w:r w:rsidRPr="00951F6C">
        <w:rPr>
          <w:b/>
          <w:bCs/>
          <w:color w:val="000000"/>
          <w:lang w:val="en-IN"/>
        </w:rPr>
        <w:t>Phase Margin:</w:t>
      </w:r>
      <w:r w:rsidRPr="00951F6C">
        <w:rPr>
          <w:color w:val="000000"/>
          <w:lang w:val="en-IN"/>
        </w:rPr>
        <w:t xml:space="preserve"> 90</w:t>
      </w:r>
      <w:r>
        <w:rPr>
          <w:color w:val="000000"/>
          <w:lang w:val="en-IN"/>
        </w:rPr>
        <w:t>deg.</w:t>
      </w:r>
      <w:r w:rsidRPr="00951F6C">
        <w:rPr>
          <w:color w:val="000000"/>
          <w:lang w:val="en-IN"/>
        </w:rPr>
        <w:t xml:space="preserve"> (High Stability)</w:t>
      </w:r>
    </w:p>
    <w:p w14:paraId="2AEE9105" w14:textId="262B6325" w:rsidR="00951F6C" w:rsidRPr="00951F6C" w:rsidRDefault="00951F6C" w:rsidP="00B43185">
      <w:pPr>
        <w:numPr>
          <w:ilvl w:val="0"/>
          <w:numId w:val="9"/>
        </w:numPr>
        <w:jc w:val="both"/>
        <w:rPr>
          <w:color w:val="000000"/>
          <w:lang w:val="en-IN"/>
        </w:rPr>
      </w:pPr>
      <w:r w:rsidRPr="00951F6C">
        <w:rPr>
          <w:b/>
          <w:bCs/>
          <w:color w:val="000000"/>
          <w:lang w:val="en-IN"/>
        </w:rPr>
        <w:t>Transconductance (</w:t>
      </w:r>
      <w:r w:rsidRPr="00951F6C">
        <w:rPr>
          <w:color w:val="000000"/>
          <w:lang w:val="en-IN"/>
        </w:rPr>
        <w:t>gm</w:t>
      </w:r>
      <w:r w:rsidRPr="00951F6C">
        <w:rPr>
          <w:b/>
          <w:bCs/>
          <w:color w:val="000000"/>
          <w:lang w:val="en-IN"/>
        </w:rPr>
        <w:t>):</w:t>
      </w:r>
      <w:r w:rsidRPr="00951F6C">
        <w:rPr>
          <w:color w:val="000000"/>
          <w:lang w:val="en-IN"/>
        </w:rPr>
        <w:t xml:space="preserve"> </w:t>
      </w:r>
      <w:r>
        <w:rPr>
          <w:color w:val="000000"/>
          <w:lang w:val="en-IN"/>
        </w:rPr>
        <w:t xml:space="preserve">approx. </w:t>
      </w:r>
      <w:r w:rsidRPr="00951F6C">
        <w:rPr>
          <w:color w:val="000000"/>
          <w:lang w:val="en-IN"/>
        </w:rPr>
        <w:t>296u</w:t>
      </w:r>
      <w:r w:rsidR="00B43185">
        <w:rPr>
          <w:color w:val="000000"/>
          <w:lang w:val="en-IN"/>
        </w:rPr>
        <w:t>A/Volts</w:t>
      </w:r>
    </w:p>
    <w:p w14:paraId="1D3E4370" w14:textId="77777777" w:rsidR="00951F6C" w:rsidRPr="00951F6C" w:rsidRDefault="00951F6C" w:rsidP="00B43185">
      <w:pPr>
        <w:numPr>
          <w:ilvl w:val="0"/>
          <w:numId w:val="9"/>
        </w:numPr>
        <w:jc w:val="both"/>
        <w:rPr>
          <w:color w:val="000000"/>
          <w:lang w:val="en-IN"/>
        </w:rPr>
      </w:pPr>
      <w:r w:rsidRPr="00951F6C">
        <w:rPr>
          <w:b/>
          <w:bCs/>
          <w:color w:val="000000"/>
          <w:lang w:val="en-IN"/>
        </w:rPr>
        <w:t>Biasing:</w:t>
      </w:r>
      <w:r w:rsidRPr="00951F6C">
        <w:rPr>
          <w:color w:val="000000"/>
          <w:lang w:val="en-IN"/>
        </w:rPr>
        <w:t xml:space="preserve"> All transistors confirmed in the saturation region.</w:t>
      </w:r>
    </w:p>
    <w:p w14:paraId="78ADD243" w14:textId="77777777" w:rsidR="00951F6C" w:rsidRPr="00B43185" w:rsidRDefault="00951F6C" w:rsidP="00B43185">
      <w:pPr>
        <w:jc w:val="both"/>
        <w:rPr>
          <w:b/>
          <w:bCs/>
          <w:color w:val="000000"/>
          <w:lang w:val="en-IN"/>
        </w:rPr>
      </w:pPr>
      <w:r w:rsidRPr="00B43185">
        <w:rPr>
          <w:b/>
          <w:bCs/>
          <w:color w:val="000000"/>
          <w:lang w:val="en-IN"/>
        </w:rPr>
        <w:t>Future Scope</w:t>
      </w:r>
    </w:p>
    <w:p w14:paraId="3F68457B" w14:textId="77777777" w:rsidR="00951F6C" w:rsidRPr="00951F6C" w:rsidRDefault="00951F6C" w:rsidP="00B43185">
      <w:pPr>
        <w:jc w:val="both"/>
        <w:rPr>
          <w:color w:val="000000"/>
          <w:lang w:val="en-IN"/>
        </w:rPr>
      </w:pPr>
      <w:r w:rsidRPr="00951F6C">
        <w:rPr>
          <w:color w:val="000000"/>
          <w:lang w:val="en-IN"/>
        </w:rPr>
        <w:t>While the current design is robust, future iterations could explore:</w:t>
      </w:r>
    </w:p>
    <w:p w14:paraId="1E3E6451" w14:textId="24E1325C" w:rsidR="00951F6C" w:rsidRPr="00951F6C" w:rsidRDefault="00951F6C" w:rsidP="00B43185">
      <w:pPr>
        <w:numPr>
          <w:ilvl w:val="0"/>
          <w:numId w:val="10"/>
        </w:numPr>
        <w:jc w:val="both"/>
        <w:rPr>
          <w:color w:val="000000"/>
          <w:lang w:val="en-IN"/>
        </w:rPr>
      </w:pPr>
      <w:r w:rsidRPr="00951F6C">
        <w:rPr>
          <w:b/>
          <w:bCs/>
          <w:color w:val="000000"/>
          <w:lang w:val="en-IN"/>
        </w:rPr>
        <w:t>Two-Stage Architecture:</w:t>
      </w:r>
      <w:r w:rsidRPr="00951F6C">
        <w:rPr>
          <w:color w:val="000000"/>
          <w:lang w:val="en-IN"/>
        </w:rPr>
        <w:t xml:space="preserve"> Migrating to a two-stage op-amp to significantly increase DC gain beyond 60dB.</w:t>
      </w:r>
    </w:p>
    <w:p w14:paraId="5A9B28BA" w14:textId="77777777" w:rsidR="00951F6C" w:rsidRPr="00951F6C" w:rsidRDefault="00951F6C" w:rsidP="00B43185">
      <w:pPr>
        <w:numPr>
          <w:ilvl w:val="0"/>
          <w:numId w:val="10"/>
        </w:numPr>
        <w:jc w:val="both"/>
        <w:rPr>
          <w:color w:val="000000"/>
          <w:lang w:val="en-IN"/>
        </w:rPr>
      </w:pPr>
      <w:r w:rsidRPr="00951F6C">
        <w:rPr>
          <w:b/>
          <w:bCs/>
          <w:color w:val="000000"/>
          <w:lang w:val="en-IN"/>
        </w:rPr>
        <w:t>Miller Compensation:</w:t>
      </w:r>
      <w:r w:rsidRPr="00951F6C">
        <w:rPr>
          <w:color w:val="000000"/>
          <w:lang w:val="en-IN"/>
        </w:rPr>
        <w:t xml:space="preserve"> Implementing compensation capacitors to maintain stability in multi-stage designs with higher bandwidth requirements.</w:t>
      </w:r>
    </w:p>
    <w:p w14:paraId="0D765558" w14:textId="77777777" w:rsidR="00951F6C" w:rsidRPr="00951F6C" w:rsidRDefault="00951F6C" w:rsidP="00B43185">
      <w:pPr>
        <w:numPr>
          <w:ilvl w:val="0"/>
          <w:numId w:val="10"/>
        </w:numPr>
        <w:jc w:val="both"/>
        <w:rPr>
          <w:color w:val="000000"/>
          <w:lang w:val="en-IN"/>
        </w:rPr>
      </w:pPr>
      <w:r w:rsidRPr="00951F6C">
        <w:rPr>
          <w:b/>
          <w:bCs/>
          <w:color w:val="000000"/>
          <w:lang w:val="en-IN"/>
        </w:rPr>
        <w:t>Common-Mode Feedback (CMFB):</w:t>
      </w:r>
      <w:r w:rsidRPr="00951F6C">
        <w:rPr>
          <w:color w:val="000000"/>
          <w:lang w:val="en-IN"/>
        </w:rPr>
        <w:t xml:space="preserve"> Integrating CMFB to stabilize the output common-mode voltage for fully differential applications.</w:t>
      </w:r>
    </w:p>
    <w:p w14:paraId="0FB4C86B" w14:textId="77777777" w:rsidR="00951F6C" w:rsidRPr="00951F6C" w:rsidRDefault="00951F6C" w:rsidP="00B43185">
      <w:pPr>
        <w:jc w:val="both"/>
        <w:rPr>
          <w:color w:val="000000"/>
          <w:lang w:val="en-IN"/>
        </w:rPr>
      </w:pPr>
      <w:r w:rsidRPr="00951F6C">
        <w:rPr>
          <w:color w:val="000000"/>
          <w:lang w:val="en-IN"/>
        </w:rPr>
        <w:t>This project serves as a strong contribution to my professional portfolio, demonstrating a comprehensive understanding of analog IC design and performance validation within a modern CMOS process.</w:t>
      </w:r>
    </w:p>
    <w:p w14:paraId="391E720F" w14:textId="77777777" w:rsidR="00795D33" w:rsidRDefault="00795D33"/>
    <w:p w14:paraId="600A6F81" w14:textId="77777777" w:rsidR="00795D33" w:rsidRDefault="00795D33"/>
    <w:p w14:paraId="0B64A1B3" w14:textId="77777777" w:rsidR="00795D33" w:rsidRDefault="00795D33"/>
    <w:p w14:paraId="2E9C10D7" w14:textId="77777777" w:rsidR="00795D33" w:rsidRDefault="00795D33"/>
    <w:p w14:paraId="343EE684" w14:textId="77777777" w:rsidR="00795D33" w:rsidRDefault="00795D33"/>
    <w:p w14:paraId="6C1E2AB2" w14:textId="77777777" w:rsidR="00795D33" w:rsidRDefault="00795D33"/>
    <w:p w14:paraId="5C58D936" w14:textId="77777777" w:rsidR="00795D33" w:rsidRDefault="00795D33"/>
    <w:p w14:paraId="5791D1D8" w14:textId="77777777" w:rsidR="00795D33" w:rsidRDefault="00795D33"/>
    <w:p w14:paraId="102C3485" w14:textId="77777777" w:rsidR="00795D33" w:rsidRDefault="00795D33"/>
    <w:p w14:paraId="0AE79F1F" w14:textId="77777777" w:rsidR="00795D33" w:rsidRDefault="00795D33"/>
    <w:p w14:paraId="72D022B4" w14:textId="77777777" w:rsidR="00795D33" w:rsidRDefault="00795D33"/>
    <w:p w14:paraId="35D0474E" w14:textId="77777777" w:rsidR="00795D33" w:rsidRDefault="00795D33"/>
    <w:p w14:paraId="124C552E" w14:textId="77777777" w:rsidR="00795D33" w:rsidRDefault="00795D33"/>
    <w:p w14:paraId="156C7106" w14:textId="77777777" w:rsidR="00795D33" w:rsidRDefault="00795D33"/>
    <w:p w14:paraId="7C38A634" w14:textId="77777777" w:rsidR="00795D33" w:rsidRDefault="00795D33"/>
    <w:p w14:paraId="244D0D7B" w14:textId="77777777" w:rsidR="00795D33" w:rsidRDefault="00795D33"/>
    <w:p w14:paraId="3B0AF370" w14:textId="77777777" w:rsidR="00795D33" w:rsidRDefault="00795D33"/>
    <w:p w14:paraId="2E29DBAB" w14:textId="77777777" w:rsidR="00795D33" w:rsidRDefault="00795D33"/>
    <w:p w14:paraId="16DCE9A5" w14:textId="77777777" w:rsidR="00795D33" w:rsidRDefault="00795D33"/>
    <w:p w14:paraId="33FC0D19" w14:textId="77777777" w:rsidR="00795D33" w:rsidRDefault="00795D33"/>
    <w:p w14:paraId="678F4DB9" w14:textId="77777777" w:rsidR="00795D33" w:rsidRDefault="00795D33"/>
    <w:p w14:paraId="7FA5A3A5" w14:textId="77777777" w:rsidR="00795D33" w:rsidRDefault="00795D33"/>
    <w:p w14:paraId="1083F14C" w14:textId="77777777" w:rsidR="00795D33" w:rsidRDefault="00795D33"/>
    <w:p w14:paraId="30CCA9EE" w14:textId="77777777" w:rsidR="00795D33" w:rsidRDefault="00000000">
      <w:r>
        <w:t xml:space="preserve">                                                                          </w:t>
      </w:r>
    </w:p>
    <w:sectPr w:rsidR="00795D33">
      <w:head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20EB5" w14:textId="77777777" w:rsidR="000E6819" w:rsidRDefault="000E6819">
      <w:pPr>
        <w:spacing w:after="0" w:line="240" w:lineRule="auto"/>
      </w:pPr>
      <w:r>
        <w:separator/>
      </w:r>
    </w:p>
  </w:endnote>
  <w:endnote w:type="continuationSeparator" w:id="0">
    <w:p w14:paraId="581C1A90" w14:textId="77777777" w:rsidR="000E6819" w:rsidRDefault="000E6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8E24033-A048-448C-9D73-43AD1D0B6591}"/>
  </w:font>
  <w:font w:name="Calibri">
    <w:panose1 w:val="020F0502020204030204"/>
    <w:charset w:val="00"/>
    <w:family w:val="swiss"/>
    <w:pitch w:val="variable"/>
    <w:sig w:usb0="E4002EFF" w:usb1="C200247B" w:usb2="00000009" w:usb3="00000000" w:csb0="000001FF" w:csb1="00000000"/>
    <w:embedRegular r:id="rId2" w:fontKey="{A7619846-696C-4F90-8D39-AAAE9BD98B28}"/>
    <w:embedBold r:id="rId3" w:fontKey="{0B24F97E-0367-4254-A08C-9D54F411D764}"/>
    <w:embedItalic r:id="rId4" w:fontKey="{10ECE92E-D79A-496F-BD71-DB2CE444C0DD}"/>
    <w:embedBoldItalic r:id="rId5" w:fontKey="{FB6A73F7-D86F-46A4-94C8-7ECD4F874A47}"/>
  </w:font>
  <w:font w:name="Georgia">
    <w:panose1 w:val="02040502050405020303"/>
    <w:charset w:val="00"/>
    <w:family w:val="roman"/>
    <w:pitch w:val="variable"/>
    <w:sig w:usb0="00000287" w:usb1="00000000" w:usb2="00000000" w:usb3="00000000" w:csb0="0000009F" w:csb1="00000000"/>
    <w:embedItalic r:id="rId6" w:fontKey="{20D81342-A824-4C05-AB7F-E7EEAC8EE09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embedRegular r:id="rId7" w:fontKey="{0C16C09F-2D5D-446D-BC4E-B6AF854D6DD6}"/>
  </w:font>
  <w:font w:name="Roboto">
    <w:charset w:val="00"/>
    <w:family w:val="auto"/>
    <w:pitch w:val="variable"/>
    <w:sig w:usb0="E0000AFF" w:usb1="5000217F" w:usb2="00000021" w:usb3="00000000" w:csb0="0000019F" w:csb1="00000000"/>
    <w:embedRegular r:id="rId8" w:fontKey="{FDB4A1B7-B930-439A-B873-A252CC586A7D}"/>
    <w:embedBold r:id="rId9" w:fontKey="{3DB527B6-E80F-49E9-84F7-9A57F5AFC228}"/>
  </w:font>
  <w:font w:name="Cambria">
    <w:panose1 w:val="02040503050406030204"/>
    <w:charset w:val="00"/>
    <w:family w:val="roman"/>
    <w:pitch w:val="variable"/>
    <w:sig w:usb0="E00006FF" w:usb1="420024FF" w:usb2="02000000" w:usb3="00000000" w:csb0="0000019F" w:csb1="00000000"/>
    <w:embedRegular r:id="rId10" w:fontKey="{657C84B0-872D-43CE-AF6E-F289B4F323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40155" w14:textId="77777777" w:rsidR="000E6819" w:rsidRDefault="000E6819">
      <w:pPr>
        <w:spacing w:after="0" w:line="240" w:lineRule="auto"/>
      </w:pPr>
      <w:r>
        <w:separator/>
      </w:r>
    </w:p>
  </w:footnote>
  <w:footnote w:type="continuationSeparator" w:id="0">
    <w:p w14:paraId="4EE876B2" w14:textId="77777777" w:rsidR="000E6819" w:rsidRDefault="000E68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6CB4" w14:textId="77777777" w:rsidR="00795D33" w:rsidRDefault="00000000">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77F3882B" wp14:editId="54BBC152">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67313DFC" w14:textId="77777777" w:rsidR="00795D33" w:rsidRDefault="00000000">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45416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A75D7E"/>
    <w:multiLevelType w:val="multilevel"/>
    <w:tmpl w:val="EF50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20379"/>
    <w:multiLevelType w:val="multilevel"/>
    <w:tmpl w:val="D5969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D72187"/>
    <w:multiLevelType w:val="multilevel"/>
    <w:tmpl w:val="01D6D2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7B00C28"/>
    <w:multiLevelType w:val="multilevel"/>
    <w:tmpl w:val="FCD87B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BF7772"/>
    <w:multiLevelType w:val="multilevel"/>
    <w:tmpl w:val="4C3AB6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5E52927"/>
    <w:multiLevelType w:val="multilevel"/>
    <w:tmpl w:val="E5DA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87294"/>
    <w:multiLevelType w:val="multilevel"/>
    <w:tmpl w:val="F04AC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D7E1873"/>
    <w:multiLevelType w:val="multilevel"/>
    <w:tmpl w:val="2E58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D6EBD"/>
    <w:multiLevelType w:val="multilevel"/>
    <w:tmpl w:val="287447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57418713">
    <w:abstractNumId w:val="7"/>
  </w:num>
  <w:num w:numId="2" w16cid:durableId="306207534">
    <w:abstractNumId w:val="2"/>
  </w:num>
  <w:num w:numId="3" w16cid:durableId="528955682">
    <w:abstractNumId w:val="9"/>
  </w:num>
  <w:num w:numId="4" w16cid:durableId="1948809260">
    <w:abstractNumId w:val="4"/>
  </w:num>
  <w:num w:numId="5" w16cid:durableId="1262838671">
    <w:abstractNumId w:val="5"/>
  </w:num>
  <w:num w:numId="6" w16cid:durableId="1150514801">
    <w:abstractNumId w:val="8"/>
  </w:num>
  <w:num w:numId="7" w16cid:durableId="1900051734">
    <w:abstractNumId w:val="3"/>
  </w:num>
  <w:num w:numId="8" w16cid:durableId="473910633">
    <w:abstractNumId w:val="0"/>
  </w:num>
  <w:num w:numId="9" w16cid:durableId="513032956">
    <w:abstractNumId w:val="6"/>
  </w:num>
  <w:num w:numId="10" w16cid:durableId="495802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D33"/>
    <w:rsid w:val="000E6819"/>
    <w:rsid w:val="002A7BB3"/>
    <w:rsid w:val="00466F05"/>
    <w:rsid w:val="004D2121"/>
    <w:rsid w:val="004F7ACF"/>
    <w:rsid w:val="006464DC"/>
    <w:rsid w:val="006E0089"/>
    <w:rsid w:val="00792C24"/>
    <w:rsid w:val="00795D33"/>
    <w:rsid w:val="008277BF"/>
    <w:rsid w:val="008410ED"/>
    <w:rsid w:val="00951F6C"/>
    <w:rsid w:val="00B43185"/>
    <w:rsid w:val="00D63ED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1EF4C"/>
  <w15:docId w15:val="{CC6B4094-958A-44FC-AF29-B5EC916A1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185"/>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4D2121"/>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4D2121"/>
    <w:pPr>
      <w:ind w:left="720"/>
      <w:contextualSpacing/>
    </w:pPr>
  </w:style>
  <w:style w:type="character" w:styleId="Strong">
    <w:name w:val="Strong"/>
    <w:basedOn w:val="DefaultParagraphFont"/>
    <w:uiPriority w:val="22"/>
    <w:qFormat/>
    <w:rsid w:val="004D2121"/>
    <w:rPr>
      <w:b/>
      <w:bCs/>
    </w:rPr>
  </w:style>
  <w:style w:type="paragraph" w:styleId="ListBullet">
    <w:name w:val="List Bullet"/>
    <w:basedOn w:val="Normal"/>
    <w:uiPriority w:val="99"/>
    <w:unhideWhenUsed/>
    <w:rsid w:val="004D2121"/>
    <w:pPr>
      <w:numPr>
        <w:numId w:val="8"/>
      </w:numPr>
      <w:tabs>
        <w:tab w:val="clear" w:pos="360"/>
      </w:tabs>
      <w:spacing w:after="200" w:line="276" w:lineRule="auto"/>
      <w:ind w:left="0" w:firstLine="0"/>
      <w:contextualSpacing/>
    </w:pPr>
    <w:rPr>
      <w:rFonts w:ascii="Arial" w:eastAsiaTheme="minorEastAsia" w:hAnsi="Arial" w:cstheme="minorBidi"/>
      <w:color w:val="222222"/>
      <w:sz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1806</Words>
  <Characters>10296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Bharadwaj Adigoppula</cp:lastModifiedBy>
  <cp:revision>7</cp:revision>
  <dcterms:created xsi:type="dcterms:W3CDTF">2026-09-20T00:34:00Z</dcterms:created>
  <dcterms:modified xsi:type="dcterms:W3CDTF">2026-09-20T01:12:00Z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