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3D8B8B"/>
          <w:sz w:val="20"/>
        </w:rPr>
        <w:t>MODULE BUILDER</w:t>
      </w:r>
    </w:p>
    <w:p>
      <w:pPr>
        <w:pStyle w:val="Title"/>
      </w:pPr>
      <w:r>
        <w:t>02 — UX/UI Specification</w:t>
      </w:r>
    </w:p>
    <w:p>
      <w:r>
        <w:rPr>
          <w:b/>
          <w:color w:val="2E6F9E"/>
          <w:sz w:val="26"/>
        </w:rPr>
        <w:t>V1.1 Product Interface • Layout • Interaction Surface • Visual Hierarchy</w:t>
      </w:r>
    </w:p>
    <w:p>
      <w:pPr/>
      <w:r>
        <w:t>Defines the intended user-facing structure of the Module Builder after the PRD is approved. This document governs layout, information priority, tab behavior, Inspector presentation, responsive behavior, and UI state transitions. It does not redefine CV algorithms or technical ownership.</w:t>
      </w:r>
    </w:p>
    <w:tbl>
      <w:tblPr>
        <w:tblW w:type="auto" w:w="0"/>
        <w:jc w:val="center"/>
        <w:tblLook w:firstColumn="1" w:firstRow="1" w:lastColumn="0" w:lastRow="0" w:noHBand="0" w:noVBand="1" w:val="04A0"/>
      </w:tblPr>
      <w:tblGrid>
        <w:gridCol w:w="10080"/>
      </w:tblGrid>
      <w:tr>
        <w:tc>
          <w:tcPr>
            <w:tcW w:type="dxa" w:w="10080"/>
            <w:shd w:fill="F3F7F9"/>
            <w:tcBorders>
              <w:top w:val="single" w:sz="8" w:color="3D8B8B"/>
              <w:left w:val="single" w:sz="8" w:color="3D8B8B"/>
              <w:bottom w:val="single" w:sz="8" w:color="3D8B8B"/>
              <w:right w:val="single" w:sz="8" w:color="3D8B8B"/>
            </w:tcBorders>
          </w:tcPr>
          <w:p>
            <w:pPr>
              <w:spacing w:after="40"/>
            </w:pPr>
            <w:r>
              <w:rPr>
                <w:b/>
                <w:color w:val="3D8B8B"/>
                <w:sz w:val="21"/>
              </w:rPr>
              <w:t>Design principle</w:t>
            </w:r>
          </w:p>
          <w:p>
            <w:pPr>
              <w:spacing w:after="40"/>
              <w:ind w:left="29"/>
            </w:pPr>
            <w:r>
              <w:rPr>
                <w:sz w:val="19"/>
              </w:rPr>
              <w:t>Keep the application visually simple: the 3D viewport is the primary workspace, CV is an optional workspace, and the bottom Inspector exposes useful information before secondary details.</w:t>
            </w:r>
          </w:p>
        </w:tc>
      </w:tr>
    </w:tbl>
    <w:p>
      <w:pPr>
        <w:spacing w:after="40"/>
      </w:pPr>
    </w:p>
    <w:tbl>
      <w:tblPr>
        <w:tblW w:type="auto" w:w="0"/>
        <w:jc w:val="center"/>
        <w:tblLayout w:type="fixed"/>
        <w:tblLook w:firstColumn="1" w:firstRow="1" w:lastColumn="0" w:lastRow="0" w:noHBand="0" w:noVBand="1" w:val="04A0"/>
      </w:tblPr>
      <w:tblGrid>
        <w:gridCol w:w="5040"/>
        <w:gridCol w:w="5040"/>
      </w:tblGrid>
      <w:tr>
        <w:tc>
          <w:tcPr>
            <w:tcW w:type="dxa" w:w="2448"/>
            <w:shd w:fill="17324D"/>
            <w:vAlign w:val="center"/>
          </w:tcPr>
          <w:p>
            <w:pPr>
              <w:jc w:val="left"/>
            </w:pPr>
            <w:r>
              <w:rPr>
                <w:b/>
                <w:color w:val="FFFFFF"/>
                <w:sz w:val="18"/>
              </w:rPr>
              <w:t>Document Control</w:t>
            </w:r>
          </w:p>
        </w:tc>
        <w:tc>
          <w:tcPr>
            <w:tcW w:type="dxa" w:w="7488"/>
            <w:shd w:fill="17324D"/>
            <w:vAlign w:val="center"/>
          </w:tcPr>
          <w:p>
            <w:pPr>
              <w:jc w:val="left"/>
            </w:pPr>
            <w:r>
              <w:rPr>
                <w:b/>
                <w:color w:val="FFFFFF"/>
                <w:sz w:val="18"/>
              </w:rPr>
              <w:t>Value</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Document</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02 — UX/UI Specification</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Version</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V1.1</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Predecessor</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01 — Product Requirements Document (PRD)</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Status</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Design baseline for implementation</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Primary source</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Approved product requirements + established V1.1 layout decisions</w:t>
            </w:r>
          </w:p>
        </w:tc>
      </w:tr>
    </w:tbl>
    <w:p>
      <w:pPr>
        <w:spacing w:after="40"/>
      </w:pPr>
    </w:p>
    <w:p>
      <w:r>
        <w:br w:type="page"/>
      </w:r>
    </w:p>
    <w:p>
      <w:pPr>
        <w:pStyle w:val="Heading1"/>
      </w:pPr>
      <w:r>
        <w:t>1. UX/UI Purpose and Design Principles</w:t>
      </w:r>
    </w:p>
    <w:p>
      <w:r>
        <w:t>The UX/UI layer is intentionally small. It should help the user understand where to work, expose the most important state quickly, and keep CV interaction focused instead of turning the right side into a diagnostic dashboard.</w:t>
      </w:r>
    </w:p>
    <w:tbl>
      <w:tblPr>
        <w:tblW w:type="auto" w:w="0"/>
        <w:jc w:val="center"/>
        <w:tblLayout w:type="fixed"/>
        <w:tblLook w:firstColumn="1" w:firstRow="1" w:lastColumn="0" w:lastRow="0" w:noHBand="0" w:noVBand="1" w:val="04A0"/>
      </w:tblPr>
      <w:tblGrid>
        <w:gridCol w:w="5040"/>
        <w:gridCol w:w="5040"/>
      </w:tblGrid>
      <w:tr>
        <w:tc>
          <w:tcPr>
            <w:tcW w:type="dxa" w:w="2448"/>
            <w:shd w:fill="17324D"/>
            <w:vAlign w:val="center"/>
          </w:tcPr>
          <w:p>
            <w:pPr>
              <w:jc w:val="left"/>
            </w:pPr>
            <w:r>
              <w:rPr>
                <w:b/>
                <w:color w:val="FFFFFF"/>
                <w:sz w:val="18"/>
              </w:rPr>
              <w:t>Principle</w:t>
            </w:r>
          </w:p>
        </w:tc>
        <w:tc>
          <w:tcPr>
            <w:tcW w:type="dxa" w:w="7488"/>
            <w:shd w:fill="17324D"/>
            <w:vAlign w:val="center"/>
          </w:tcPr>
          <w:p>
            <w:pPr>
              <w:jc w:val="left"/>
            </w:pPr>
            <w:r>
              <w:rPr>
                <w:b/>
                <w:color w:val="FFFFFF"/>
                <w:sz w:val="18"/>
              </w:rPr>
              <w:t>UI implication</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3D-first</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The 3D scene is the dominant working surface and receives 100% of the main workspace when CV is closed.</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CV is optional</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CV is hidden at startup and appears only when the user activates it.</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Minimal CV surface</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Only the CV video plus Module Selection and Viewport Control are part of the primary CV workspace.</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Useful information first</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The Inspector prioritizes module name and core transforms before secondary information.</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One clear selection</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The UI reflects one selected module consistently rather than presenting competing selection states.</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No accidental mode switching</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The UI must not blur UI pointing with object transformation gestures.</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Precision at the bottom</w:t>
            </w:r>
          </w:p>
        </w:tc>
        <w:tc>
          <w:tcPr>
            <w:tcW w:type="dxa" w:w="7488"/>
            <w:vAlign w:val="top"/>
            <w:tcBorders>
              <w:top w:val="single" w:sz="4" w:color="D8E5EC"/>
              <w:left w:val="single" w:sz="4" w:color="D8E5EC"/>
              <w:bottom w:val="single" w:sz="4" w:color="D8E5EC"/>
              <w:right w:val="single" w:sz="4" w:color="D8E5EC"/>
            </w:tcBorders>
          </w:tcPr>
          <w:p>
            <w:pPr>
              <w:spacing w:after="40"/>
            </w:pPr>
            <w:r>
              <w:rPr>
                <w:sz w:val="18"/>
              </w:rPr>
              <w:t>Inspector is a numeric/readout surface, not the owner of scene state.</w:t>
            </w:r>
          </w:p>
        </w:tc>
      </w:tr>
    </w:tbl>
    <w:p>
      <w:pPr>
        <w:spacing w:after="40"/>
      </w:pPr>
    </w:p>
    <w:p>
      <w:pPr>
        <w:pStyle w:val="Heading2"/>
      </w:pPr>
      <w:r>
        <w:t>1.1 What the interface should feel like</w:t>
      </w:r>
    </w:p>
    <w:p>
      <w:pPr>
        <w:pStyle w:val="ListBullet"/>
        <w:spacing w:after="40"/>
      </w:pPr>
      <w:r>
        <w:t>Focused rather than tool-heavy.</w:t>
      </w:r>
    </w:p>
    <w:p>
      <w:pPr>
        <w:pStyle w:val="ListBullet"/>
        <w:spacing w:after="40"/>
      </w:pPr>
      <w:r>
        <w:t>Immediately understandable without reading a manual.</w:t>
      </w:r>
    </w:p>
    <w:p>
      <w:pPr>
        <w:pStyle w:val="ListBullet"/>
        <w:spacing w:after="40"/>
      </w:pPr>
      <w:r>
        <w:t>Visually calm: no permanent CV telemetry.</w:t>
      </w:r>
    </w:p>
    <w:p>
      <w:pPr>
        <w:pStyle w:val="ListBullet"/>
        <w:spacing w:after="40"/>
      </w:pPr>
      <w:r>
        <w:t>Responsive to both conventional UI input and CV-driven interactions.</w:t>
      </w:r>
    </w:p>
    <w:p>
      <w:pPr>
        <w:pStyle w:val="ListBullet"/>
        <w:spacing w:after="40"/>
      </w:pPr>
      <w:r>
        <w:t>Consistent: the same selected module is represented in the viewport, Module Selection UI, and Inspector.</w:t>
      </w:r>
    </w:p>
    <w:p>
      <w:pPr>
        <w:pStyle w:val="Heading2"/>
      </w:pPr>
      <w:r>
        <w:t>1.2 What the interface should not become</w:t>
      </w:r>
    </w:p>
    <w:p>
      <w:pPr>
        <w:pStyle w:val="ListBullet"/>
        <w:spacing w:after="40"/>
      </w:pPr>
      <w:r>
        <w:t>A Blender-like editor with many permanent panels.</w:t>
      </w:r>
    </w:p>
    <w:p>
      <w:pPr>
        <w:pStyle w:val="ListBullet"/>
        <w:spacing w:after="40"/>
      </w:pPr>
      <w:r>
        <w:t>A CV diagnostics dashboard.</w:t>
      </w:r>
    </w:p>
    <w:p>
      <w:pPr>
        <w:pStyle w:val="ListBullet"/>
        <w:spacing w:after="40"/>
      </w:pPr>
      <w:r>
        <w:t>A collection of competing selection systems.</w:t>
      </w:r>
    </w:p>
    <w:p>
      <w:pPr>
        <w:pStyle w:val="ListBullet"/>
        <w:spacing w:after="40"/>
      </w:pPr>
      <w:r>
        <w:t>A UI-driven replacement for the established V1 CV transformation model.</w:t>
      </w:r>
    </w:p>
    <w:p>
      <w:r>
        <w:br w:type="page"/>
      </w:r>
    </w:p>
    <w:p>
      <w:pPr>
        <w:pStyle w:val="Heading1"/>
      </w:pPr>
      <w:r>
        <w:t>2. Global Screen Hierarchy</w:t>
      </w:r>
    </w:p>
    <w:p>
      <w:r>
        <w:t>The application has two high-level visual states: CV Closed and CV Open. The bottom Inspector remains present in both states.</w:t>
      </w:r>
    </w:p>
    <w:p>
      <w:pPr>
        <w:pStyle w:val="Heading2"/>
      </w:pPr>
      <w:r>
        <w:t>2.1 CV Closed — default state</w:t>
      </w:r>
    </w:p>
    <w:p>
      <w:r>
        <w:t>At startup the CV workspace is hidden. The full main workspace above the Inspector belongs to the 3D viewport.</w:t>
      </w:r>
    </w:p>
    <w:p>
      <w:pPr>
        <w:pStyle w:val="Mono"/>
      </w:pPr>
      <w:r>
        <w:t>┌─────────────────────────────────────────────────────────────┐</w:t>
        <w:br/>
        <w:t>│                                                             │</w:t>
        <w:br/>
        <w:t>│                      100% 3D VIEWPORT                       │</w:t>
        <w:br/>
        <w:t>│                                                             │</w:t>
        <w:br/>
        <w:t>│                                                             │</w:t>
        <w:br/>
        <w:t>├─────────────────────────────────────────────────────────────┤</w:t>
        <w:br/>
        <w:t>│                      BOTTOM INSPECTOR                       │</w:t>
        <w:br/>
        <w:t>└─────────────────────────────────────────────────────────────┘</w:t>
      </w:r>
    </w:p>
    <w:p>
      <w:pPr>
        <w:pStyle w:val="Heading2"/>
      </w:pPr>
      <w:r>
        <w:t>2.2 CV Open — working state</w:t>
      </w:r>
    </w:p>
    <w:p>
      <w:r>
        <w:t>When the user activates CV, the main workspace splits vertically into approximately 50% 3D viewport and 50% CV workspace. The Inspector stays anchored to the bottom.</w:t>
      </w:r>
    </w:p>
    <w:p>
      <w:pPr>
        <w:pStyle w:val="Mono"/>
      </w:pPr>
      <w:r>
        <w:t>┌──────────────────────────────┬──────────────────────────────┐</w:t>
        <w:br/>
        <w:t>│                              │                              │</w:t>
        <w:br/>
        <w:t>│        3D VIEWPORT           │         CV WORKSPACE         │</w:t>
        <w:br/>
        <w:t>│            ~50%              │            ~50%              │</w:t>
        <w:br/>
        <w:t>│                              │   [Module Selection]         │</w:t>
        <w:br/>
        <w:t>│                              │   [Viewport Control]          │</w:t>
        <w:br/>
        <w:t>│                              │                              │</w:t>
        <w:br/>
        <w:t>├──────────────────────────────┴──────────────────────────────┤</w:t>
        <w:br/>
        <w:t>│                      BOTTOM INSPECTOR                       │</w:t>
        <w:br/>
        <w:t>└─────────────────────────────────────────────────────────────┘</w:t>
      </w:r>
    </w:p>
    <w:tbl>
      <w:tblPr>
        <w:tblW w:type="auto" w:w="0"/>
        <w:jc w:val="center"/>
        <w:tblLook w:firstColumn="1" w:firstRow="1" w:lastColumn="0" w:lastRow="0" w:noHBand="0" w:noVBand="1" w:val="04A0"/>
      </w:tblPr>
      <w:tblGrid>
        <w:gridCol w:w="10080"/>
      </w:tblGrid>
      <w:tr>
        <w:tc>
          <w:tcPr>
            <w:tcW w:type="dxa" w:w="10080"/>
            <w:shd w:fill="F7F1EB"/>
            <w:tcBorders>
              <w:top w:val="single" w:sz="8" w:color="A46C1A"/>
              <w:left w:val="single" w:sz="8" w:color="A46C1A"/>
              <w:bottom w:val="single" w:sz="8" w:color="A46C1A"/>
              <w:right w:val="single" w:sz="8" w:color="A46C1A"/>
            </w:tcBorders>
          </w:tcPr>
          <w:p>
            <w:pPr>
              <w:spacing w:after="40"/>
            </w:pPr>
            <w:r>
              <w:rPr>
                <w:b/>
                <w:color w:val="A46C1A"/>
                <w:sz w:val="21"/>
              </w:rPr>
              <w:t>Layout rule</w:t>
            </w:r>
          </w:p>
          <w:p>
            <w:pPr>
              <w:spacing w:after="40"/>
              <w:ind w:left="29"/>
            </w:pPr>
            <w:r>
              <w:rPr>
                <w:sz w:val="19"/>
              </w:rPr>
              <w:t>The viewport and CV are horizontal siblings above the bottom Inspector. Do not implement a top viewport with a CV strip underneath, and do not keep CV occupying permanent space when it is closed.</w:t>
            </w:r>
          </w:p>
        </w:tc>
      </w:tr>
    </w:tbl>
    <w:p>
      <w:pPr>
        <w:spacing w:after="40"/>
      </w:pPr>
    </w:p>
    <w:p>
      <w:pPr>
        <w:pStyle w:val="Heading2"/>
      </w:pPr>
      <w:r>
        <w:t>2.3 Proportion guidance</w:t>
      </w:r>
    </w:p>
    <w:tbl>
      <w:tblPr>
        <w:tblW w:type="auto" w:w="0"/>
        <w:jc w:val="center"/>
        <w:tblLayout w:type="fixed"/>
        <w:tblLook w:firstColumn="1" w:firstRow="1" w:lastColumn="0" w:lastRow="0" w:noHBand="0" w:noVBand="1" w:val="04A0"/>
      </w:tblPr>
      <w:tblGrid>
        <w:gridCol w:w="5040"/>
        <w:gridCol w:w="5040"/>
      </w:tblGrid>
      <w:tr>
        <w:tc>
          <w:tcPr>
            <w:tcW w:type="dxa" w:w="3024"/>
            <w:shd w:fill="17324D"/>
            <w:vAlign w:val="center"/>
          </w:tcPr>
          <w:p>
            <w:pPr>
              <w:jc w:val="left"/>
            </w:pPr>
            <w:r>
              <w:rPr>
                <w:b/>
                <w:color w:val="FFFFFF"/>
                <w:sz w:val="18"/>
              </w:rPr>
              <w:t>Region</w:t>
            </w:r>
          </w:p>
        </w:tc>
        <w:tc>
          <w:tcPr>
            <w:tcW w:type="dxa" w:w="6912"/>
            <w:shd w:fill="17324D"/>
            <w:vAlign w:val="center"/>
          </w:tcPr>
          <w:p>
            <w:pPr>
              <w:jc w:val="left"/>
            </w:pPr>
            <w:r>
              <w:rPr>
                <w:b/>
                <w:color w:val="FFFFFF"/>
                <w:sz w:val="18"/>
              </w:rPr>
              <w:t>Guideline</w:t>
            </w:r>
          </w:p>
        </w:tc>
      </w:tr>
      <w:tr>
        <w:tc>
          <w:tcPr>
            <w:tcW w:type="dxa" w:w="3024"/>
            <w:vAlign w:val="top"/>
            <w:tcBorders>
              <w:top w:val="single" w:sz="4" w:color="D8E5EC"/>
              <w:left w:val="single" w:sz="4" w:color="D8E5EC"/>
              <w:bottom w:val="single" w:sz="4" w:color="D8E5EC"/>
              <w:right w:val="single" w:sz="4" w:color="D8E5EC"/>
            </w:tcBorders>
          </w:tcPr>
          <w:p>
            <w:pPr>
              <w:spacing w:after="40"/>
            </w:pPr>
            <w:r>
              <w:rPr>
                <w:sz w:val="18"/>
              </w:rPr>
              <w:t>Main workspace height</w:t>
            </w:r>
          </w:p>
        </w:tc>
        <w:tc>
          <w:tcPr>
            <w:tcW w:type="dxa" w:w="6912"/>
            <w:vAlign w:val="top"/>
            <w:tcBorders>
              <w:top w:val="single" w:sz="4" w:color="D8E5EC"/>
              <w:left w:val="single" w:sz="4" w:color="D8E5EC"/>
              <w:bottom w:val="single" w:sz="4" w:color="D8E5EC"/>
              <w:right w:val="single" w:sz="4" w:color="D8E5EC"/>
            </w:tcBorders>
          </w:tcPr>
          <w:p>
            <w:pPr>
              <w:spacing w:after="40"/>
            </w:pPr>
            <w:r>
              <w:rPr>
                <w:sz w:val="18"/>
              </w:rPr>
              <w:t>Approximately 80% of the application height, adjusted by content usability.</w:t>
            </w:r>
          </w:p>
        </w:tc>
      </w:tr>
      <w:tr>
        <w:tc>
          <w:tcPr>
            <w:tcW w:type="dxa" w:w="3024"/>
            <w:vAlign w:val="top"/>
            <w:tcBorders>
              <w:top w:val="single" w:sz="4" w:color="D8E5EC"/>
              <w:left w:val="single" w:sz="4" w:color="D8E5EC"/>
              <w:bottom w:val="single" w:sz="4" w:color="D8E5EC"/>
              <w:right w:val="single" w:sz="4" w:color="D8E5EC"/>
            </w:tcBorders>
          </w:tcPr>
          <w:p>
            <w:pPr>
              <w:spacing w:after="40"/>
            </w:pPr>
            <w:r>
              <w:rPr>
                <w:sz w:val="18"/>
              </w:rPr>
              <w:t>Bottom Inspector height</w:t>
            </w:r>
          </w:p>
        </w:tc>
        <w:tc>
          <w:tcPr>
            <w:tcW w:type="dxa" w:w="6912"/>
            <w:vAlign w:val="top"/>
            <w:tcBorders>
              <w:top w:val="single" w:sz="4" w:color="D8E5EC"/>
              <w:left w:val="single" w:sz="4" w:color="D8E5EC"/>
              <w:bottom w:val="single" w:sz="4" w:color="D8E5EC"/>
              <w:right w:val="single" w:sz="4" w:color="D8E5EC"/>
            </w:tcBorders>
          </w:tcPr>
          <w:p>
            <w:pPr>
              <w:spacing w:after="40"/>
            </w:pPr>
            <w:r>
              <w:rPr>
                <w:sz w:val="18"/>
              </w:rPr>
              <w:t>Only enough vertical space to show the prioritized controls cleanly; secondary content scrolls.</w:t>
            </w:r>
          </w:p>
        </w:tc>
      </w:tr>
      <w:tr>
        <w:tc>
          <w:tcPr>
            <w:tcW w:type="dxa" w:w="3024"/>
            <w:vAlign w:val="top"/>
            <w:tcBorders>
              <w:top w:val="single" w:sz="4" w:color="D8E5EC"/>
              <w:left w:val="single" w:sz="4" w:color="D8E5EC"/>
              <w:bottom w:val="single" w:sz="4" w:color="D8E5EC"/>
              <w:right w:val="single" w:sz="4" w:color="D8E5EC"/>
            </w:tcBorders>
          </w:tcPr>
          <w:p>
            <w:pPr>
              <w:spacing w:after="40"/>
            </w:pPr>
            <w:r>
              <w:rPr>
                <w:sz w:val="18"/>
              </w:rPr>
              <w:t>Main workspace width when CV closed</w:t>
            </w:r>
          </w:p>
        </w:tc>
        <w:tc>
          <w:tcPr>
            <w:tcW w:type="dxa" w:w="6912"/>
            <w:vAlign w:val="top"/>
            <w:tcBorders>
              <w:top w:val="single" w:sz="4" w:color="D8E5EC"/>
              <w:left w:val="single" w:sz="4" w:color="D8E5EC"/>
              <w:bottom w:val="single" w:sz="4" w:color="D8E5EC"/>
              <w:right w:val="single" w:sz="4" w:color="D8E5EC"/>
            </w:tcBorders>
          </w:tcPr>
          <w:p>
            <w:pPr>
              <w:spacing w:after="40"/>
            </w:pPr>
            <w:r>
              <w:rPr>
                <w:sz w:val="18"/>
              </w:rPr>
              <w:t>3D viewport = 100%.</w:t>
            </w:r>
          </w:p>
        </w:tc>
      </w:tr>
      <w:tr>
        <w:tc>
          <w:tcPr>
            <w:tcW w:type="dxa" w:w="3024"/>
            <w:vAlign w:val="top"/>
            <w:tcBorders>
              <w:top w:val="single" w:sz="4" w:color="D8E5EC"/>
              <w:left w:val="single" w:sz="4" w:color="D8E5EC"/>
              <w:bottom w:val="single" w:sz="4" w:color="D8E5EC"/>
              <w:right w:val="single" w:sz="4" w:color="D8E5EC"/>
            </w:tcBorders>
          </w:tcPr>
          <w:p>
            <w:pPr>
              <w:spacing w:after="40"/>
            </w:pPr>
            <w:r>
              <w:rPr>
                <w:sz w:val="18"/>
              </w:rPr>
              <w:t>Main workspace width when CV open</w:t>
            </w:r>
          </w:p>
        </w:tc>
        <w:tc>
          <w:tcPr>
            <w:tcW w:type="dxa" w:w="6912"/>
            <w:vAlign w:val="top"/>
            <w:tcBorders>
              <w:top w:val="single" w:sz="4" w:color="D8E5EC"/>
              <w:left w:val="single" w:sz="4" w:color="D8E5EC"/>
              <w:bottom w:val="single" w:sz="4" w:color="D8E5EC"/>
              <w:right w:val="single" w:sz="4" w:color="D8E5EC"/>
            </w:tcBorders>
          </w:tcPr>
          <w:p>
            <w:pPr>
              <w:spacing w:after="40"/>
            </w:pPr>
            <w:r>
              <w:rPr>
                <w:sz w:val="18"/>
              </w:rPr>
              <w:t>3D viewport ≈ 50%; CV workspace ≈ 50%.</w:t>
            </w:r>
          </w:p>
        </w:tc>
      </w:tr>
      <w:tr>
        <w:tc>
          <w:tcPr>
            <w:tcW w:type="dxa" w:w="3024"/>
            <w:vAlign w:val="top"/>
            <w:tcBorders>
              <w:top w:val="single" w:sz="4" w:color="D8E5EC"/>
              <w:left w:val="single" w:sz="4" w:color="D8E5EC"/>
              <w:bottom w:val="single" w:sz="4" w:color="D8E5EC"/>
              <w:right w:val="single" w:sz="4" w:color="D8E5EC"/>
            </w:tcBorders>
          </w:tcPr>
          <w:p>
            <w:pPr>
              <w:spacing w:after="40"/>
            </w:pPr>
            <w:r>
              <w:rPr>
                <w:sz w:val="18"/>
              </w:rPr>
              <w:t>CV tab row</w:t>
            </w:r>
          </w:p>
        </w:tc>
        <w:tc>
          <w:tcPr>
            <w:tcW w:type="dxa" w:w="6912"/>
            <w:vAlign w:val="top"/>
            <w:tcBorders>
              <w:top w:val="single" w:sz="4" w:color="D8E5EC"/>
              <w:left w:val="single" w:sz="4" w:color="D8E5EC"/>
              <w:bottom w:val="single" w:sz="4" w:color="D8E5EC"/>
              <w:right w:val="single" w:sz="4" w:color="D8E5EC"/>
            </w:tcBorders>
          </w:tcPr>
          <w:p>
            <w:pPr>
              <w:spacing w:after="40"/>
            </w:pPr>
            <w:r>
              <w:rPr>
                <w:sz w:val="18"/>
              </w:rPr>
              <w:t>Centered near the top of the CV half, with visible spacing between tabs.</w:t>
            </w:r>
          </w:p>
        </w:tc>
      </w:tr>
    </w:tbl>
    <w:p>
      <w:pPr>
        <w:spacing w:after="40"/>
      </w:pPr>
    </w:p>
    <w:p>
      <w:pPr>
        <w:pStyle w:val="Heading1"/>
      </w:pPr>
      <w:r>
        <w:t>3. CV Workspace</w:t>
      </w:r>
    </w:p>
    <w:p>
      <w:r>
        <w:t>The CV workspace is a focused interaction surface. It should visually prioritize the live CV video and keep controls minimal.</w:t>
      </w:r>
    </w:p>
    <w:p>
      <w:pPr>
        <w:pStyle w:val="Heading2"/>
      </w:pPr>
      <w:r>
        <w:t>3.1 Persistent contents</w:t>
      </w:r>
    </w:p>
    <w:tbl>
      <w:tblPr>
        <w:tblW w:type="auto" w:w="0"/>
        <w:jc w:val="center"/>
        <w:tblLayout w:type="fixed"/>
        <w:tblLook w:firstColumn="1" w:firstRow="1" w:lastColumn="0" w:lastRow="0" w:noHBand="0" w:noVBand="1" w:val="04A0"/>
      </w:tblPr>
      <w:tblGrid>
        <w:gridCol w:w="5040"/>
        <w:gridCol w:w="5040"/>
      </w:tblGrid>
      <w:tr>
        <w:tc>
          <w:tcPr>
            <w:tcW w:type="dxa" w:w="2592"/>
            <w:shd w:fill="17324D"/>
            <w:vAlign w:val="center"/>
          </w:tcPr>
          <w:p>
            <w:pPr>
              <w:jc w:val="left"/>
            </w:pPr>
            <w:r>
              <w:rPr>
                <w:b/>
                <w:color w:val="FFFFFF"/>
                <w:sz w:val="18"/>
              </w:rPr>
              <w:t>Element</w:t>
            </w:r>
          </w:p>
        </w:tc>
        <w:tc>
          <w:tcPr>
            <w:tcW w:type="dxa" w:w="7344"/>
            <w:shd w:fill="17324D"/>
            <w:vAlign w:val="center"/>
          </w:tcPr>
          <w:p>
            <w:pPr>
              <w:jc w:val="left"/>
            </w:pPr>
            <w:r>
              <w:rPr>
                <w:b/>
                <w:color w:val="FFFFFF"/>
                <w:sz w:val="18"/>
              </w:rPr>
              <w:t>Behavior</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CV video</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Fills the right-side CV workspace while CV is open.</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Module Selection tab</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Top-centered overlay control; opens the module list.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Viewport Control tab</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Top-centered overlay control; opens camera-control actions.</w:t>
            </w:r>
          </w:p>
        </w:tc>
      </w:tr>
    </w:tbl>
    <w:p>
      <w:pPr>
        <w:spacing w:after="40"/>
      </w:pPr>
    </w:p>
    <w:p>
      <w:pPr>
        <w:pStyle w:val="Heading2"/>
      </w:pPr>
      <w:r>
        <w:t>3.2 Explicitly excluded from the primary UI</w:t>
      </w:r>
    </w:p>
    <w:tbl>
      <w:tblPr>
        <w:tblW w:type="auto" w:w="0"/>
        <w:jc w:val="center"/>
        <w:tblLayout w:type="fixed"/>
        <w:tblLook w:firstColumn="1" w:firstRow="1" w:lastColumn="0" w:lastRow="0" w:noHBand="0" w:noVBand="1" w:val="04A0"/>
      </w:tblPr>
      <w:tblGrid>
        <w:gridCol w:w="5040"/>
        <w:gridCol w:w="5040"/>
      </w:tblGrid>
      <w:tr>
        <w:tc>
          <w:tcPr>
            <w:tcW w:type="dxa" w:w="3456"/>
            <w:shd w:fill="17324D"/>
            <w:vAlign w:val="center"/>
          </w:tcPr>
          <w:p>
            <w:pPr>
              <w:jc w:val="left"/>
            </w:pPr>
            <w:r>
              <w:rPr>
                <w:b/>
                <w:color w:val="FFFFFF"/>
                <w:sz w:val="18"/>
              </w:rPr>
              <w:t>Do not show by default</w:t>
            </w:r>
          </w:p>
        </w:tc>
        <w:tc>
          <w:tcPr>
            <w:tcW w:type="dxa" w:w="6480"/>
            <w:shd w:fill="17324D"/>
            <w:vAlign w:val="center"/>
          </w:tcPr>
          <w:p>
            <w:pPr>
              <w:jc w:val="left"/>
            </w:pPr>
            <w:r>
              <w:rPr>
                <w:b/>
                <w:color w:val="FFFFFF"/>
                <w:sz w:val="18"/>
              </w:rPr>
              <w:t>Reason</w:t>
            </w:r>
          </w:p>
        </w:tc>
      </w:tr>
      <w:tr>
        <w:tc>
          <w:tcPr>
            <w:tcW w:type="dxa" w:w="3456"/>
            <w:vAlign w:val="top"/>
            <w:tcBorders>
              <w:top w:val="single" w:sz="4" w:color="D8E5EC"/>
              <w:left w:val="single" w:sz="4" w:color="D8E5EC"/>
              <w:bottom w:val="single" w:sz="4" w:color="D8E5EC"/>
              <w:right w:val="single" w:sz="4" w:color="D8E5EC"/>
            </w:tcBorders>
          </w:tcPr>
          <w:p>
            <w:pPr>
              <w:spacing w:after="40"/>
            </w:pPr>
            <w:r>
              <w:rPr>
                <w:sz w:val="18"/>
              </w:rPr>
              <w:t>Left/right hand status</w:t>
            </w:r>
          </w:p>
        </w:tc>
        <w:tc>
          <w:tcPr>
            <w:tcW w:type="dxa" w:w="6480"/>
            <w:vAlign w:val="top"/>
            <w:tcBorders>
              <w:top w:val="single" w:sz="4" w:color="D8E5EC"/>
              <w:left w:val="single" w:sz="4" w:color="D8E5EC"/>
              <w:bottom w:val="single" w:sz="4" w:color="D8E5EC"/>
              <w:right w:val="single" w:sz="4" w:color="D8E5EC"/>
            </w:tcBorders>
          </w:tcPr>
          <w:p>
            <w:pPr>
              <w:spacing w:after="40"/>
            </w:pPr>
            <w:r>
              <w:rPr>
                <w:sz w:val="18"/>
              </w:rPr>
              <w:t>Developer-facing tracking detail; not primary product value.</w:t>
            </w:r>
          </w:p>
        </w:tc>
      </w:tr>
      <w:tr>
        <w:tc>
          <w:tcPr>
            <w:tcW w:type="dxa" w:w="3456"/>
            <w:vAlign w:val="top"/>
            <w:tcBorders>
              <w:top w:val="single" w:sz="4" w:color="D8E5EC"/>
              <w:left w:val="single" w:sz="4" w:color="D8E5EC"/>
              <w:bottom w:val="single" w:sz="4" w:color="D8E5EC"/>
              <w:right w:val="single" w:sz="4" w:color="D8E5EC"/>
            </w:tcBorders>
          </w:tcPr>
          <w:p>
            <w:pPr>
              <w:spacing w:after="40"/>
            </w:pPr>
            <w:r>
              <w:rPr>
                <w:sz w:val="18"/>
              </w:rPr>
              <w:t>Finger counters</w:t>
            </w:r>
          </w:p>
        </w:tc>
        <w:tc>
          <w:tcPr>
            <w:tcW w:type="dxa" w:w="6480"/>
            <w:vAlign w:val="top"/>
            <w:tcBorders>
              <w:top w:val="single" w:sz="4" w:color="D8E5EC"/>
              <w:left w:val="single" w:sz="4" w:color="D8E5EC"/>
              <w:bottom w:val="single" w:sz="4" w:color="D8E5EC"/>
              <w:right w:val="single" w:sz="4" w:color="D8E5EC"/>
            </w:tcBorders>
          </w:tcPr>
          <w:p>
            <w:pPr>
              <w:spacing w:after="40"/>
            </w:pPr>
            <w:r>
              <w:rPr>
                <w:sz w:val="18"/>
              </w:rPr>
              <w:t>Diagnostic information rather than user workflow.</w:t>
            </w:r>
          </w:p>
        </w:tc>
      </w:tr>
      <w:tr>
        <w:tc>
          <w:tcPr>
            <w:tcW w:type="dxa" w:w="3456"/>
            <w:vAlign w:val="top"/>
            <w:tcBorders>
              <w:top w:val="single" w:sz="4" w:color="D8E5EC"/>
              <w:left w:val="single" w:sz="4" w:color="D8E5EC"/>
              <w:bottom w:val="single" w:sz="4" w:color="D8E5EC"/>
              <w:right w:val="single" w:sz="4" w:color="D8E5EC"/>
            </w:tcBorders>
          </w:tcPr>
          <w:p>
            <w:pPr>
              <w:spacing w:after="40"/>
            </w:pPr>
            <w:r>
              <w:rPr>
                <w:sz w:val="18"/>
              </w:rPr>
              <w:t>Hand coordinates</w:t>
            </w:r>
          </w:p>
        </w:tc>
        <w:tc>
          <w:tcPr>
            <w:tcW w:type="dxa" w:w="6480"/>
            <w:vAlign w:val="top"/>
            <w:tcBorders>
              <w:top w:val="single" w:sz="4" w:color="D8E5EC"/>
              <w:left w:val="single" w:sz="4" w:color="D8E5EC"/>
              <w:bottom w:val="single" w:sz="4" w:color="D8E5EC"/>
              <w:right w:val="single" w:sz="4" w:color="D8E5EC"/>
            </w:tcBorders>
          </w:tcPr>
          <w:p>
            <w:pPr>
              <w:spacing w:after="40"/>
            </w:pPr>
            <w:r>
              <w:rPr>
                <w:sz w:val="18"/>
              </w:rPr>
              <w:t>Useful for debugging, unnecessary for normal use.</w:t>
            </w:r>
          </w:p>
        </w:tc>
      </w:tr>
      <w:tr>
        <w:tc>
          <w:tcPr>
            <w:tcW w:type="dxa" w:w="3456"/>
            <w:vAlign w:val="top"/>
            <w:tcBorders>
              <w:top w:val="single" w:sz="4" w:color="D8E5EC"/>
              <w:left w:val="single" w:sz="4" w:color="D8E5EC"/>
              <w:bottom w:val="single" w:sz="4" w:color="D8E5EC"/>
              <w:right w:val="single" w:sz="4" w:color="D8E5EC"/>
            </w:tcBorders>
          </w:tcPr>
          <w:p>
            <w:pPr>
              <w:spacing w:after="40"/>
            </w:pPr>
            <w:r>
              <w:rPr>
                <w:sz w:val="18"/>
              </w:rPr>
              <w:t>Landmark coordinates</w:t>
            </w:r>
          </w:p>
        </w:tc>
        <w:tc>
          <w:tcPr>
            <w:tcW w:type="dxa" w:w="6480"/>
            <w:vAlign w:val="top"/>
            <w:tcBorders>
              <w:top w:val="single" w:sz="4" w:color="D8E5EC"/>
              <w:left w:val="single" w:sz="4" w:color="D8E5EC"/>
              <w:bottom w:val="single" w:sz="4" w:color="D8E5EC"/>
              <w:right w:val="single" w:sz="4" w:color="D8E5EC"/>
            </w:tcBorders>
          </w:tcPr>
          <w:p>
            <w:pPr>
              <w:spacing w:after="40"/>
            </w:pPr>
            <w:r>
              <w:rPr>
                <w:sz w:val="18"/>
              </w:rPr>
              <w:t>Internal CV data, not user-facing UI.</w:t>
            </w:r>
          </w:p>
        </w:tc>
      </w:tr>
      <w:tr>
        <w:tc>
          <w:tcPr>
            <w:tcW w:type="dxa" w:w="3456"/>
            <w:vAlign w:val="top"/>
            <w:tcBorders>
              <w:top w:val="single" w:sz="4" w:color="D8E5EC"/>
              <w:left w:val="single" w:sz="4" w:color="D8E5EC"/>
              <w:bottom w:val="single" w:sz="4" w:color="D8E5EC"/>
              <w:right w:val="single" w:sz="4" w:color="D8E5EC"/>
            </w:tcBorders>
          </w:tcPr>
          <w:p>
            <w:pPr>
              <w:spacing w:after="40"/>
            </w:pPr>
            <w:r>
              <w:rPr>
                <w:sz w:val="18"/>
              </w:rPr>
              <w:t>Raw MediaPipe / tracking telemetry</w:t>
            </w:r>
          </w:p>
        </w:tc>
        <w:tc>
          <w:tcPr>
            <w:tcW w:type="dxa" w:w="6480"/>
            <w:vAlign w:val="top"/>
            <w:tcBorders>
              <w:top w:val="single" w:sz="4" w:color="D8E5EC"/>
              <w:left w:val="single" w:sz="4" w:color="D8E5EC"/>
              <w:bottom w:val="single" w:sz="4" w:color="D8E5EC"/>
              <w:right w:val="single" w:sz="4" w:color="D8E5EC"/>
            </w:tcBorders>
          </w:tcPr>
          <w:p>
            <w:pPr>
              <w:spacing w:after="40"/>
            </w:pPr>
            <w:r>
              <w:rPr>
                <w:sz w:val="18"/>
              </w:rPr>
              <w:t>Creates visual noise and distracts from task completion.</w:t>
            </w:r>
          </w:p>
        </w:tc>
      </w:tr>
      <w:tr>
        <w:tc>
          <w:tcPr>
            <w:tcW w:type="dxa" w:w="3456"/>
            <w:vAlign w:val="top"/>
            <w:tcBorders>
              <w:top w:val="single" w:sz="4" w:color="D8E5EC"/>
              <w:left w:val="single" w:sz="4" w:color="D8E5EC"/>
              <w:bottom w:val="single" w:sz="4" w:color="D8E5EC"/>
              <w:right w:val="single" w:sz="4" w:color="D8E5EC"/>
            </w:tcBorders>
          </w:tcPr>
          <w:p>
            <w:pPr>
              <w:spacing w:after="40"/>
            </w:pPr>
            <w:r>
              <w:rPr>
                <w:sz w:val="18"/>
              </w:rPr>
              <w:t>Gesture debugging panels</w:t>
            </w:r>
          </w:p>
        </w:tc>
        <w:tc>
          <w:tcPr>
            <w:tcW w:type="dxa" w:w="6480"/>
            <w:vAlign w:val="top"/>
            <w:tcBorders>
              <w:top w:val="single" w:sz="4" w:color="D8E5EC"/>
              <w:left w:val="single" w:sz="4" w:color="D8E5EC"/>
              <w:bottom w:val="single" w:sz="4" w:color="D8E5EC"/>
              <w:right w:val="single" w:sz="4" w:color="D8E5EC"/>
            </w:tcBorders>
          </w:tcPr>
          <w:p>
            <w:pPr>
              <w:spacing w:after="40"/>
            </w:pPr>
            <w:r>
              <w:rPr>
                <w:sz w:val="18"/>
              </w:rPr>
              <w:t>Keep isolated to developer/debug mode if needed.</w:t>
            </w:r>
          </w:p>
        </w:tc>
      </w:tr>
    </w:tbl>
    <w:p>
      <w:pPr>
        <w:spacing w:after="40"/>
      </w:pPr>
    </w:p>
    <w:p>
      <w:pPr>
        <w:pStyle w:val="Heading2"/>
      </w:pPr>
      <w:r>
        <w:t>3.3 Visual treatment</w:t>
      </w:r>
    </w:p>
    <w:p>
      <w:pPr>
        <w:pStyle w:val="ListBullet"/>
        <w:spacing w:after="40"/>
      </w:pPr>
      <w:r>
        <w:t>CV video remains the visual background/surface of the workspace.</w:t>
      </w:r>
    </w:p>
    <w:p>
      <w:pPr>
        <w:pStyle w:val="ListBullet"/>
        <w:spacing w:after="40"/>
      </w:pPr>
      <w:r>
        <w:t>Tabs should read as floating controls over the camera, not as separate application panels.</w:t>
      </w:r>
    </w:p>
    <w:p>
      <w:pPr>
        <w:pStyle w:val="ListBullet"/>
        <w:spacing w:after="40"/>
      </w:pPr>
      <w:r>
        <w:t>Tabs remain horizontally aligned and centered near the top.</w:t>
      </w:r>
    </w:p>
    <w:p>
      <w:pPr>
        <w:pStyle w:val="ListBullet"/>
        <w:spacing w:after="40"/>
      </w:pPr>
      <w:r>
        <w:t>Spacing should be generous enough to support pointing without making the controls look disconnected.</w:t>
      </w:r>
    </w:p>
    <w:p>
      <w:pPr>
        <w:pStyle w:val="ListBullet"/>
        <w:spacing w:after="40"/>
      </w:pPr>
      <w:r>
        <w:t>Avoid heavy borders, excessive chrome, or permanent diagnostic overlays.</w:t>
      </w:r>
    </w:p>
    <w:p>
      <w:r>
        <w:br w:type="page"/>
      </w:r>
    </w:p>
    <w:p>
      <w:pPr>
        <w:pStyle w:val="Heading1"/>
      </w:pPr>
      <w:r>
        <w:t>4. CV Tabs and Interaction Surface</w:t>
      </w:r>
    </w:p>
    <w:p>
      <w:pPr>
        <w:pStyle w:val="Heading2"/>
      </w:pPr>
      <w:r>
        <w:t>4.1 Module Selection tab</w:t>
      </w:r>
    </w:p>
    <w:p>
      <w:r>
        <w:t>The Module Selection tab provides a simple way to switch between loaded scene modules without requiring direct clicking on the 3D object.</w:t>
      </w:r>
    </w:p>
    <w:tbl>
      <w:tblPr>
        <w:tblW w:type="auto" w:w="0"/>
        <w:jc w:val="center"/>
        <w:tblLayout w:type="fixed"/>
        <w:tblLook w:firstColumn="1" w:firstRow="1" w:lastColumn="0" w:lastRow="0" w:noHBand="0" w:noVBand="1" w:val="04A0"/>
      </w:tblPr>
      <w:tblGrid>
        <w:gridCol w:w="5040"/>
        <w:gridCol w:w="5040"/>
      </w:tblGrid>
      <w:tr>
        <w:tc>
          <w:tcPr>
            <w:tcW w:type="dxa" w:w="2088"/>
            <w:shd w:fill="17324D"/>
            <w:vAlign w:val="center"/>
          </w:tcPr>
          <w:p>
            <w:pPr>
              <w:jc w:val="left"/>
            </w:pPr>
            <w:r>
              <w:rPr>
                <w:b/>
                <w:color w:val="FFFFFF"/>
                <w:sz w:val="18"/>
              </w:rPr>
              <w:t>Stage</w:t>
            </w:r>
          </w:p>
        </w:tc>
        <w:tc>
          <w:tcPr>
            <w:tcW w:type="dxa" w:w="7848"/>
            <w:shd w:fill="17324D"/>
            <w:vAlign w:val="center"/>
          </w:tcPr>
          <w:p>
            <w:pPr>
              <w:jc w:val="left"/>
            </w:pPr>
            <w:r>
              <w:rPr>
                <w:b/>
                <w:color w:val="FFFFFF"/>
                <w:sz w:val="18"/>
              </w:rPr>
              <w:t>Expected UI behavior</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Closed</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Only the tab button is visible.</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Point hover</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Index fingertip over the tab produces a stable hover state.</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Activate</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Stable pointing activates the tab and opens the module list below it.</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List interaction</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Each row represents a currently loaded scene module.</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Point a row</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The row highlights while the fingertip remains over it.</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Stable dwell</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A short dwell/debounce confirms the module selection.</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Selection result</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The selected module becomes the single authoritative selected scene object.</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Switching tabs</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Opening Viewport Control closes Module Selection.</w:t>
            </w:r>
          </w:p>
        </w:tc>
      </w:tr>
    </w:tbl>
    <w:p>
      <w:pPr>
        <w:spacing w:after="40"/>
      </w:pPr>
    </w:p>
    <w:p>
      <w:pPr>
        <w:pStyle w:val="Heading2"/>
      </w:pPr>
      <w:r>
        <w:t>4.2 Viewport Control tab</w:t>
      </w:r>
    </w:p>
    <w:p>
      <w:r>
        <w:t>Viewport Control is explicitly for camera/viewport manipulation. It must never be presented as an object-transform tool.</w:t>
      </w:r>
    </w:p>
    <w:tbl>
      <w:tblPr>
        <w:tblW w:type="auto" w:w="0"/>
        <w:jc w:val="center"/>
        <w:tblLayout w:type="fixed"/>
        <w:tblLook w:firstColumn="1" w:firstRow="1" w:lastColumn="0" w:lastRow="0" w:noHBand="0" w:noVBand="1" w:val="04A0"/>
      </w:tblPr>
      <w:tblGrid>
        <w:gridCol w:w="5040"/>
        <w:gridCol w:w="5040"/>
      </w:tblGrid>
      <w:tr>
        <w:tc>
          <w:tcPr>
            <w:tcW w:type="dxa" w:w="2088"/>
            <w:shd w:fill="17324D"/>
            <w:vAlign w:val="center"/>
          </w:tcPr>
          <w:p>
            <w:pPr>
              <w:jc w:val="left"/>
            </w:pPr>
            <w:r>
              <w:rPr>
                <w:b/>
                <w:color w:val="FFFFFF"/>
                <w:sz w:val="18"/>
              </w:rPr>
              <w:t>Stage</w:t>
            </w:r>
          </w:p>
        </w:tc>
        <w:tc>
          <w:tcPr>
            <w:tcW w:type="dxa" w:w="7848"/>
            <w:shd w:fill="17324D"/>
            <w:vAlign w:val="center"/>
          </w:tcPr>
          <w:p>
            <w:pPr>
              <w:jc w:val="left"/>
            </w:pPr>
            <w:r>
              <w:rPr>
                <w:b/>
                <w:color w:val="FFFFFF"/>
                <w:sz w:val="18"/>
              </w:rPr>
              <w:t>Expected UI behavior</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Closed</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Only the tab button is visible.</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Activate</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Stable pointing opens the control panel.</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Grab/fist</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Used to pan/move the camera/viewport.</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Pinch</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Used to zoom the camera/viewport.</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Release</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Camera interaction stops cleanly.</w:t>
            </w:r>
          </w:p>
        </w:tc>
      </w:tr>
      <w:tr>
        <w:tc>
          <w:tcPr>
            <w:tcW w:type="dxa" w:w="2088"/>
            <w:vAlign w:val="top"/>
            <w:tcBorders>
              <w:top w:val="single" w:sz="4" w:color="D8E5EC"/>
              <w:left w:val="single" w:sz="4" w:color="D8E5EC"/>
              <w:bottom w:val="single" w:sz="4" w:color="D8E5EC"/>
              <w:right w:val="single" w:sz="4" w:color="D8E5EC"/>
            </w:tcBorders>
          </w:tcPr>
          <w:p>
            <w:pPr>
              <w:spacing w:after="40"/>
            </w:pPr>
            <w:r>
              <w:rPr>
                <w:sz w:val="18"/>
              </w:rPr>
              <w:t>Switching tabs</w:t>
            </w:r>
          </w:p>
        </w:tc>
        <w:tc>
          <w:tcPr>
            <w:tcW w:type="dxa" w:w="7848"/>
            <w:vAlign w:val="top"/>
            <w:tcBorders>
              <w:top w:val="single" w:sz="4" w:color="D8E5EC"/>
              <w:left w:val="single" w:sz="4" w:color="D8E5EC"/>
              <w:bottom w:val="single" w:sz="4" w:color="D8E5EC"/>
              <w:right w:val="single" w:sz="4" w:color="D8E5EC"/>
            </w:tcBorders>
          </w:tcPr>
          <w:p>
            <w:pPr>
              <w:spacing w:after="40"/>
            </w:pPr>
            <w:r>
              <w:rPr>
                <w:sz w:val="18"/>
              </w:rPr>
              <w:t>Opening Module Selection closes Viewport Control.</w:t>
            </w:r>
          </w:p>
        </w:tc>
      </w:tr>
    </w:tbl>
    <w:p>
      <w:pPr>
        <w:spacing w:after="40"/>
      </w:pPr>
    </w:p>
    <w:tbl>
      <w:tblPr>
        <w:tblW w:type="auto" w:w="0"/>
        <w:jc w:val="center"/>
        <w:tblLook w:firstColumn="1" w:firstRow="1" w:lastColumn="0" w:lastRow="0" w:noHBand="0" w:noVBand="1" w:val="04A0"/>
      </w:tblPr>
      <w:tblGrid>
        <w:gridCol w:w="10080"/>
      </w:tblGrid>
      <w:tr>
        <w:tc>
          <w:tcPr>
            <w:tcW w:type="dxa" w:w="10080"/>
            <w:shd w:fill="F3F7F9"/>
            <w:tcBorders>
              <w:top w:val="single" w:sz="8" w:color="2E6F9E"/>
              <w:left w:val="single" w:sz="8" w:color="2E6F9E"/>
              <w:bottom w:val="single" w:sz="8" w:color="2E6F9E"/>
              <w:right w:val="single" w:sz="8" w:color="2E6F9E"/>
            </w:tcBorders>
          </w:tcPr>
          <w:p>
            <w:pPr>
              <w:spacing w:after="40"/>
            </w:pPr>
            <w:r>
              <w:rPr>
                <w:b/>
                <w:color w:val="2E6F9E"/>
                <w:sz w:val="21"/>
              </w:rPr>
              <w:t>Tab rule</w:t>
            </w:r>
          </w:p>
          <w:p>
            <w:pPr>
              <w:spacing w:after="40"/>
              <w:ind w:left="29"/>
            </w:pPr>
            <w:r>
              <w:rPr>
                <w:sz w:val="19"/>
              </w:rPr>
              <w:t>Only one CV tab panel is expanded at a time. The visual state must match the functional state; a tab must never appear active while its controls are inactive.</w:t>
            </w:r>
          </w:p>
        </w:tc>
      </w:tr>
    </w:tbl>
    <w:p>
      <w:pPr>
        <w:spacing w:after="40"/>
      </w:pPr>
    </w:p>
    <w:p>
      <w:r>
        <w:br w:type="page"/>
      </w:r>
    </w:p>
    <w:p>
      <w:pPr>
        <w:pStyle w:val="Heading1"/>
      </w:pPr>
      <w:r>
        <w:t>5. Pointing, Hover, and Selection Behavior</w:t>
      </w:r>
    </w:p>
    <w:p>
      <w:r>
        <w:t>Pointing is a UI interaction channel. It must be kept distinct from object transformation gestures.</w:t>
      </w:r>
    </w:p>
    <w:p>
      <w:pPr>
        <w:pStyle w:val="Heading2"/>
      </w:pPr>
      <w:r>
        <w:t>5.1 Pointing model</w:t>
      </w:r>
    </w:p>
    <w:tbl>
      <w:tblPr>
        <w:tblW w:type="auto" w:w="0"/>
        <w:jc w:val="center"/>
        <w:tblLayout w:type="fixed"/>
        <w:tblLook w:firstColumn="1" w:firstRow="1" w:lastColumn="0" w:lastRow="0" w:noHBand="0" w:noVBand="1" w:val="04A0"/>
      </w:tblPr>
      <w:tblGrid>
        <w:gridCol w:w="5040"/>
        <w:gridCol w:w="5040"/>
      </w:tblGrid>
      <w:tr>
        <w:tc>
          <w:tcPr>
            <w:tcW w:type="dxa" w:w="2880"/>
            <w:shd w:fill="17324D"/>
            <w:vAlign w:val="center"/>
          </w:tcPr>
          <w:p>
            <w:pPr>
              <w:jc w:val="left"/>
            </w:pPr>
            <w:r>
              <w:rPr>
                <w:b/>
                <w:color w:val="FFFFFF"/>
                <w:sz w:val="18"/>
              </w:rPr>
              <w:t>State</w:t>
            </w:r>
          </w:p>
        </w:tc>
        <w:tc>
          <w:tcPr>
            <w:tcW w:type="dxa" w:w="7056"/>
            <w:shd w:fill="17324D"/>
            <w:vAlign w:val="center"/>
          </w:tcPr>
          <w:p>
            <w:pPr>
              <w:jc w:val="left"/>
            </w:pPr>
            <w:r>
              <w:rPr>
                <w:b/>
                <w:color w:val="FFFFFF"/>
                <w:sz w:val="18"/>
              </w:rPr>
              <w:t>UI meaning</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No point</w:t>
            </w:r>
          </w:p>
        </w:tc>
        <w:tc>
          <w:tcPr>
            <w:tcW w:type="dxa" w:w="7056"/>
            <w:vAlign w:val="top"/>
            <w:tcBorders>
              <w:top w:val="single" w:sz="4" w:color="D8E5EC"/>
              <w:left w:val="single" w:sz="4" w:color="D8E5EC"/>
              <w:bottom w:val="single" w:sz="4" w:color="D8E5EC"/>
              <w:right w:val="single" w:sz="4" w:color="D8E5EC"/>
            </w:tcBorders>
          </w:tcPr>
          <w:p>
            <w:pPr>
              <w:spacing w:after="40"/>
            </w:pPr>
            <w:r>
              <w:rPr>
                <w:sz w:val="18"/>
              </w:rPr>
              <w:t>No UI target interaction.</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Point enters tab</w:t>
            </w:r>
          </w:p>
        </w:tc>
        <w:tc>
          <w:tcPr>
            <w:tcW w:type="dxa" w:w="7056"/>
            <w:vAlign w:val="top"/>
            <w:tcBorders>
              <w:top w:val="single" w:sz="4" w:color="D8E5EC"/>
              <w:left w:val="single" w:sz="4" w:color="D8E5EC"/>
              <w:bottom w:val="single" w:sz="4" w:color="D8E5EC"/>
              <w:right w:val="single" w:sz="4" w:color="D8E5EC"/>
            </w:tcBorders>
          </w:tcPr>
          <w:p>
            <w:pPr>
              <w:spacing w:after="40"/>
            </w:pPr>
            <w:r>
              <w:rPr>
                <w:sz w:val="18"/>
              </w:rPr>
              <w:t>Tab highlights as hovered/candidate.</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Stable point on tab</w:t>
            </w:r>
          </w:p>
        </w:tc>
        <w:tc>
          <w:tcPr>
            <w:tcW w:type="dxa" w:w="7056"/>
            <w:vAlign w:val="top"/>
            <w:tcBorders>
              <w:top w:val="single" w:sz="4" w:color="D8E5EC"/>
              <w:left w:val="single" w:sz="4" w:color="D8E5EC"/>
              <w:bottom w:val="single" w:sz="4" w:color="D8E5EC"/>
              <w:right w:val="single" w:sz="4" w:color="D8E5EC"/>
            </w:tcBorders>
          </w:tcPr>
          <w:p>
            <w:pPr>
              <w:spacing w:after="40"/>
            </w:pPr>
            <w:r>
              <w:rPr>
                <w:sz w:val="18"/>
              </w:rPr>
              <w:t>Tab activates/expands.</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Point enters list row</w:t>
            </w:r>
          </w:p>
        </w:tc>
        <w:tc>
          <w:tcPr>
            <w:tcW w:type="dxa" w:w="7056"/>
            <w:vAlign w:val="top"/>
            <w:tcBorders>
              <w:top w:val="single" w:sz="4" w:color="D8E5EC"/>
              <w:left w:val="single" w:sz="4" w:color="D8E5EC"/>
              <w:bottom w:val="single" w:sz="4" w:color="D8E5EC"/>
              <w:right w:val="single" w:sz="4" w:color="D8E5EC"/>
            </w:tcBorders>
          </w:tcPr>
          <w:p>
            <w:pPr>
              <w:spacing w:after="40"/>
            </w:pPr>
            <w:r>
              <w:rPr>
                <w:sz w:val="18"/>
              </w:rPr>
              <w:t>Row highlights.</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Stable point on row</w:t>
            </w:r>
          </w:p>
        </w:tc>
        <w:tc>
          <w:tcPr>
            <w:tcW w:type="dxa" w:w="7056"/>
            <w:vAlign w:val="top"/>
            <w:tcBorders>
              <w:top w:val="single" w:sz="4" w:color="D8E5EC"/>
              <w:left w:val="single" w:sz="4" w:color="D8E5EC"/>
              <w:bottom w:val="single" w:sz="4" w:color="D8E5EC"/>
              <w:right w:val="single" w:sz="4" w:color="D8E5EC"/>
            </w:tcBorders>
          </w:tcPr>
          <w:p>
            <w:pPr>
              <w:spacing w:after="40"/>
            </w:pPr>
            <w:r>
              <w:rPr>
                <w:sz w:val="18"/>
              </w:rPr>
              <w:t>Row selection is committed.</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Point leaves target</w:t>
            </w:r>
          </w:p>
        </w:tc>
        <w:tc>
          <w:tcPr>
            <w:tcW w:type="dxa" w:w="7056"/>
            <w:vAlign w:val="top"/>
            <w:tcBorders>
              <w:top w:val="single" w:sz="4" w:color="D8E5EC"/>
              <w:left w:val="single" w:sz="4" w:color="D8E5EC"/>
              <w:bottom w:val="single" w:sz="4" w:color="D8E5EC"/>
              <w:right w:val="single" w:sz="4" w:color="D8E5EC"/>
            </w:tcBorders>
          </w:tcPr>
          <w:p>
            <w:pPr>
              <w:spacing w:after="40"/>
            </w:pPr>
            <w:r>
              <w:rPr>
                <w:sz w:val="18"/>
              </w:rPr>
              <w:t>Hover clears; selection remains if already committed.</w:t>
            </w:r>
          </w:p>
        </w:tc>
      </w:tr>
    </w:tbl>
    <w:p>
      <w:pPr>
        <w:spacing w:after="40"/>
      </w:pPr>
    </w:p>
    <w:p>
      <w:pPr>
        <w:pStyle w:val="Heading2"/>
      </w:pPr>
      <w:r>
        <w:t>5.2 Stabilization requirements</w:t>
      </w:r>
    </w:p>
    <w:p>
      <w:pPr>
        <w:pStyle w:val="ListBullet"/>
        <w:spacing w:after="40"/>
      </w:pPr>
      <w:r>
        <w:t>Use the existing CV smoothing/tracking pipeline rather than a second pointer loop.</w:t>
      </w:r>
    </w:p>
    <w:p>
      <w:pPr>
        <w:pStyle w:val="ListBullet"/>
        <w:spacing w:after="40"/>
      </w:pPr>
      <w:r>
        <w:t>Avoid switching targets on a single noisy frame.</w:t>
      </w:r>
    </w:p>
    <w:p>
      <w:pPr>
        <w:pStyle w:val="ListBullet"/>
        <w:spacing w:after="40"/>
      </w:pPr>
      <w:r>
        <w:t>Use a short stable-point dwell/debounce for activation and module selection.</w:t>
      </w:r>
    </w:p>
    <w:p>
      <w:pPr>
        <w:pStyle w:val="ListBullet"/>
        <w:spacing w:after="40"/>
      </w:pPr>
      <w:r>
        <w:t>When the fingertip is near the boundary between controls, prefer stability over rapid flicker.</w:t>
      </w:r>
    </w:p>
    <w:p>
      <w:pPr>
        <w:pStyle w:val="Heading2"/>
      </w:pPr>
      <w:r>
        <w:t>5.3 Pointing must never rotate</w:t>
      </w:r>
    </w:p>
    <w:tbl>
      <w:tblPr>
        <w:tblW w:type="auto" w:w="0"/>
        <w:jc w:val="center"/>
        <w:tblLook w:firstColumn="1" w:firstRow="1" w:lastColumn="0" w:lastRow="0" w:noHBand="0" w:noVBand="1" w:val="04A0"/>
      </w:tblPr>
      <w:tblGrid>
        <w:gridCol w:w="10080"/>
      </w:tblGrid>
      <w:tr>
        <w:tc>
          <w:tcPr>
            <w:tcW w:type="dxa" w:w="10080"/>
            <w:shd w:fill="F9EEEE"/>
            <w:tcBorders>
              <w:top w:val="single" w:sz="8" w:color="A34D4D"/>
              <w:left w:val="single" w:sz="8" w:color="A34D4D"/>
              <w:bottom w:val="single" w:sz="8" w:color="A34D4D"/>
              <w:right w:val="single" w:sz="8" w:color="A34D4D"/>
            </w:tcBorders>
          </w:tcPr>
          <w:p>
            <w:pPr>
              <w:spacing w:after="40"/>
            </w:pPr>
            <w:r>
              <w:rPr>
                <w:b/>
                <w:color w:val="A34D4D"/>
                <w:sz w:val="21"/>
              </w:rPr>
              <w:t>Critical interaction distinction</w:t>
            </w:r>
          </w:p>
          <w:p>
            <w:pPr>
              <w:spacing w:after="40"/>
              <w:ind w:left="29"/>
            </w:pPr>
            <w:r>
              <w:rPr>
                <w:sz w:val="19"/>
              </w:rPr>
              <w:t>Index-only pointing is a UI POINT state. It must never be interpreted as ROTATE. Rotation requires the established V1 three-finger gesture.</w:t>
            </w:r>
          </w:p>
        </w:tc>
      </w:tr>
    </w:tbl>
    <w:p>
      <w:pPr>
        <w:spacing w:after="40"/>
      </w:pPr>
    </w:p>
    <w:p>
      <w:r>
        <w:br w:type="page"/>
      </w:r>
    </w:p>
    <w:p>
      <w:pPr>
        <w:pStyle w:val="Heading1"/>
      </w:pPr>
      <w:r>
        <w:t>6. Module Selection UX</w:t>
      </w:r>
    </w:p>
    <w:p>
      <w:pPr>
        <w:pStyle w:val="Heading2"/>
      </w:pPr>
      <w:r>
        <w:t>6.1 Recommended panel structure</w:t>
      </w:r>
    </w:p>
    <w:p>
      <w:pPr>
        <w:pStyle w:val="Mono"/>
      </w:pPr>
      <w:r>
        <w:t>┌─────────────────────────────────────┐</w:t>
        <w:br/>
        <w:t>│ MODULE SELECTION                    │</w:t>
        <w:br/>
        <w:t>├─────────────────────────────────────┤</w:t>
        <w:br/>
        <w:t>│  Wall                               │</w:t>
        <w:br/>
        <w:t>│  Door                               │</w:t>
        <w:br/>
        <w:t>│  Roof                               │</w:t>
        <w:br/>
        <w:t>│  Window                             │</w:t>
        <w:br/>
        <w:t>│  Fence                              │</w:t>
        <w:br/>
        <w:t>│  Stairs                             │</w:t>
        <w:br/>
        <w:t>└─────────────────────────────────────┘</w:t>
      </w:r>
    </w:p>
    <w:tbl>
      <w:tblPr>
        <w:tblW w:type="auto" w:w="0"/>
        <w:jc w:val="center"/>
        <w:tblLayout w:type="fixed"/>
        <w:tblLook w:firstColumn="1" w:firstRow="1" w:lastColumn="0" w:lastRow="0" w:noHBand="0" w:noVBand="1" w:val="04A0"/>
      </w:tblPr>
      <w:tblGrid>
        <w:gridCol w:w="5040"/>
        <w:gridCol w:w="5040"/>
      </w:tblGrid>
      <w:tr>
        <w:tc>
          <w:tcPr>
            <w:tcW w:type="dxa" w:w="2592"/>
            <w:shd w:fill="17324D"/>
            <w:vAlign w:val="center"/>
          </w:tcPr>
          <w:p>
            <w:pPr>
              <w:jc w:val="left"/>
            </w:pPr>
            <w:r>
              <w:rPr>
                <w:b/>
                <w:color w:val="FFFFFF"/>
                <w:sz w:val="18"/>
              </w:rPr>
              <w:t>Requirement</w:t>
            </w:r>
          </w:p>
        </w:tc>
        <w:tc>
          <w:tcPr>
            <w:tcW w:type="dxa" w:w="7344"/>
            <w:shd w:fill="17324D"/>
            <w:vAlign w:val="center"/>
          </w:tcPr>
          <w:p>
            <w:pPr>
              <w:jc w:val="left"/>
            </w:pPr>
            <w:r>
              <w:rPr>
                <w:b/>
                <w:color w:val="FFFFFF"/>
                <w:sz w:val="18"/>
              </w:rPr>
              <w:t>Specification</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List source</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Current loaded scene modules/objects.</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Row identity</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Human-readable module/object name; fall back to stable object label if needed.</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Hover feedback</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Clear but restrained row highlight.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Selection feedback</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Selected row remains visibly distinct.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Single selection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Only one row is authoritative as selected at a time.</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Ordering</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Use current scene/list order unless the implementation already defines a stronger deterministic ordering.</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Empty state</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If no selectable modules exist, show a simple empty-state message rather than an empty shell.</w:t>
            </w:r>
          </w:p>
        </w:tc>
      </w:tr>
    </w:tbl>
    <w:p>
      <w:pPr>
        <w:spacing w:after="40"/>
      </w:pPr>
    </w:p>
    <w:p>
      <w:pPr>
        <w:pStyle w:val="Heading2"/>
      </w:pPr>
      <w:r>
        <w:t>6.2 Selection synchronization</w:t>
      </w:r>
    </w:p>
    <w:p>
      <w:r>
        <w:t>A module chosen from the CV panel must immediately synchronize with the rest of the application: the selected object in the 3D viewport, the bottom Inspector, and the CV transformation target all refer to the same object.</w:t>
      </w:r>
    </w:p>
    <w:p>
      <w:pPr>
        <w:pStyle w:val="Heading2"/>
      </w:pPr>
      <w:r>
        <w:t>6.3 Do not use transformation gestures for selection</w:t>
      </w:r>
    </w:p>
    <w:p>
      <w:pPr>
        <w:pStyle w:val="ListBullet"/>
        <w:spacing w:after="40"/>
      </w:pPr>
      <w:r>
        <w:t>No pinch to select.</w:t>
      </w:r>
    </w:p>
    <w:p>
      <w:pPr>
        <w:pStyle w:val="ListBullet"/>
        <w:spacing w:after="40"/>
      </w:pPr>
      <w:r>
        <w:t>No grab to select.</w:t>
      </w:r>
    </w:p>
    <w:p>
      <w:pPr>
        <w:pStyle w:val="ListBullet"/>
        <w:spacing w:after="40"/>
      </w:pPr>
      <w:r>
        <w:t>No three-finger gesture to select.</w:t>
      </w:r>
    </w:p>
    <w:p>
      <w:pPr>
        <w:pStyle w:val="ListBullet"/>
        <w:spacing w:after="40"/>
      </w:pPr>
      <w:r>
        <w:t>Use pointing plus stable dwell/debounce.</w:t>
      </w:r>
    </w:p>
    <w:p>
      <w:r>
        <w:br w:type="page"/>
      </w:r>
    </w:p>
    <w:p>
      <w:pPr>
        <w:pStyle w:val="Heading1"/>
      </w:pPr>
      <w:r>
        <w:t>7. Viewport Control UX</w:t>
      </w:r>
    </w:p>
    <w:p>
      <w:r>
        <w:t>Viewport Control is a compact camera-navigation surface. The user should be able to access it without resorting to the keyboard.</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17324D"/>
            <w:vAlign w:val="center"/>
          </w:tcPr>
          <w:p>
            <w:pPr>
              <w:jc w:val="left"/>
            </w:pPr>
            <w:r>
              <w:rPr>
                <w:b/>
                <w:color w:val="FFFFFF"/>
                <w:sz w:val="18"/>
              </w:rPr>
              <w:t>Control goal</w:t>
            </w:r>
          </w:p>
        </w:tc>
        <w:tc>
          <w:tcPr>
            <w:tcW w:type="dxa" w:w="2304"/>
            <w:shd w:fill="17324D"/>
            <w:vAlign w:val="center"/>
          </w:tcPr>
          <w:p>
            <w:pPr>
              <w:jc w:val="left"/>
            </w:pPr>
            <w:r>
              <w:rPr>
                <w:b/>
                <w:color w:val="FFFFFF"/>
                <w:sz w:val="18"/>
              </w:rPr>
              <w:t>CV interaction</w:t>
            </w:r>
          </w:p>
        </w:tc>
        <w:tc>
          <w:tcPr>
            <w:tcW w:type="dxa" w:w="4752"/>
            <w:shd w:fill="17324D"/>
            <w:vAlign w:val="center"/>
          </w:tcPr>
          <w:p>
            <w:pPr>
              <w:jc w:val="left"/>
            </w:pPr>
            <w:r>
              <w:rPr>
                <w:b/>
                <w:color w:val="FFFFFF"/>
                <w:sz w:val="18"/>
              </w:rPr>
              <w:t>Result</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Pan / move viewport</w:t>
            </w:r>
          </w:p>
        </w:tc>
        <w:tc>
          <w:tcPr>
            <w:tcW w:type="dxa" w:w="2304"/>
            <w:vAlign w:val="top"/>
            <w:tcBorders>
              <w:top w:val="single" w:sz="4" w:color="D8E5EC"/>
              <w:left w:val="single" w:sz="4" w:color="D8E5EC"/>
              <w:bottom w:val="single" w:sz="4" w:color="D8E5EC"/>
              <w:right w:val="single" w:sz="4" w:color="D8E5EC"/>
            </w:tcBorders>
          </w:tcPr>
          <w:p>
            <w:pPr>
              <w:spacing w:after="40"/>
            </w:pPr>
            <w:r>
              <w:rPr>
                <w:sz w:val="18"/>
              </w:rPr>
              <w:t>Grab / fist</w:t>
            </w:r>
          </w:p>
        </w:tc>
        <w:tc>
          <w:tcPr>
            <w:tcW w:type="dxa" w:w="4752"/>
            <w:vAlign w:val="top"/>
            <w:tcBorders>
              <w:top w:val="single" w:sz="4" w:color="D8E5EC"/>
              <w:left w:val="single" w:sz="4" w:color="D8E5EC"/>
              <w:bottom w:val="single" w:sz="4" w:color="D8E5EC"/>
              <w:right w:val="single" w:sz="4" w:color="D8E5EC"/>
            </w:tcBorders>
          </w:tcPr>
          <w:p>
            <w:pPr>
              <w:spacing w:after="40"/>
            </w:pPr>
            <w:r>
              <w:rPr>
                <w:sz w:val="18"/>
              </w:rPr>
              <w:t>Camera/viewport pans continuously while the gesture is held.</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Zoom</w:t>
            </w:r>
          </w:p>
        </w:tc>
        <w:tc>
          <w:tcPr>
            <w:tcW w:type="dxa" w:w="2304"/>
            <w:vAlign w:val="top"/>
            <w:tcBorders>
              <w:top w:val="single" w:sz="4" w:color="D8E5EC"/>
              <w:left w:val="single" w:sz="4" w:color="D8E5EC"/>
              <w:bottom w:val="single" w:sz="4" w:color="D8E5EC"/>
              <w:right w:val="single" w:sz="4" w:color="D8E5EC"/>
            </w:tcBorders>
          </w:tcPr>
          <w:p>
            <w:pPr>
              <w:spacing w:after="40"/>
            </w:pPr>
            <w:r>
              <w:rPr>
                <w:sz w:val="18"/>
              </w:rPr>
              <w:t>Pinch</w:t>
            </w:r>
          </w:p>
        </w:tc>
        <w:tc>
          <w:tcPr>
            <w:tcW w:type="dxa" w:w="4752"/>
            <w:vAlign w:val="top"/>
            <w:tcBorders>
              <w:top w:val="single" w:sz="4" w:color="D8E5EC"/>
              <w:left w:val="single" w:sz="4" w:color="D8E5EC"/>
              <w:bottom w:val="single" w:sz="4" w:color="D8E5EC"/>
              <w:right w:val="single" w:sz="4" w:color="D8E5EC"/>
            </w:tcBorders>
          </w:tcPr>
          <w:p>
            <w:pPr>
              <w:spacing w:after="40"/>
            </w:pPr>
            <w:r>
              <w:rPr>
                <w:sz w:val="18"/>
              </w:rPr>
              <w:t>Camera zooms smoothly while the gesture is active.</w:t>
            </w:r>
          </w:p>
        </w:tc>
      </w:tr>
      <w:tr>
        <w:tc>
          <w:tcPr>
            <w:tcW w:type="dxa" w:w="2880"/>
            <w:vAlign w:val="top"/>
            <w:tcBorders>
              <w:top w:val="single" w:sz="4" w:color="D8E5EC"/>
              <w:left w:val="single" w:sz="4" w:color="D8E5EC"/>
              <w:bottom w:val="single" w:sz="4" w:color="D8E5EC"/>
              <w:right w:val="single" w:sz="4" w:color="D8E5EC"/>
            </w:tcBorders>
          </w:tcPr>
          <w:p>
            <w:pPr>
              <w:spacing w:after="40"/>
            </w:pPr>
            <w:r>
              <w:rPr>
                <w:sz w:val="18"/>
              </w:rPr>
              <w:t>Stop</w:t>
            </w:r>
          </w:p>
        </w:tc>
        <w:tc>
          <w:tcPr>
            <w:tcW w:type="dxa" w:w="2304"/>
            <w:vAlign w:val="top"/>
            <w:tcBorders>
              <w:top w:val="single" w:sz="4" w:color="D8E5EC"/>
              <w:left w:val="single" w:sz="4" w:color="D8E5EC"/>
              <w:bottom w:val="single" w:sz="4" w:color="D8E5EC"/>
              <w:right w:val="single" w:sz="4" w:color="D8E5EC"/>
            </w:tcBorders>
          </w:tcPr>
          <w:p>
            <w:pPr>
              <w:spacing w:after="40"/>
            </w:pPr>
            <w:r>
              <w:rPr>
                <w:sz w:val="18"/>
              </w:rPr>
              <w:t>Gesture release / clean end</w:t>
            </w:r>
          </w:p>
        </w:tc>
        <w:tc>
          <w:tcPr>
            <w:tcW w:type="dxa" w:w="4752"/>
            <w:vAlign w:val="top"/>
            <w:tcBorders>
              <w:top w:val="single" w:sz="4" w:color="D8E5EC"/>
              <w:left w:val="single" w:sz="4" w:color="D8E5EC"/>
              <w:bottom w:val="single" w:sz="4" w:color="D8E5EC"/>
              <w:right w:val="single" w:sz="4" w:color="D8E5EC"/>
            </w:tcBorders>
          </w:tcPr>
          <w:p>
            <w:pPr>
              <w:spacing w:after="40"/>
            </w:pPr>
            <w:r>
              <w:rPr>
                <w:sz w:val="18"/>
              </w:rPr>
              <w:t>Camera interaction stops without continuing motion.</w:t>
            </w:r>
          </w:p>
        </w:tc>
      </w:tr>
    </w:tbl>
    <w:p>
      <w:pPr>
        <w:spacing w:after="40"/>
      </w:pPr>
    </w:p>
    <w:p>
      <w:pPr>
        <w:pStyle w:val="Heading2"/>
      </w:pPr>
      <w:r>
        <w:t>7.1 Visual affordance</w:t>
      </w:r>
    </w:p>
    <w:p>
      <w:pPr>
        <w:pStyle w:val="ListBullet"/>
        <w:spacing w:after="40"/>
      </w:pPr>
      <w:r>
        <w:t>Use plain-language labels such as Pan/Move and Zoom.</w:t>
      </w:r>
    </w:p>
    <w:p>
      <w:pPr>
        <w:pStyle w:val="ListBullet"/>
        <w:spacing w:after="40"/>
      </w:pPr>
      <w:r>
        <w:t>Avoid exposing implementation concepts such as camera matrices or raw coordinates.</w:t>
      </w:r>
    </w:p>
    <w:p>
      <w:pPr>
        <w:pStyle w:val="ListBullet"/>
        <w:spacing w:after="40"/>
      </w:pPr>
      <w:r>
        <w:t>Do not suggest that the controls transform the selected module.</w:t>
      </w:r>
    </w:p>
    <w:p>
      <w:pPr>
        <w:pStyle w:val="Heading2"/>
      </w:pPr>
      <w:r>
        <w:t>7.2 Object vs viewport distinction</w:t>
      </w:r>
    </w:p>
    <w:tbl>
      <w:tblPr>
        <w:tblW w:type="auto" w:w="0"/>
        <w:jc w:val="center"/>
        <w:tblLook w:firstColumn="1" w:firstRow="1" w:lastColumn="0" w:lastRow="0" w:noHBand="0" w:noVBand="1" w:val="04A0"/>
      </w:tblPr>
      <w:tblGrid>
        <w:gridCol w:w="10080"/>
      </w:tblGrid>
      <w:tr>
        <w:tc>
          <w:tcPr>
            <w:tcW w:type="dxa" w:w="10080"/>
            <w:shd w:fill="F1F7F4"/>
            <w:tcBorders>
              <w:top w:val="single" w:sz="8" w:color="2F7D5A"/>
              <w:left w:val="single" w:sz="8" w:color="2F7D5A"/>
              <w:bottom w:val="single" w:sz="8" w:color="2F7D5A"/>
              <w:right w:val="single" w:sz="8" w:color="2F7D5A"/>
            </w:tcBorders>
          </w:tcPr>
          <w:p>
            <w:pPr>
              <w:spacing w:after="40"/>
            </w:pPr>
            <w:r>
              <w:rPr>
                <w:b/>
                <w:color w:val="2F7D5A"/>
                <w:sz w:val="21"/>
              </w:rPr>
              <w:t>Separation rule</w:t>
            </w:r>
          </w:p>
          <w:p>
            <w:pPr>
              <w:spacing w:after="40"/>
              <w:ind w:left="29"/>
            </w:pPr>
            <w:r>
              <w:rPr>
                <w:sz w:val="19"/>
              </w:rPr>
              <w:t>When Viewport Control is active, Grab affects the camera and Pinch affects zoom. They must not move or scale the selected mesh.</w:t>
            </w:r>
          </w:p>
        </w:tc>
      </w:tr>
    </w:tbl>
    <w:p>
      <w:pPr>
        <w:spacing w:after="40"/>
      </w:pPr>
    </w:p>
    <w:p>
      <w:r>
        <w:br w:type="page"/>
      </w:r>
    </w:p>
    <w:p>
      <w:pPr>
        <w:pStyle w:val="Heading1"/>
      </w:pPr>
      <w:r>
        <w:t>8. Bottom Inspector</w:t>
      </w:r>
    </w:p>
    <w:p>
      <w:r>
        <w:t>The Inspector is permanently anchored at the bottom of the application and behaves as a horizontal information/control surface.</w:t>
      </w:r>
    </w:p>
    <w:p>
      <w:pPr>
        <w:pStyle w:val="Heading2"/>
      </w:pPr>
      <w:r>
        <w:t>8.1 Primary information order</w:t>
      </w:r>
    </w:p>
    <w:p>
      <w:pPr>
        <w:pStyle w:val="Mono"/>
      </w:pPr>
      <w:r>
        <w:t>[ MODULE NAME ]   [ MOVE X Y Z ]   [ SCALE X Y Z ]   [ ROTATION X Y Z ]</w:t>
      </w:r>
    </w:p>
    <w:tbl>
      <w:tblPr>
        <w:tblW w:type="auto" w:w="0"/>
        <w:jc w:val="center"/>
        <w:tblLayout w:type="fixed"/>
        <w:tblLook w:firstColumn="1" w:firstRow="1" w:lastColumn="0" w:lastRow="0" w:noHBand="0" w:noVBand="1" w:val="04A0"/>
      </w:tblPr>
      <w:tblGrid>
        <w:gridCol w:w="3360"/>
        <w:gridCol w:w="3360"/>
        <w:gridCol w:w="3360"/>
      </w:tblGrid>
      <w:tr>
        <w:tc>
          <w:tcPr>
            <w:tcW w:type="dxa" w:w="1080"/>
            <w:shd w:fill="17324D"/>
            <w:vAlign w:val="center"/>
          </w:tcPr>
          <w:p>
            <w:pPr>
              <w:jc w:val="left"/>
            </w:pPr>
            <w:r>
              <w:rPr>
                <w:b/>
                <w:color w:val="FFFFFF"/>
                <w:sz w:val="18"/>
              </w:rPr>
              <w:t>Priority</w:t>
            </w:r>
          </w:p>
        </w:tc>
        <w:tc>
          <w:tcPr>
            <w:tcW w:type="dxa" w:w="2520"/>
            <w:shd w:fill="17324D"/>
            <w:vAlign w:val="center"/>
          </w:tcPr>
          <w:p>
            <w:pPr>
              <w:jc w:val="left"/>
            </w:pPr>
            <w:r>
              <w:rPr>
                <w:b/>
                <w:color w:val="FFFFFF"/>
                <w:sz w:val="18"/>
              </w:rPr>
              <w:t>Content</w:t>
            </w:r>
          </w:p>
        </w:tc>
        <w:tc>
          <w:tcPr>
            <w:tcW w:type="dxa" w:w="6336"/>
            <w:shd w:fill="17324D"/>
            <w:vAlign w:val="center"/>
          </w:tcPr>
          <w:p>
            <w:pPr>
              <w:jc w:val="left"/>
            </w:pPr>
            <w:r>
              <w:rPr>
                <w:b/>
                <w:color w:val="FFFFFF"/>
                <w:sz w:val="18"/>
              </w:rPr>
              <w:t>Purpose</w:t>
            </w:r>
          </w:p>
        </w:tc>
      </w:tr>
      <w:tr>
        <w:tc>
          <w:tcPr>
            <w:tcW w:type="dxa" w:w="1080"/>
            <w:vAlign w:val="top"/>
            <w:tcBorders>
              <w:top w:val="single" w:sz="4" w:color="D8E5EC"/>
              <w:left w:val="single" w:sz="4" w:color="D8E5EC"/>
              <w:bottom w:val="single" w:sz="4" w:color="D8E5EC"/>
              <w:right w:val="single" w:sz="4" w:color="D8E5EC"/>
            </w:tcBorders>
          </w:tcPr>
          <w:p>
            <w:pPr>
              <w:spacing w:after="40"/>
            </w:pPr>
            <w:r>
              <w:rPr>
                <w:sz w:val="18"/>
              </w:rPr>
              <w:t>1</w:t>
            </w:r>
          </w:p>
        </w:tc>
        <w:tc>
          <w:tcPr>
            <w:tcW w:type="dxa" w:w="2520"/>
            <w:vAlign w:val="top"/>
            <w:tcBorders>
              <w:top w:val="single" w:sz="4" w:color="D8E5EC"/>
              <w:left w:val="single" w:sz="4" w:color="D8E5EC"/>
              <w:bottom w:val="single" w:sz="4" w:color="D8E5EC"/>
              <w:right w:val="single" w:sz="4" w:color="D8E5EC"/>
            </w:tcBorders>
          </w:tcPr>
          <w:p>
            <w:pPr>
              <w:spacing w:after="40"/>
            </w:pPr>
            <w:r>
              <w:rPr>
                <w:sz w:val="18"/>
              </w:rPr>
              <w:t>Module Name</w:t>
            </w:r>
          </w:p>
        </w:tc>
        <w:tc>
          <w:tcPr>
            <w:tcW w:type="dxa" w:w="6336"/>
            <w:vAlign w:val="top"/>
            <w:tcBorders>
              <w:top w:val="single" w:sz="4" w:color="D8E5EC"/>
              <w:left w:val="single" w:sz="4" w:color="D8E5EC"/>
              <w:bottom w:val="single" w:sz="4" w:color="D8E5EC"/>
              <w:right w:val="single" w:sz="4" w:color="D8E5EC"/>
            </w:tcBorders>
          </w:tcPr>
          <w:p>
            <w:pPr>
              <w:spacing w:after="40"/>
            </w:pPr>
            <w:r>
              <w:rPr>
                <w:sz w:val="18"/>
              </w:rPr>
              <w:t>Immediately tells the user which module is selected.</w:t>
            </w:r>
          </w:p>
        </w:tc>
      </w:tr>
      <w:tr>
        <w:tc>
          <w:tcPr>
            <w:tcW w:type="dxa" w:w="1080"/>
            <w:vAlign w:val="top"/>
            <w:tcBorders>
              <w:top w:val="single" w:sz="4" w:color="D8E5EC"/>
              <w:left w:val="single" w:sz="4" w:color="D8E5EC"/>
              <w:bottom w:val="single" w:sz="4" w:color="D8E5EC"/>
              <w:right w:val="single" w:sz="4" w:color="D8E5EC"/>
            </w:tcBorders>
          </w:tcPr>
          <w:p>
            <w:pPr>
              <w:spacing w:after="40"/>
            </w:pPr>
            <w:r>
              <w:rPr>
                <w:sz w:val="18"/>
              </w:rPr>
              <w:t>2</w:t>
            </w:r>
          </w:p>
        </w:tc>
        <w:tc>
          <w:tcPr>
            <w:tcW w:type="dxa" w:w="2520"/>
            <w:vAlign w:val="top"/>
            <w:tcBorders>
              <w:top w:val="single" w:sz="4" w:color="D8E5EC"/>
              <w:left w:val="single" w:sz="4" w:color="D8E5EC"/>
              <w:bottom w:val="single" w:sz="4" w:color="D8E5EC"/>
              <w:right w:val="single" w:sz="4" w:color="D8E5EC"/>
            </w:tcBorders>
          </w:tcPr>
          <w:p>
            <w:pPr>
              <w:spacing w:after="40"/>
            </w:pPr>
            <w:r>
              <w:rPr>
                <w:sz w:val="18"/>
              </w:rPr>
              <w:t>Move X/Y/Z</w:t>
            </w:r>
          </w:p>
        </w:tc>
        <w:tc>
          <w:tcPr>
            <w:tcW w:type="dxa" w:w="6336"/>
            <w:vAlign w:val="top"/>
            <w:tcBorders>
              <w:top w:val="single" w:sz="4" w:color="D8E5EC"/>
              <w:left w:val="single" w:sz="4" w:color="D8E5EC"/>
              <w:bottom w:val="single" w:sz="4" w:color="D8E5EC"/>
              <w:right w:val="single" w:sz="4" w:color="D8E5EC"/>
            </w:tcBorders>
          </w:tcPr>
          <w:p>
            <w:pPr>
              <w:spacing w:after="40"/>
            </w:pPr>
            <w:r>
              <w:rPr>
                <w:sz w:val="18"/>
              </w:rPr>
              <w:t>Primary position values.</w:t>
            </w:r>
          </w:p>
        </w:tc>
      </w:tr>
      <w:tr>
        <w:tc>
          <w:tcPr>
            <w:tcW w:type="dxa" w:w="1080"/>
            <w:vAlign w:val="top"/>
            <w:tcBorders>
              <w:top w:val="single" w:sz="4" w:color="D8E5EC"/>
              <w:left w:val="single" w:sz="4" w:color="D8E5EC"/>
              <w:bottom w:val="single" w:sz="4" w:color="D8E5EC"/>
              <w:right w:val="single" w:sz="4" w:color="D8E5EC"/>
            </w:tcBorders>
          </w:tcPr>
          <w:p>
            <w:pPr>
              <w:spacing w:after="40"/>
            </w:pPr>
            <w:r>
              <w:rPr>
                <w:sz w:val="18"/>
              </w:rPr>
              <w:t>3</w:t>
            </w:r>
          </w:p>
        </w:tc>
        <w:tc>
          <w:tcPr>
            <w:tcW w:type="dxa" w:w="2520"/>
            <w:vAlign w:val="top"/>
            <w:tcBorders>
              <w:top w:val="single" w:sz="4" w:color="D8E5EC"/>
              <w:left w:val="single" w:sz="4" w:color="D8E5EC"/>
              <w:bottom w:val="single" w:sz="4" w:color="D8E5EC"/>
              <w:right w:val="single" w:sz="4" w:color="D8E5EC"/>
            </w:tcBorders>
          </w:tcPr>
          <w:p>
            <w:pPr>
              <w:spacing w:after="40"/>
            </w:pPr>
            <w:r>
              <w:rPr>
                <w:sz w:val="18"/>
              </w:rPr>
              <w:t>Scale X/Y/Z</w:t>
            </w:r>
          </w:p>
        </w:tc>
        <w:tc>
          <w:tcPr>
            <w:tcW w:type="dxa" w:w="6336"/>
            <w:vAlign w:val="top"/>
            <w:tcBorders>
              <w:top w:val="single" w:sz="4" w:color="D8E5EC"/>
              <w:left w:val="single" w:sz="4" w:color="D8E5EC"/>
              <w:bottom w:val="single" w:sz="4" w:color="D8E5EC"/>
              <w:right w:val="single" w:sz="4" w:color="D8E5EC"/>
            </w:tcBorders>
          </w:tcPr>
          <w:p>
            <w:pPr>
              <w:spacing w:after="40"/>
            </w:pPr>
            <w:r>
              <w:rPr>
                <w:sz w:val="18"/>
              </w:rPr>
              <w:t>Primary scale values.</w:t>
            </w:r>
          </w:p>
        </w:tc>
      </w:tr>
      <w:tr>
        <w:tc>
          <w:tcPr>
            <w:tcW w:type="dxa" w:w="1080"/>
            <w:vAlign w:val="top"/>
            <w:tcBorders>
              <w:top w:val="single" w:sz="4" w:color="D8E5EC"/>
              <w:left w:val="single" w:sz="4" w:color="D8E5EC"/>
              <w:bottom w:val="single" w:sz="4" w:color="D8E5EC"/>
              <w:right w:val="single" w:sz="4" w:color="D8E5EC"/>
            </w:tcBorders>
          </w:tcPr>
          <w:p>
            <w:pPr>
              <w:spacing w:after="40"/>
            </w:pPr>
            <w:r>
              <w:rPr>
                <w:sz w:val="18"/>
              </w:rPr>
              <w:t>4</w:t>
            </w:r>
          </w:p>
        </w:tc>
        <w:tc>
          <w:tcPr>
            <w:tcW w:type="dxa" w:w="2520"/>
            <w:vAlign w:val="top"/>
            <w:tcBorders>
              <w:top w:val="single" w:sz="4" w:color="D8E5EC"/>
              <w:left w:val="single" w:sz="4" w:color="D8E5EC"/>
              <w:bottom w:val="single" w:sz="4" w:color="D8E5EC"/>
              <w:right w:val="single" w:sz="4" w:color="D8E5EC"/>
            </w:tcBorders>
          </w:tcPr>
          <w:p>
            <w:pPr>
              <w:spacing w:after="40"/>
            </w:pPr>
            <w:r>
              <w:rPr>
                <w:sz w:val="18"/>
              </w:rPr>
              <w:t>Rotation X/Y/Z</w:t>
            </w:r>
          </w:p>
        </w:tc>
        <w:tc>
          <w:tcPr>
            <w:tcW w:type="dxa" w:w="6336"/>
            <w:vAlign w:val="top"/>
            <w:tcBorders>
              <w:top w:val="single" w:sz="4" w:color="D8E5EC"/>
              <w:left w:val="single" w:sz="4" w:color="D8E5EC"/>
              <w:bottom w:val="single" w:sz="4" w:color="D8E5EC"/>
              <w:right w:val="single" w:sz="4" w:color="D8E5EC"/>
            </w:tcBorders>
          </w:tcPr>
          <w:p>
            <w:pPr>
              <w:spacing w:after="40"/>
            </w:pPr>
            <w:r>
              <w:rPr>
                <w:sz w:val="18"/>
              </w:rPr>
              <w:t>Primary rotation values.</w:t>
            </w:r>
          </w:p>
        </w:tc>
      </w:tr>
      <w:tr>
        <w:tc>
          <w:tcPr>
            <w:tcW w:type="dxa" w:w="1080"/>
            <w:vAlign w:val="top"/>
            <w:tcBorders>
              <w:top w:val="single" w:sz="4" w:color="D8E5EC"/>
              <w:left w:val="single" w:sz="4" w:color="D8E5EC"/>
              <w:bottom w:val="single" w:sz="4" w:color="D8E5EC"/>
              <w:right w:val="single" w:sz="4" w:color="D8E5EC"/>
            </w:tcBorders>
          </w:tcPr>
          <w:p>
            <w:pPr>
              <w:spacing w:after="40"/>
            </w:pPr>
            <w:r>
              <w:rPr>
                <w:sz w:val="18"/>
              </w:rPr>
              <w:t>5+</w:t>
            </w:r>
          </w:p>
        </w:tc>
        <w:tc>
          <w:tcPr>
            <w:tcW w:type="dxa" w:w="2520"/>
            <w:vAlign w:val="top"/>
            <w:tcBorders>
              <w:top w:val="single" w:sz="4" w:color="D8E5EC"/>
              <w:left w:val="single" w:sz="4" w:color="D8E5EC"/>
              <w:bottom w:val="single" w:sz="4" w:color="D8E5EC"/>
              <w:right w:val="single" w:sz="4" w:color="D8E5EC"/>
            </w:tcBorders>
          </w:tcPr>
          <w:p>
            <w:pPr>
              <w:spacing w:after="40"/>
            </w:pPr>
            <w:r>
              <w:rPr>
                <w:sz w:val="18"/>
              </w:rPr>
              <w:t>Additional Inspector content</w:t>
            </w:r>
          </w:p>
        </w:tc>
        <w:tc>
          <w:tcPr>
            <w:tcW w:type="dxa" w:w="6336"/>
            <w:vAlign w:val="top"/>
            <w:tcBorders>
              <w:top w:val="single" w:sz="4" w:color="D8E5EC"/>
              <w:left w:val="single" w:sz="4" w:color="D8E5EC"/>
              <w:bottom w:val="single" w:sz="4" w:color="D8E5EC"/>
              <w:right w:val="single" w:sz="4" w:color="D8E5EC"/>
            </w:tcBorders>
          </w:tcPr>
          <w:p>
            <w:pPr>
              <w:spacing w:after="40"/>
            </w:pPr>
            <w:r>
              <w:rPr>
                <w:sz w:val="18"/>
              </w:rPr>
              <w:t>Secondary details available by scrolling.</w:t>
            </w:r>
          </w:p>
        </w:tc>
      </w:tr>
    </w:tbl>
    <w:p>
      <w:pPr>
        <w:spacing w:after="40"/>
      </w:pPr>
    </w:p>
    <w:p>
      <w:pPr>
        <w:pStyle w:val="Heading2"/>
      </w:pPr>
      <w:r>
        <w:t>8.2 Scrolling behavior</w:t>
      </w:r>
    </w:p>
    <w:p>
      <w:pPr>
        <w:pStyle w:val="ListBullet"/>
        <w:spacing w:after="40"/>
      </w:pPr>
      <w:r>
        <w:t>Useful transform fields remain visible first.</w:t>
      </w:r>
    </w:p>
    <w:p>
      <w:pPr>
        <w:pStyle w:val="ListBullet"/>
        <w:spacing w:after="40"/>
      </w:pPr>
      <w:r>
        <w:t>Secondary Inspector information is accessible through scrolling rather than being placed ahead of the primary fields.</w:t>
      </w:r>
    </w:p>
    <w:p>
      <w:pPr>
        <w:pStyle w:val="ListBullet"/>
        <w:spacing w:after="40"/>
      </w:pPr>
      <w:r>
        <w:t>Scrolling should feel like navigating one Inspector surface, not switching between unrelated panels.</w:t>
      </w:r>
    </w:p>
    <w:p>
      <w:pPr>
        <w:pStyle w:val="Heading2"/>
      </w:pPr>
      <w:r>
        <w:t>8.3 Selection state</w:t>
      </w:r>
    </w:p>
    <w:p>
      <w:r>
        <w:t>When no module is selected, the Inspector should present a restrained empty state rather than stale transform values. When a module becomes selected, the primary values update to that object.</w:t>
      </w:r>
    </w:p>
    <w:tbl>
      <w:tblPr>
        <w:tblW w:type="auto" w:w="0"/>
        <w:jc w:val="center"/>
        <w:tblLook w:firstColumn="1" w:firstRow="1" w:lastColumn="0" w:lastRow="0" w:noHBand="0" w:noVBand="1" w:val="04A0"/>
      </w:tblPr>
      <w:tblGrid>
        <w:gridCol w:w="10080"/>
      </w:tblGrid>
      <w:tr>
        <w:tc>
          <w:tcPr>
            <w:tcW w:type="dxa" w:w="10080"/>
            <w:shd w:fill="F3F7F9"/>
            <w:tcBorders>
              <w:top w:val="single" w:sz="8" w:color="2E6F9E"/>
              <w:left w:val="single" w:sz="8" w:color="2E6F9E"/>
              <w:bottom w:val="single" w:sz="8" w:color="2E6F9E"/>
              <w:right w:val="single" w:sz="8" w:color="2E6F9E"/>
            </w:tcBorders>
          </w:tcPr>
          <w:p>
            <w:pPr>
              <w:spacing w:after="40"/>
            </w:pPr>
            <w:r>
              <w:rPr>
                <w:b/>
                <w:color w:val="2E6F9E"/>
                <w:sz w:val="21"/>
              </w:rPr>
              <w:t>Inspector ownership</w:t>
            </w:r>
          </w:p>
          <w:p>
            <w:pPr>
              <w:spacing w:after="40"/>
              <w:ind w:left="29"/>
            </w:pPr>
            <w:r>
              <w:rPr>
                <w:sz w:val="19"/>
              </w:rPr>
              <w:t>The Inspector displays and edits values through application contracts. It does not become the authoritative storage for Three.js transforms.</w:t>
            </w:r>
          </w:p>
        </w:tc>
      </w:tr>
    </w:tbl>
    <w:p>
      <w:pPr>
        <w:spacing w:after="40"/>
      </w:pPr>
    </w:p>
    <w:p>
      <w:r>
        <w:br w:type="page"/>
      </w:r>
    </w:p>
    <w:p>
      <w:pPr>
        <w:pStyle w:val="Heading1"/>
      </w:pPr>
      <w:r>
        <w:t>9. Visual Hierarchy and Component Behavior</w:t>
      </w:r>
    </w:p>
    <w:tbl>
      <w:tblPr>
        <w:tblW w:type="auto" w:w="0"/>
        <w:jc w:val="center"/>
        <w:tblLayout w:type="fixed"/>
        <w:tblLook w:firstColumn="1" w:firstRow="1" w:lastColumn="0" w:lastRow="0" w:noHBand="0" w:noVBand="1" w:val="04A0"/>
      </w:tblPr>
      <w:tblGrid>
        <w:gridCol w:w="3360"/>
        <w:gridCol w:w="3360"/>
        <w:gridCol w:w="3360"/>
      </w:tblGrid>
      <w:tr>
        <w:tc>
          <w:tcPr>
            <w:tcW w:type="dxa" w:w="2448"/>
            <w:shd w:fill="17324D"/>
            <w:vAlign w:val="center"/>
          </w:tcPr>
          <w:p>
            <w:pPr>
              <w:jc w:val="left"/>
            </w:pPr>
            <w:r>
              <w:rPr>
                <w:b/>
                <w:color w:val="FFFFFF"/>
                <w:sz w:val="18"/>
              </w:rPr>
              <w:t>Component</w:t>
            </w:r>
          </w:p>
        </w:tc>
        <w:tc>
          <w:tcPr>
            <w:tcW w:type="dxa" w:w="3024"/>
            <w:shd w:fill="17324D"/>
            <w:vAlign w:val="center"/>
          </w:tcPr>
          <w:p>
            <w:pPr>
              <w:jc w:val="left"/>
            </w:pPr>
            <w:r>
              <w:rPr>
                <w:b/>
                <w:color w:val="FFFFFF"/>
                <w:sz w:val="18"/>
              </w:rPr>
              <w:t>Visual priority</w:t>
            </w:r>
          </w:p>
        </w:tc>
        <w:tc>
          <w:tcPr>
            <w:tcW w:type="dxa" w:w="4464"/>
            <w:shd w:fill="17324D"/>
            <w:vAlign w:val="center"/>
          </w:tcPr>
          <w:p>
            <w:pPr>
              <w:jc w:val="left"/>
            </w:pPr>
            <w:r>
              <w:rPr>
                <w:b/>
                <w:color w:val="FFFFFF"/>
                <w:sz w:val="18"/>
              </w:rPr>
              <w:t>Behavioral priority</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3D viewport</w:t>
            </w:r>
          </w:p>
        </w:tc>
        <w:tc>
          <w:tcPr>
            <w:tcW w:type="dxa" w:w="3024"/>
            <w:vAlign w:val="top"/>
            <w:tcBorders>
              <w:top w:val="single" w:sz="4" w:color="D8E5EC"/>
              <w:left w:val="single" w:sz="4" w:color="D8E5EC"/>
              <w:bottom w:val="single" w:sz="4" w:color="D8E5EC"/>
              <w:right w:val="single" w:sz="4" w:color="D8E5EC"/>
            </w:tcBorders>
          </w:tcPr>
          <w:p>
            <w:pPr>
              <w:spacing w:after="40"/>
            </w:pPr>
            <w:r>
              <w:rPr>
                <w:sz w:val="18"/>
              </w:rPr>
              <w:t>Highest</w:t>
            </w:r>
          </w:p>
        </w:tc>
        <w:tc>
          <w:tcPr>
            <w:tcW w:type="dxa" w:w="4464"/>
            <w:vAlign w:val="top"/>
            <w:tcBorders>
              <w:top w:val="single" w:sz="4" w:color="D8E5EC"/>
              <w:left w:val="single" w:sz="4" w:color="D8E5EC"/>
              <w:bottom w:val="single" w:sz="4" w:color="D8E5EC"/>
              <w:right w:val="single" w:sz="4" w:color="D8E5EC"/>
            </w:tcBorders>
          </w:tcPr>
          <w:p>
            <w:pPr>
              <w:spacing w:after="40"/>
            </w:pPr>
            <w:r>
              <w:rPr>
                <w:sz w:val="18"/>
              </w:rPr>
              <w:t>Primary scene interaction and visual work area.</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CV video</w:t>
            </w:r>
          </w:p>
        </w:tc>
        <w:tc>
          <w:tcPr>
            <w:tcW w:type="dxa" w:w="3024"/>
            <w:vAlign w:val="top"/>
            <w:tcBorders>
              <w:top w:val="single" w:sz="4" w:color="D8E5EC"/>
              <w:left w:val="single" w:sz="4" w:color="D8E5EC"/>
              <w:bottom w:val="single" w:sz="4" w:color="D8E5EC"/>
              <w:right w:val="single" w:sz="4" w:color="D8E5EC"/>
            </w:tcBorders>
          </w:tcPr>
          <w:p>
            <w:pPr>
              <w:spacing w:after="40"/>
            </w:pPr>
            <w:r>
              <w:rPr>
                <w:sz w:val="18"/>
              </w:rPr>
              <w:t>High when CV is open</w:t>
            </w:r>
          </w:p>
        </w:tc>
        <w:tc>
          <w:tcPr>
            <w:tcW w:type="dxa" w:w="4464"/>
            <w:vAlign w:val="top"/>
            <w:tcBorders>
              <w:top w:val="single" w:sz="4" w:color="D8E5EC"/>
              <w:left w:val="single" w:sz="4" w:color="D8E5EC"/>
              <w:bottom w:val="single" w:sz="4" w:color="D8E5EC"/>
              <w:right w:val="single" w:sz="4" w:color="D8E5EC"/>
            </w:tcBorders>
          </w:tcPr>
          <w:p>
            <w:pPr>
              <w:spacing w:after="40"/>
            </w:pPr>
            <w:r>
              <w:rPr>
                <w:sz w:val="18"/>
              </w:rPr>
              <w:t>Secondary working surface for CV interactions.</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CV tabs</w:t>
            </w:r>
          </w:p>
        </w:tc>
        <w:tc>
          <w:tcPr>
            <w:tcW w:type="dxa" w:w="3024"/>
            <w:vAlign w:val="top"/>
            <w:tcBorders>
              <w:top w:val="single" w:sz="4" w:color="D8E5EC"/>
              <w:left w:val="single" w:sz="4" w:color="D8E5EC"/>
              <w:bottom w:val="single" w:sz="4" w:color="D8E5EC"/>
              <w:right w:val="single" w:sz="4" w:color="D8E5EC"/>
            </w:tcBorders>
          </w:tcPr>
          <w:p>
            <w:pPr>
              <w:spacing w:after="40"/>
            </w:pPr>
            <w:r>
              <w:rPr>
                <w:sz w:val="18"/>
              </w:rPr>
              <w:t>Medium</w:t>
            </w:r>
          </w:p>
        </w:tc>
        <w:tc>
          <w:tcPr>
            <w:tcW w:type="dxa" w:w="4464"/>
            <w:vAlign w:val="top"/>
            <w:tcBorders>
              <w:top w:val="single" w:sz="4" w:color="D8E5EC"/>
              <w:left w:val="single" w:sz="4" w:color="D8E5EC"/>
              <w:bottom w:val="single" w:sz="4" w:color="D8E5EC"/>
              <w:right w:val="single" w:sz="4" w:color="D8E5EC"/>
            </w:tcBorders>
          </w:tcPr>
          <w:p>
            <w:pPr>
              <w:spacing w:after="40"/>
            </w:pPr>
            <w:r>
              <w:rPr>
                <w:sz w:val="18"/>
              </w:rPr>
              <w:t>Discoverable controls, unobtrusive until used.</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Module list</w:t>
            </w:r>
          </w:p>
        </w:tc>
        <w:tc>
          <w:tcPr>
            <w:tcW w:type="dxa" w:w="3024"/>
            <w:vAlign w:val="top"/>
            <w:tcBorders>
              <w:top w:val="single" w:sz="4" w:color="D8E5EC"/>
              <w:left w:val="single" w:sz="4" w:color="D8E5EC"/>
              <w:bottom w:val="single" w:sz="4" w:color="D8E5EC"/>
              <w:right w:val="single" w:sz="4" w:color="D8E5EC"/>
            </w:tcBorders>
          </w:tcPr>
          <w:p>
            <w:pPr>
              <w:spacing w:after="40"/>
            </w:pPr>
            <w:r>
              <w:rPr>
                <w:sz w:val="18"/>
              </w:rPr>
              <w:t>Medium when expanded</w:t>
            </w:r>
          </w:p>
        </w:tc>
        <w:tc>
          <w:tcPr>
            <w:tcW w:type="dxa" w:w="4464"/>
            <w:vAlign w:val="top"/>
            <w:tcBorders>
              <w:top w:val="single" w:sz="4" w:color="D8E5EC"/>
              <w:left w:val="single" w:sz="4" w:color="D8E5EC"/>
              <w:bottom w:val="single" w:sz="4" w:color="D8E5EC"/>
              <w:right w:val="single" w:sz="4" w:color="D8E5EC"/>
            </w:tcBorders>
          </w:tcPr>
          <w:p>
            <w:pPr>
              <w:spacing w:after="40"/>
            </w:pPr>
            <w:r>
              <w:rPr>
                <w:sz w:val="18"/>
              </w:rPr>
              <w:t>Selection-focused; no diagnostic clutter.</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Viewport controls</w:t>
            </w:r>
          </w:p>
        </w:tc>
        <w:tc>
          <w:tcPr>
            <w:tcW w:type="dxa" w:w="3024"/>
            <w:vAlign w:val="top"/>
            <w:tcBorders>
              <w:top w:val="single" w:sz="4" w:color="D8E5EC"/>
              <w:left w:val="single" w:sz="4" w:color="D8E5EC"/>
              <w:bottom w:val="single" w:sz="4" w:color="D8E5EC"/>
              <w:right w:val="single" w:sz="4" w:color="D8E5EC"/>
            </w:tcBorders>
          </w:tcPr>
          <w:p>
            <w:pPr>
              <w:spacing w:after="40"/>
            </w:pPr>
            <w:r>
              <w:rPr>
                <w:sz w:val="18"/>
              </w:rPr>
              <w:t>Medium when expanded</w:t>
            </w:r>
          </w:p>
        </w:tc>
        <w:tc>
          <w:tcPr>
            <w:tcW w:type="dxa" w:w="4464"/>
            <w:vAlign w:val="top"/>
            <w:tcBorders>
              <w:top w:val="single" w:sz="4" w:color="D8E5EC"/>
              <w:left w:val="single" w:sz="4" w:color="D8E5EC"/>
              <w:bottom w:val="single" w:sz="4" w:color="D8E5EC"/>
              <w:right w:val="single" w:sz="4" w:color="D8E5EC"/>
            </w:tcBorders>
          </w:tcPr>
          <w:p>
            <w:pPr>
              <w:spacing w:after="40"/>
            </w:pPr>
            <w:r>
              <w:rPr>
                <w:sz w:val="18"/>
              </w:rPr>
              <w:t>Camera-navigation-focused.</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Bottom Inspector</w:t>
            </w:r>
          </w:p>
        </w:tc>
        <w:tc>
          <w:tcPr>
            <w:tcW w:type="dxa" w:w="3024"/>
            <w:vAlign w:val="top"/>
            <w:tcBorders>
              <w:top w:val="single" w:sz="4" w:color="D8E5EC"/>
              <w:left w:val="single" w:sz="4" w:color="D8E5EC"/>
              <w:bottom w:val="single" w:sz="4" w:color="D8E5EC"/>
              <w:right w:val="single" w:sz="4" w:color="D8E5EC"/>
            </w:tcBorders>
          </w:tcPr>
          <w:p>
            <w:pPr>
              <w:spacing w:after="40"/>
            </w:pPr>
            <w:r>
              <w:rPr>
                <w:sz w:val="18"/>
              </w:rPr>
              <w:t>High information value, compact footprint</w:t>
            </w:r>
          </w:p>
        </w:tc>
        <w:tc>
          <w:tcPr>
            <w:tcW w:type="dxa" w:w="4464"/>
            <w:vAlign w:val="top"/>
            <w:tcBorders>
              <w:top w:val="single" w:sz="4" w:color="D8E5EC"/>
              <w:left w:val="single" w:sz="4" w:color="D8E5EC"/>
              <w:bottom w:val="single" w:sz="4" w:color="D8E5EC"/>
              <w:right w:val="single" w:sz="4" w:color="D8E5EC"/>
            </w:tcBorders>
          </w:tcPr>
          <w:p>
            <w:pPr>
              <w:spacing w:after="40"/>
            </w:pPr>
            <w:r>
              <w:rPr>
                <w:sz w:val="18"/>
              </w:rPr>
              <w:t>Shows core transform state first.</w:t>
            </w:r>
          </w:p>
        </w:tc>
      </w:tr>
      <w:tr>
        <w:tc>
          <w:tcPr>
            <w:tcW w:type="dxa" w:w="2448"/>
            <w:vAlign w:val="top"/>
            <w:tcBorders>
              <w:top w:val="single" w:sz="4" w:color="D8E5EC"/>
              <w:left w:val="single" w:sz="4" w:color="D8E5EC"/>
              <w:bottom w:val="single" w:sz="4" w:color="D8E5EC"/>
              <w:right w:val="single" w:sz="4" w:color="D8E5EC"/>
            </w:tcBorders>
          </w:tcPr>
          <w:p>
            <w:pPr>
              <w:spacing w:after="40"/>
            </w:pPr>
            <w:r>
              <w:rPr>
                <w:sz w:val="18"/>
              </w:rPr>
              <w:t>Debug information</w:t>
            </w:r>
          </w:p>
        </w:tc>
        <w:tc>
          <w:tcPr>
            <w:tcW w:type="dxa" w:w="3024"/>
            <w:vAlign w:val="top"/>
            <w:tcBorders>
              <w:top w:val="single" w:sz="4" w:color="D8E5EC"/>
              <w:left w:val="single" w:sz="4" w:color="D8E5EC"/>
              <w:bottom w:val="single" w:sz="4" w:color="D8E5EC"/>
              <w:right w:val="single" w:sz="4" w:color="D8E5EC"/>
            </w:tcBorders>
          </w:tcPr>
          <w:p>
            <w:pPr>
              <w:spacing w:after="40"/>
            </w:pPr>
            <w:r>
              <w:rPr>
                <w:sz w:val="18"/>
              </w:rPr>
              <w:t>Low / hidden by default</w:t>
            </w:r>
          </w:p>
        </w:tc>
        <w:tc>
          <w:tcPr>
            <w:tcW w:type="dxa" w:w="4464"/>
            <w:vAlign w:val="top"/>
            <w:tcBorders>
              <w:top w:val="single" w:sz="4" w:color="D8E5EC"/>
              <w:left w:val="single" w:sz="4" w:color="D8E5EC"/>
              <w:bottom w:val="single" w:sz="4" w:color="D8E5EC"/>
              <w:right w:val="single" w:sz="4" w:color="D8E5EC"/>
            </w:tcBorders>
          </w:tcPr>
          <w:p>
            <w:pPr>
              <w:spacing w:after="40"/>
            </w:pPr>
            <w:r>
              <w:rPr>
                <w:sz w:val="18"/>
              </w:rPr>
              <w:t>Only available through explicit developer/debug access.</w:t>
            </w:r>
          </w:p>
        </w:tc>
      </w:tr>
    </w:tbl>
    <w:p>
      <w:pPr>
        <w:spacing w:after="40"/>
      </w:pPr>
    </w:p>
    <w:p>
      <w:pPr>
        <w:pStyle w:val="Heading2"/>
      </w:pPr>
      <w:r>
        <w:t>9.1 State feedback</w:t>
      </w:r>
    </w:p>
    <w:tbl>
      <w:tblPr>
        <w:tblW w:type="auto" w:w="0"/>
        <w:jc w:val="center"/>
        <w:tblLayout w:type="fixed"/>
        <w:tblLook w:firstColumn="1" w:firstRow="1" w:lastColumn="0" w:lastRow="0" w:noHBand="0" w:noVBand="1" w:val="04A0"/>
      </w:tblPr>
      <w:tblGrid>
        <w:gridCol w:w="5040"/>
        <w:gridCol w:w="5040"/>
      </w:tblGrid>
      <w:tr>
        <w:tc>
          <w:tcPr>
            <w:tcW w:type="dxa" w:w="2592"/>
            <w:shd w:fill="17324D"/>
            <w:vAlign w:val="center"/>
          </w:tcPr>
          <w:p>
            <w:pPr>
              <w:jc w:val="left"/>
            </w:pPr>
            <w:r>
              <w:rPr>
                <w:b/>
                <w:color w:val="FFFFFF"/>
                <w:sz w:val="18"/>
              </w:rPr>
              <w:t>State</w:t>
            </w:r>
          </w:p>
        </w:tc>
        <w:tc>
          <w:tcPr>
            <w:tcW w:type="dxa" w:w="7344"/>
            <w:shd w:fill="17324D"/>
            <w:vAlign w:val="center"/>
          </w:tcPr>
          <w:p>
            <w:pPr>
              <w:jc w:val="left"/>
            </w:pPr>
            <w:r>
              <w:rPr>
                <w:b/>
                <w:color w:val="FFFFFF"/>
                <w:sz w:val="18"/>
              </w:rPr>
              <w:t>Required feedback</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CV closed</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No CV workspace visible.</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CV open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CV workspace visible at roughly 50% width.</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Tab hover</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Clear, restrained highlight.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Tab active</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Active tab and its panel visibly connected.</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Module row hover</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Row highlight.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Module selected</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Persistent selected-row state.</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No selection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Inspector shows no stale transform data.</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Gesture conflict prevention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UI should not visually imply that an action occurred when the corresponding command was blocked by safety/state logic.</w:t>
            </w:r>
          </w:p>
        </w:tc>
      </w:tr>
    </w:tbl>
    <w:p>
      <w:pPr>
        <w:spacing w:after="40"/>
      </w:pPr>
    </w:p>
    <w:p>
      <w:r>
        <w:br w:type="page"/>
      </w:r>
    </w:p>
    <w:p>
      <w:pPr>
        <w:pStyle w:val="Heading1"/>
      </w:pPr>
      <w:r>
        <w:t>10. Responsive and Spatial Behavior</w:t>
      </w:r>
    </w:p>
    <w:p>
      <w:r>
        <w:t>The layout should adapt to the available browser size without abandoning the intended hierarchy.</w:t>
      </w:r>
    </w:p>
    <w:tbl>
      <w:tblPr>
        <w:tblW w:type="auto" w:w="0"/>
        <w:jc w:val="center"/>
        <w:tblLayout w:type="fixed"/>
        <w:tblLook w:firstColumn="1" w:firstRow="1" w:lastColumn="0" w:lastRow="0" w:noHBand="0" w:noVBand="1" w:val="04A0"/>
      </w:tblPr>
      <w:tblGrid>
        <w:gridCol w:w="5040"/>
        <w:gridCol w:w="5040"/>
      </w:tblGrid>
      <w:tr>
        <w:tc>
          <w:tcPr>
            <w:tcW w:type="dxa" w:w="2736"/>
            <w:shd w:fill="17324D"/>
            <w:vAlign w:val="center"/>
          </w:tcPr>
          <w:p>
            <w:pPr>
              <w:jc w:val="left"/>
            </w:pPr>
            <w:r>
              <w:rPr>
                <w:b/>
                <w:color w:val="FFFFFF"/>
                <w:sz w:val="18"/>
              </w:rPr>
              <w:t>Condition</w:t>
            </w:r>
          </w:p>
        </w:tc>
        <w:tc>
          <w:tcPr>
            <w:tcW w:type="dxa" w:w="7200"/>
            <w:shd w:fill="17324D"/>
            <w:vAlign w:val="center"/>
          </w:tcPr>
          <w:p>
            <w:pPr>
              <w:jc w:val="left"/>
            </w:pPr>
            <w:r>
              <w:rPr>
                <w:b/>
                <w:color w:val="FFFFFF"/>
                <w:sz w:val="18"/>
              </w:rPr>
              <w:t>Expected behavior</w:t>
            </w:r>
          </w:p>
        </w:tc>
      </w:tr>
      <w:tr>
        <w:tc>
          <w:tcPr>
            <w:tcW w:type="dxa" w:w="2736"/>
            <w:vAlign w:val="top"/>
            <w:tcBorders>
              <w:top w:val="single" w:sz="4" w:color="D8E5EC"/>
              <w:left w:val="single" w:sz="4" w:color="D8E5EC"/>
              <w:bottom w:val="single" w:sz="4" w:color="D8E5EC"/>
              <w:right w:val="single" w:sz="4" w:color="D8E5EC"/>
            </w:tcBorders>
          </w:tcPr>
          <w:p>
            <w:pPr>
              <w:spacing w:after="40"/>
            </w:pPr>
            <w:r>
              <w:rPr>
                <w:sz w:val="18"/>
              </w:rPr>
              <w:t>Large desktop</w:t>
            </w:r>
          </w:p>
        </w:tc>
        <w:tc>
          <w:tcPr>
            <w:tcW w:type="dxa" w:w="7200"/>
            <w:vAlign w:val="top"/>
            <w:tcBorders>
              <w:top w:val="single" w:sz="4" w:color="D8E5EC"/>
              <w:left w:val="single" w:sz="4" w:color="D8E5EC"/>
              <w:bottom w:val="single" w:sz="4" w:color="D8E5EC"/>
              <w:right w:val="single" w:sz="4" w:color="D8E5EC"/>
            </w:tcBorders>
          </w:tcPr>
          <w:p>
            <w:pPr>
              <w:spacing w:after="40"/>
            </w:pPr>
            <w:r>
              <w:rPr>
                <w:sz w:val="18"/>
              </w:rPr>
              <w:t>Maintain the 50/50 split when CV is open; preserve comfortable Inspector spacing.</w:t>
            </w:r>
          </w:p>
        </w:tc>
      </w:tr>
      <w:tr>
        <w:tc>
          <w:tcPr>
            <w:tcW w:type="dxa" w:w="2736"/>
            <w:vAlign w:val="top"/>
            <w:tcBorders>
              <w:top w:val="single" w:sz="4" w:color="D8E5EC"/>
              <w:left w:val="single" w:sz="4" w:color="D8E5EC"/>
              <w:bottom w:val="single" w:sz="4" w:color="D8E5EC"/>
              <w:right w:val="single" w:sz="4" w:color="D8E5EC"/>
            </w:tcBorders>
          </w:tcPr>
          <w:p>
            <w:pPr>
              <w:spacing w:after="40"/>
            </w:pPr>
            <w:r>
              <w:rPr>
                <w:sz w:val="18"/>
              </w:rPr>
              <w:t>Moderate desktop</w:t>
            </w:r>
          </w:p>
        </w:tc>
        <w:tc>
          <w:tcPr>
            <w:tcW w:type="dxa" w:w="7200"/>
            <w:vAlign w:val="top"/>
            <w:tcBorders>
              <w:top w:val="single" w:sz="4" w:color="D8E5EC"/>
              <w:left w:val="single" w:sz="4" w:color="D8E5EC"/>
              <w:bottom w:val="single" w:sz="4" w:color="D8E5EC"/>
              <w:right w:val="single" w:sz="4" w:color="D8E5EC"/>
            </w:tcBorders>
          </w:tcPr>
          <w:p>
            <w:pPr>
              <w:spacing w:after="40"/>
            </w:pPr>
            <w:r>
              <w:rPr>
                <w:sz w:val="18"/>
              </w:rPr>
              <w:t>Reduce internal padding/gaps before reducing the conceptual split.</w:t>
            </w:r>
          </w:p>
        </w:tc>
      </w:tr>
      <w:tr>
        <w:tc>
          <w:tcPr>
            <w:tcW w:type="dxa" w:w="2736"/>
            <w:vAlign w:val="top"/>
            <w:tcBorders>
              <w:top w:val="single" w:sz="4" w:color="D8E5EC"/>
              <w:left w:val="single" w:sz="4" w:color="D8E5EC"/>
              <w:bottom w:val="single" w:sz="4" w:color="D8E5EC"/>
              <w:right w:val="single" w:sz="4" w:color="D8E5EC"/>
            </w:tcBorders>
          </w:tcPr>
          <w:p>
            <w:pPr>
              <w:spacing w:after="40"/>
            </w:pPr>
            <w:r>
              <w:rPr>
                <w:sz w:val="18"/>
              </w:rPr>
              <w:t>Narrow window</w:t>
            </w:r>
          </w:p>
        </w:tc>
        <w:tc>
          <w:tcPr>
            <w:tcW w:type="dxa" w:w="7200"/>
            <w:vAlign w:val="top"/>
            <w:tcBorders>
              <w:top w:val="single" w:sz="4" w:color="D8E5EC"/>
              <w:left w:val="single" w:sz="4" w:color="D8E5EC"/>
              <w:bottom w:val="single" w:sz="4" w:color="D8E5EC"/>
              <w:right w:val="single" w:sz="4" w:color="D8E5EC"/>
            </w:tcBorders>
          </w:tcPr>
          <w:p>
            <w:pPr>
              <w:spacing w:after="40"/>
            </w:pPr>
            <w:r>
              <w:rPr>
                <w:sz w:val="18"/>
              </w:rPr>
              <w:t>Prioritize readability; controls may tighten, but do not collapse the hierarchy into a diagnostic-heavy sidebar.</w:t>
            </w:r>
          </w:p>
        </w:tc>
      </w:tr>
      <w:tr>
        <w:tc>
          <w:tcPr>
            <w:tcW w:type="dxa" w:w="2736"/>
            <w:vAlign w:val="top"/>
            <w:tcBorders>
              <w:top w:val="single" w:sz="4" w:color="D8E5EC"/>
              <w:left w:val="single" w:sz="4" w:color="D8E5EC"/>
              <w:bottom w:val="single" w:sz="4" w:color="D8E5EC"/>
              <w:right w:val="single" w:sz="4" w:color="D8E5EC"/>
            </w:tcBorders>
          </w:tcPr>
          <w:p>
            <w:pPr>
              <w:spacing w:after="40"/>
            </w:pPr>
            <w:r>
              <w:rPr>
                <w:sz w:val="18"/>
              </w:rPr>
              <w:t>Very limited height</w:t>
            </w:r>
          </w:p>
        </w:tc>
        <w:tc>
          <w:tcPr>
            <w:tcW w:type="dxa" w:w="7200"/>
            <w:vAlign w:val="top"/>
            <w:tcBorders>
              <w:top w:val="single" w:sz="4" w:color="D8E5EC"/>
              <w:left w:val="single" w:sz="4" w:color="D8E5EC"/>
              <w:bottom w:val="single" w:sz="4" w:color="D8E5EC"/>
              <w:right w:val="single" w:sz="4" w:color="D8E5EC"/>
            </w:tcBorders>
          </w:tcPr>
          <w:p>
            <w:pPr>
              <w:spacing w:after="40"/>
            </w:pPr>
            <w:r>
              <w:rPr>
                <w:sz w:val="18"/>
              </w:rPr>
              <w:t>Inspector may become more scroll-dependent, but primary fields remain first.</w:t>
            </w:r>
          </w:p>
        </w:tc>
      </w:tr>
      <w:tr>
        <w:tc>
          <w:tcPr>
            <w:tcW w:type="dxa" w:w="2736"/>
            <w:vAlign w:val="top"/>
            <w:tcBorders>
              <w:top w:val="single" w:sz="4" w:color="D8E5EC"/>
              <w:left w:val="single" w:sz="4" w:color="D8E5EC"/>
              <w:bottom w:val="single" w:sz="4" w:color="D8E5EC"/>
              <w:right w:val="single" w:sz="4" w:color="D8E5EC"/>
            </w:tcBorders>
          </w:tcPr>
          <w:p>
            <w:pPr>
              <w:spacing w:after="40"/>
            </w:pPr>
            <w:r>
              <w:rPr>
                <w:sz w:val="18"/>
              </w:rPr>
              <w:t>CV closed</w:t>
            </w:r>
          </w:p>
        </w:tc>
        <w:tc>
          <w:tcPr>
            <w:tcW w:type="dxa" w:w="7200"/>
            <w:vAlign w:val="top"/>
            <w:tcBorders>
              <w:top w:val="single" w:sz="4" w:color="D8E5EC"/>
              <w:left w:val="single" w:sz="4" w:color="D8E5EC"/>
              <w:bottom w:val="single" w:sz="4" w:color="D8E5EC"/>
              <w:right w:val="single" w:sz="4" w:color="D8E5EC"/>
            </w:tcBorders>
          </w:tcPr>
          <w:p>
            <w:pPr>
              <w:spacing w:after="40"/>
            </w:pPr>
            <w:r>
              <w:rPr>
                <w:sz w:val="18"/>
              </w:rPr>
              <w:t>Always return to the full-width 3D workspace above the Inspector.</w:t>
            </w:r>
          </w:p>
        </w:tc>
      </w:tr>
    </w:tbl>
    <w:p>
      <w:pPr>
        <w:spacing w:after="40"/>
      </w:pPr>
    </w:p>
    <w:p>
      <w:pPr>
        <w:pStyle w:val="Heading2"/>
      </w:pPr>
      <w:r>
        <w:t>10.1 Layout implementation guidance</w:t>
      </w:r>
    </w:p>
    <w:p>
      <w:pPr>
        <w:pStyle w:val="ListBullet"/>
        <w:spacing w:after="40"/>
      </w:pPr>
      <w:r>
        <w:t>Prefer CSS Grid/Flexbox rather than brittle fixed dimensions.</w:t>
      </w:r>
    </w:p>
    <w:p>
      <w:pPr>
        <w:pStyle w:val="ListBullet"/>
        <w:spacing w:after="40"/>
      </w:pPr>
      <w:r>
        <w:t>Treat the main workspace and Inspector as distinct layout regions.</w:t>
      </w:r>
    </w:p>
    <w:p>
      <w:pPr>
        <w:pStyle w:val="ListBullet"/>
        <w:spacing w:after="40"/>
      </w:pPr>
      <w:r>
        <w:t>Treat the 3D viewport and CV as sibling panes inside the main workspace when CV is open.</w:t>
      </w:r>
    </w:p>
    <w:p>
      <w:pPr>
        <w:pStyle w:val="ListBullet"/>
        <w:spacing w:after="40"/>
      </w:pPr>
      <w:r>
        <w:t>Keep the CV tab row positioned relative to the CV workspace, not the global application window.</w:t>
      </w:r>
    </w:p>
    <w:p>
      <w:pPr>
        <w:pStyle w:val="ListBullet"/>
        <w:spacing w:after="40"/>
      </w:pPr>
      <w:r>
        <w:t>Prevent the bottom Inspector from overlaying the main working area unexpectedly.</w:t>
      </w:r>
    </w:p>
    <w:p>
      <w:r>
        <w:br w:type="page"/>
      </w:r>
    </w:p>
    <w:p>
      <w:pPr>
        <w:pStyle w:val="Heading1"/>
      </w:pPr>
      <w:r>
        <w:t>11. Usability, Accessibility, and Feedback</w:t>
      </w:r>
    </w:p>
    <w:p>
      <w:r>
        <w:t>Although CV is a primary innovation, the interface should remain understandable when the user is not using a camera. Conventional UI affordances should be clear and usable.</w:t>
      </w:r>
    </w:p>
    <w:tbl>
      <w:tblPr>
        <w:tblW w:type="auto" w:w="0"/>
        <w:jc w:val="center"/>
        <w:tblLayout w:type="fixed"/>
        <w:tblLook w:firstColumn="1" w:firstRow="1" w:lastColumn="0" w:lastRow="0" w:noHBand="0" w:noVBand="1" w:val="04A0"/>
      </w:tblPr>
      <w:tblGrid>
        <w:gridCol w:w="5040"/>
        <w:gridCol w:w="5040"/>
      </w:tblGrid>
      <w:tr>
        <w:tc>
          <w:tcPr>
            <w:tcW w:type="dxa" w:w="2376"/>
            <w:shd w:fill="17324D"/>
            <w:vAlign w:val="center"/>
          </w:tcPr>
          <w:p>
            <w:pPr>
              <w:jc w:val="left"/>
            </w:pPr>
            <w:r>
              <w:rPr>
                <w:b/>
                <w:color w:val="FFFFFF"/>
                <w:sz w:val="18"/>
              </w:rPr>
              <w:t>Area</w:t>
            </w:r>
          </w:p>
        </w:tc>
        <w:tc>
          <w:tcPr>
            <w:tcW w:type="dxa" w:w="7560"/>
            <w:shd w:fill="17324D"/>
            <w:vAlign w:val="center"/>
          </w:tcPr>
          <w:p>
            <w:pPr>
              <w:jc w:val="left"/>
            </w:pPr>
            <w:r>
              <w:rPr>
                <w:b/>
                <w:color w:val="FFFFFF"/>
                <w:sz w:val="18"/>
              </w:rPr>
              <w:t>Guideline</w:t>
            </w:r>
          </w:p>
        </w:tc>
      </w:tr>
      <w:tr>
        <w:tc>
          <w:tcPr>
            <w:tcW w:type="dxa" w:w="2376"/>
            <w:vAlign w:val="top"/>
            <w:tcBorders>
              <w:top w:val="single" w:sz="4" w:color="D8E5EC"/>
              <w:left w:val="single" w:sz="4" w:color="D8E5EC"/>
              <w:bottom w:val="single" w:sz="4" w:color="D8E5EC"/>
              <w:right w:val="single" w:sz="4" w:color="D8E5EC"/>
            </w:tcBorders>
          </w:tcPr>
          <w:p>
            <w:pPr>
              <w:spacing w:after="40"/>
            </w:pPr>
            <w:r>
              <w:rPr>
                <w:sz w:val="18"/>
              </w:rPr>
              <w:t>Text labels</w:t>
            </w:r>
          </w:p>
        </w:tc>
        <w:tc>
          <w:tcPr>
            <w:tcW w:type="dxa" w:w="7560"/>
            <w:vAlign w:val="top"/>
            <w:tcBorders>
              <w:top w:val="single" w:sz="4" w:color="D8E5EC"/>
              <w:left w:val="single" w:sz="4" w:color="D8E5EC"/>
              <w:bottom w:val="single" w:sz="4" w:color="D8E5EC"/>
              <w:right w:val="single" w:sz="4" w:color="D8E5EC"/>
            </w:tcBorders>
          </w:tcPr>
          <w:p>
            <w:pPr>
              <w:spacing w:after="40"/>
            </w:pPr>
            <w:r>
              <w:rPr>
                <w:sz w:val="18"/>
              </w:rPr>
              <w:t>Use explicit, plain-language labels.</w:t>
            </w:r>
          </w:p>
        </w:tc>
      </w:tr>
      <w:tr>
        <w:tc>
          <w:tcPr>
            <w:tcW w:type="dxa" w:w="2376"/>
            <w:vAlign w:val="top"/>
            <w:tcBorders>
              <w:top w:val="single" w:sz="4" w:color="D8E5EC"/>
              <w:left w:val="single" w:sz="4" w:color="D8E5EC"/>
              <w:bottom w:val="single" w:sz="4" w:color="D8E5EC"/>
              <w:right w:val="single" w:sz="4" w:color="D8E5EC"/>
            </w:tcBorders>
          </w:tcPr>
          <w:p>
            <w:pPr>
              <w:spacing w:after="40"/>
            </w:pPr>
            <w:r>
              <w:rPr>
                <w:sz w:val="18"/>
              </w:rPr>
              <w:t>Selected state</w:t>
            </w:r>
          </w:p>
        </w:tc>
        <w:tc>
          <w:tcPr>
            <w:tcW w:type="dxa" w:w="7560"/>
            <w:vAlign w:val="top"/>
            <w:tcBorders>
              <w:top w:val="single" w:sz="4" w:color="D8E5EC"/>
              <w:left w:val="single" w:sz="4" w:color="D8E5EC"/>
              <w:bottom w:val="single" w:sz="4" w:color="D8E5EC"/>
              <w:right w:val="single" w:sz="4" w:color="D8E5EC"/>
            </w:tcBorders>
          </w:tcPr>
          <w:p>
            <w:pPr>
              <w:spacing w:after="40"/>
            </w:pPr>
            <w:r>
              <w:rPr>
                <w:sz w:val="18"/>
              </w:rPr>
              <w:t>Never rely on color alone; combine highlight with shape, border, weight, or iconography.</w:t>
            </w:r>
          </w:p>
        </w:tc>
      </w:tr>
      <w:tr>
        <w:tc>
          <w:tcPr>
            <w:tcW w:type="dxa" w:w="2376"/>
            <w:vAlign w:val="top"/>
            <w:tcBorders>
              <w:top w:val="single" w:sz="4" w:color="D8E5EC"/>
              <w:left w:val="single" w:sz="4" w:color="D8E5EC"/>
              <w:bottom w:val="single" w:sz="4" w:color="D8E5EC"/>
              <w:right w:val="single" w:sz="4" w:color="D8E5EC"/>
            </w:tcBorders>
          </w:tcPr>
          <w:p>
            <w:pPr>
              <w:spacing w:after="40"/>
            </w:pPr>
            <w:r>
              <w:rPr>
                <w:sz w:val="18"/>
              </w:rPr>
              <w:t>Hover vs selected</w:t>
            </w:r>
          </w:p>
        </w:tc>
        <w:tc>
          <w:tcPr>
            <w:tcW w:type="dxa" w:w="7560"/>
            <w:vAlign w:val="top"/>
            <w:tcBorders>
              <w:top w:val="single" w:sz="4" w:color="D8E5EC"/>
              <w:left w:val="single" w:sz="4" w:color="D8E5EC"/>
              <w:bottom w:val="single" w:sz="4" w:color="D8E5EC"/>
              <w:right w:val="single" w:sz="4" w:color="D8E5EC"/>
            </w:tcBorders>
          </w:tcPr>
          <w:p>
            <w:pPr>
              <w:spacing w:after="40"/>
            </w:pPr>
            <w:r>
              <w:rPr>
                <w:sz w:val="18"/>
              </w:rPr>
              <w:t>Use visually distinct states so the user can tell a candidate from a confirmed selection.</w:t>
            </w:r>
          </w:p>
        </w:tc>
      </w:tr>
      <w:tr>
        <w:tc>
          <w:tcPr>
            <w:tcW w:type="dxa" w:w="2376"/>
            <w:vAlign w:val="top"/>
            <w:tcBorders>
              <w:top w:val="single" w:sz="4" w:color="D8E5EC"/>
              <w:left w:val="single" w:sz="4" w:color="D8E5EC"/>
              <w:bottom w:val="single" w:sz="4" w:color="D8E5EC"/>
              <w:right w:val="single" w:sz="4" w:color="D8E5EC"/>
            </w:tcBorders>
          </w:tcPr>
          <w:p>
            <w:pPr>
              <w:spacing w:after="40"/>
            </w:pPr>
            <w:r>
              <w:rPr>
                <w:sz w:val="18"/>
              </w:rPr>
              <w:t>Scrolling</w:t>
            </w:r>
          </w:p>
        </w:tc>
        <w:tc>
          <w:tcPr>
            <w:tcW w:type="dxa" w:w="7560"/>
            <w:vAlign w:val="top"/>
            <w:tcBorders>
              <w:top w:val="single" w:sz="4" w:color="D8E5EC"/>
              <w:left w:val="single" w:sz="4" w:color="D8E5EC"/>
              <w:bottom w:val="single" w:sz="4" w:color="D8E5EC"/>
              <w:right w:val="single" w:sz="4" w:color="D8E5EC"/>
            </w:tcBorders>
          </w:tcPr>
          <w:p>
            <w:pPr>
              <w:spacing w:after="40"/>
            </w:pPr>
            <w:r>
              <w:rPr>
                <w:sz w:val="18"/>
              </w:rPr>
              <w:t>Keep scrollable areas visually discoverable without adding unnecessary chrome.</w:t>
            </w:r>
          </w:p>
        </w:tc>
      </w:tr>
      <w:tr>
        <w:tc>
          <w:tcPr>
            <w:tcW w:type="dxa" w:w="2376"/>
            <w:vAlign w:val="top"/>
            <w:tcBorders>
              <w:top w:val="single" w:sz="4" w:color="D8E5EC"/>
              <w:left w:val="single" w:sz="4" w:color="D8E5EC"/>
              <w:bottom w:val="single" w:sz="4" w:color="D8E5EC"/>
              <w:right w:val="single" w:sz="4" w:color="D8E5EC"/>
            </w:tcBorders>
          </w:tcPr>
          <w:p>
            <w:pPr>
              <w:spacing w:after="40"/>
            </w:pPr>
            <w:r>
              <w:rPr>
                <w:sz w:val="18"/>
              </w:rPr>
              <w:t>Empty states</w:t>
            </w:r>
          </w:p>
        </w:tc>
        <w:tc>
          <w:tcPr>
            <w:tcW w:type="dxa" w:w="7560"/>
            <w:vAlign w:val="top"/>
            <w:tcBorders>
              <w:top w:val="single" w:sz="4" w:color="D8E5EC"/>
              <w:left w:val="single" w:sz="4" w:color="D8E5EC"/>
              <w:bottom w:val="single" w:sz="4" w:color="D8E5EC"/>
              <w:right w:val="single" w:sz="4" w:color="D8E5EC"/>
            </w:tcBorders>
          </w:tcPr>
          <w:p>
            <w:pPr>
              <w:spacing w:after="40"/>
            </w:pPr>
            <w:r>
              <w:rPr>
                <w:sz w:val="18"/>
              </w:rPr>
              <w:t>Explain what is missing in one short sentence.</w:t>
            </w:r>
          </w:p>
        </w:tc>
      </w:tr>
      <w:tr>
        <w:tc>
          <w:tcPr>
            <w:tcW w:type="dxa" w:w="2376"/>
            <w:vAlign w:val="top"/>
            <w:tcBorders>
              <w:top w:val="single" w:sz="4" w:color="D8E5EC"/>
              <w:left w:val="single" w:sz="4" w:color="D8E5EC"/>
              <w:bottom w:val="single" w:sz="4" w:color="D8E5EC"/>
              <w:right w:val="single" w:sz="4" w:color="D8E5EC"/>
            </w:tcBorders>
          </w:tcPr>
          <w:p>
            <w:pPr>
              <w:spacing w:after="40"/>
            </w:pPr>
            <w:r>
              <w:rPr>
                <w:sz w:val="18"/>
              </w:rPr>
              <w:t>Error states</w:t>
            </w:r>
          </w:p>
        </w:tc>
        <w:tc>
          <w:tcPr>
            <w:tcW w:type="dxa" w:w="7560"/>
            <w:vAlign w:val="top"/>
            <w:tcBorders>
              <w:top w:val="single" w:sz="4" w:color="D8E5EC"/>
              <w:left w:val="single" w:sz="4" w:color="D8E5EC"/>
              <w:bottom w:val="single" w:sz="4" w:color="D8E5EC"/>
              <w:right w:val="single" w:sz="4" w:color="D8E5EC"/>
            </w:tcBorders>
          </w:tcPr>
          <w:p>
            <w:pPr>
              <w:spacing w:after="40"/>
            </w:pPr>
            <w:r>
              <w:rPr>
                <w:sz w:val="18"/>
              </w:rPr>
              <w:t>Use concise, task-oriented feedback rather than raw errors or telemetry.</w:t>
            </w:r>
          </w:p>
        </w:tc>
      </w:tr>
    </w:tbl>
    <w:p>
      <w:pPr>
        <w:spacing w:after="40"/>
      </w:pPr>
    </w:p>
    <w:p>
      <w:pPr>
        <w:pStyle w:val="Heading2"/>
      </w:pPr>
      <w:r>
        <w:t>11.1 CV does not replace normal UI clarity</w:t>
      </w:r>
    </w:p>
    <w:p>
      <w:r>
        <w:t>A user should be able to understand the role of the CV workspace even before making a gesture. The two tabs are the visible affordances; the detailed gesture logic remains an interaction-layer concern rather than a collection of on-screen instructions.</w:t>
      </w:r>
    </w:p>
    <w:p>
      <w:pPr>
        <w:pStyle w:val="Heading2"/>
      </w:pPr>
      <w:r>
        <w:t>11.2 Error messaging</w:t>
      </w:r>
    </w:p>
    <w:p>
      <w:pPr>
        <w:pStyle w:val="ListBullet"/>
        <w:spacing w:after="40"/>
      </w:pPr>
      <w:r>
        <w:t>Missing texture warnings remain in the established asset workflow and should not invade the CV workspace.</w:t>
      </w:r>
    </w:p>
    <w:p>
      <w:pPr>
        <w:pStyle w:val="ListBullet"/>
        <w:spacing w:after="40"/>
      </w:pPr>
      <w:r>
        <w:t>No-module-selected should be handled quietly in CV transformation logic and reflected simply in the Inspector/UI where relevant.</w:t>
      </w:r>
    </w:p>
    <w:p>
      <w:pPr>
        <w:pStyle w:val="ListBullet"/>
        <w:spacing w:after="40"/>
      </w:pPr>
      <w:r>
        <w:t>Camera permissions or unavailable CV input should use an understandable message localized to the CV workspace, not a permanent diagnostics panel.</w:t>
      </w:r>
    </w:p>
    <w:p>
      <w:r>
        <w:br w:type="page"/>
      </w:r>
    </w:p>
    <w:p>
      <w:pPr>
        <w:pStyle w:val="Heading1"/>
      </w:pPr>
      <w:r>
        <w:t>12. UI State Matrix</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232"/>
            <w:shd w:fill="17324D"/>
            <w:vAlign w:val="center"/>
          </w:tcPr>
          <w:p>
            <w:pPr>
              <w:jc w:val="left"/>
            </w:pPr>
            <w:r>
              <w:rPr>
                <w:b/>
                <w:color w:val="FFFFFF"/>
                <w:sz w:val="18"/>
              </w:rPr>
              <w:t>Application state</w:t>
            </w:r>
          </w:p>
        </w:tc>
        <w:tc>
          <w:tcPr>
            <w:tcW w:type="dxa" w:w="1800"/>
            <w:shd w:fill="17324D"/>
            <w:vAlign w:val="center"/>
          </w:tcPr>
          <w:p>
            <w:pPr>
              <w:jc w:val="left"/>
            </w:pPr>
            <w:r>
              <w:rPr>
                <w:b/>
                <w:color w:val="FFFFFF"/>
                <w:sz w:val="18"/>
              </w:rPr>
              <w:t>3D viewport</w:t>
            </w:r>
          </w:p>
        </w:tc>
        <w:tc>
          <w:tcPr>
            <w:tcW w:type="dxa" w:w="2088"/>
            <w:shd w:fill="17324D"/>
            <w:vAlign w:val="center"/>
          </w:tcPr>
          <w:p>
            <w:pPr>
              <w:jc w:val="left"/>
            </w:pPr>
            <w:r>
              <w:rPr>
                <w:b/>
                <w:color w:val="FFFFFF"/>
                <w:sz w:val="18"/>
              </w:rPr>
              <w:t>CV workspace</w:t>
            </w:r>
          </w:p>
        </w:tc>
        <w:tc>
          <w:tcPr>
            <w:tcW w:type="dxa" w:w="1440"/>
            <w:shd w:fill="17324D"/>
            <w:vAlign w:val="center"/>
          </w:tcPr>
          <w:p>
            <w:pPr>
              <w:jc w:val="left"/>
            </w:pPr>
            <w:r>
              <w:rPr>
                <w:b/>
                <w:color w:val="FFFFFF"/>
                <w:sz w:val="18"/>
              </w:rPr>
              <w:t>Module tab</w:t>
            </w:r>
          </w:p>
        </w:tc>
        <w:tc>
          <w:tcPr>
            <w:tcW w:type="dxa" w:w="1440"/>
            <w:shd w:fill="17324D"/>
            <w:vAlign w:val="center"/>
          </w:tcPr>
          <w:p>
            <w:pPr>
              <w:jc w:val="left"/>
            </w:pPr>
            <w:r>
              <w:rPr>
                <w:b/>
                <w:color w:val="FFFFFF"/>
                <w:sz w:val="18"/>
              </w:rPr>
              <w:t>Viewport tab</w:t>
            </w:r>
          </w:p>
        </w:tc>
        <w:tc>
          <w:tcPr>
            <w:tcW w:type="dxa" w:w="2376"/>
            <w:shd w:fill="17324D"/>
            <w:vAlign w:val="center"/>
          </w:tcPr>
          <w:p>
            <w:pPr>
              <w:jc w:val="left"/>
            </w:pPr>
            <w:r>
              <w:rPr>
                <w:b/>
                <w:color w:val="FFFFFF"/>
                <w:sz w:val="18"/>
              </w:rPr>
              <w:t>Inspector</w:t>
            </w:r>
          </w:p>
        </w:tc>
      </w:tr>
      <w:tr>
        <w:tc>
          <w:tcPr>
            <w:tcW w:type="dxa" w:w="2232"/>
            <w:vAlign w:val="top"/>
            <w:tcBorders>
              <w:top w:val="single" w:sz="4" w:color="D8E5EC"/>
              <w:left w:val="single" w:sz="4" w:color="D8E5EC"/>
              <w:bottom w:val="single" w:sz="4" w:color="D8E5EC"/>
              <w:right w:val="single" w:sz="4" w:color="D8E5EC"/>
            </w:tcBorders>
          </w:tcPr>
          <w:p>
            <w:pPr>
              <w:spacing w:after="40"/>
            </w:pPr>
            <w:r>
              <w:rPr>
                <w:sz w:val="18"/>
              </w:rPr>
              <w:t>CV closed</w:t>
            </w:r>
          </w:p>
        </w:tc>
        <w:tc>
          <w:tcPr>
            <w:tcW w:type="dxa" w:w="1800"/>
            <w:vAlign w:val="top"/>
            <w:tcBorders>
              <w:top w:val="single" w:sz="4" w:color="D8E5EC"/>
              <w:left w:val="single" w:sz="4" w:color="D8E5EC"/>
              <w:bottom w:val="single" w:sz="4" w:color="D8E5EC"/>
              <w:right w:val="single" w:sz="4" w:color="D8E5EC"/>
            </w:tcBorders>
          </w:tcPr>
          <w:p>
            <w:pPr>
              <w:spacing w:after="40"/>
            </w:pPr>
            <w:r>
              <w:rPr>
                <w:sz w:val="18"/>
              </w:rPr>
              <w:t>100% width</w:t>
            </w:r>
          </w:p>
        </w:tc>
        <w:tc>
          <w:tcPr>
            <w:tcW w:type="dxa" w:w="2088"/>
            <w:vAlign w:val="top"/>
            <w:tcBorders>
              <w:top w:val="single" w:sz="4" w:color="D8E5EC"/>
              <w:left w:val="single" w:sz="4" w:color="D8E5EC"/>
              <w:bottom w:val="single" w:sz="4" w:color="D8E5EC"/>
              <w:right w:val="single" w:sz="4" w:color="D8E5EC"/>
            </w:tcBorders>
          </w:tcPr>
          <w:p>
            <w:pPr>
              <w:spacing w:after="40"/>
            </w:pPr>
            <w:r>
              <w:rPr>
                <w:sz w:val="18"/>
              </w:rPr>
              <w:t>Hidden</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Hidden</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Hidden</w:t>
            </w:r>
          </w:p>
        </w:tc>
        <w:tc>
          <w:tcPr>
            <w:tcW w:type="dxa" w:w="2376"/>
            <w:vAlign w:val="top"/>
            <w:tcBorders>
              <w:top w:val="single" w:sz="4" w:color="D8E5EC"/>
              <w:left w:val="single" w:sz="4" w:color="D8E5EC"/>
              <w:bottom w:val="single" w:sz="4" w:color="D8E5EC"/>
              <w:right w:val="single" w:sz="4" w:color="D8E5EC"/>
            </w:tcBorders>
          </w:tcPr>
          <w:p>
            <w:pPr>
              <w:spacing w:after="40"/>
            </w:pPr>
            <w:r>
              <w:rPr>
                <w:sz w:val="18"/>
              </w:rPr>
              <w:t>Visible at bottom</w:t>
            </w:r>
          </w:p>
        </w:tc>
      </w:tr>
      <w:tr>
        <w:tc>
          <w:tcPr>
            <w:tcW w:type="dxa" w:w="2232"/>
            <w:vAlign w:val="top"/>
            <w:tcBorders>
              <w:top w:val="single" w:sz="4" w:color="D8E5EC"/>
              <w:left w:val="single" w:sz="4" w:color="D8E5EC"/>
              <w:bottom w:val="single" w:sz="4" w:color="D8E5EC"/>
              <w:right w:val="single" w:sz="4" w:color="D8E5EC"/>
            </w:tcBorders>
          </w:tcPr>
          <w:p>
            <w:pPr>
              <w:spacing w:after="40"/>
            </w:pPr>
            <w:r>
              <w:rPr>
                <w:sz w:val="18"/>
              </w:rPr>
              <w:t>CV open / no tab active</w:t>
            </w:r>
          </w:p>
        </w:tc>
        <w:tc>
          <w:tcPr>
            <w:tcW w:type="dxa" w:w="1800"/>
            <w:vAlign w:val="top"/>
            <w:tcBorders>
              <w:top w:val="single" w:sz="4" w:color="D8E5EC"/>
              <w:left w:val="single" w:sz="4" w:color="D8E5EC"/>
              <w:bottom w:val="single" w:sz="4" w:color="D8E5EC"/>
              <w:right w:val="single" w:sz="4" w:color="D8E5EC"/>
            </w:tcBorders>
          </w:tcPr>
          <w:p>
            <w:pPr>
              <w:spacing w:after="40"/>
            </w:pPr>
            <w:r>
              <w:rPr>
                <w:sz w:val="18"/>
              </w:rPr>
              <w:t>~50% width</w:t>
            </w:r>
          </w:p>
        </w:tc>
        <w:tc>
          <w:tcPr>
            <w:tcW w:type="dxa" w:w="2088"/>
            <w:vAlign w:val="top"/>
            <w:tcBorders>
              <w:top w:val="single" w:sz="4" w:color="D8E5EC"/>
              <w:left w:val="single" w:sz="4" w:color="D8E5EC"/>
              <w:bottom w:val="single" w:sz="4" w:color="D8E5EC"/>
              <w:right w:val="single" w:sz="4" w:color="D8E5EC"/>
            </w:tcBorders>
          </w:tcPr>
          <w:p>
            <w:pPr>
              <w:spacing w:after="40"/>
            </w:pPr>
            <w:r>
              <w:rPr>
                <w:sz w:val="18"/>
              </w:rPr>
              <w:t>Visible</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Collapsed</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Collapsed</w:t>
            </w:r>
          </w:p>
        </w:tc>
        <w:tc>
          <w:tcPr>
            <w:tcW w:type="dxa" w:w="2376"/>
            <w:vAlign w:val="top"/>
            <w:tcBorders>
              <w:top w:val="single" w:sz="4" w:color="D8E5EC"/>
              <w:left w:val="single" w:sz="4" w:color="D8E5EC"/>
              <w:bottom w:val="single" w:sz="4" w:color="D8E5EC"/>
              <w:right w:val="single" w:sz="4" w:color="D8E5EC"/>
            </w:tcBorders>
          </w:tcPr>
          <w:p>
            <w:pPr>
              <w:spacing w:after="40"/>
            </w:pPr>
            <w:r>
              <w:rPr>
                <w:sz w:val="18"/>
              </w:rPr>
              <w:t>Visible at bottom</w:t>
            </w:r>
          </w:p>
        </w:tc>
      </w:tr>
      <w:tr>
        <w:tc>
          <w:tcPr>
            <w:tcW w:type="dxa" w:w="2232"/>
            <w:vAlign w:val="top"/>
            <w:tcBorders>
              <w:top w:val="single" w:sz="4" w:color="D8E5EC"/>
              <w:left w:val="single" w:sz="4" w:color="D8E5EC"/>
              <w:bottom w:val="single" w:sz="4" w:color="D8E5EC"/>
              <w:right w:val="single" w:sz="4" w:color="D8E5EC"/>
            </w:tcBorders>
          </w:tcPr>
          <w:p>
            <w:pPr>
              <w:spacing w:after="40"/>
            </w:pPr>
            <w:r>
              <w:rPr>
                <w:sz w:val="18"/>
              </w:rPr>
              <w:t>Module Selection active</w:t>
            </w:r>
          </w:p>
        </w:tc>
        <w:tc>
          <w:tcPr>
            <w:tcW w:type="dxa" w:w="1800"/>
            <w:vAlign w:val="top"/>
            <w:tcBorders>
              <w:top w:val="single" w:sz="4" w:color="D8E5EC"/>
              <w:left w:val="single" w:sz="4" w:color="D8E5EC"/>
              <w:bottom w:val="single" w:sz="4" w:color="D8E5EC"/>
              <w:right w:val="single" w:sz="4" w:color="D8E5EC"/>
            </w:tcBorders>
          </w:tcPr>
          <w:p>
            <w:pPr>
              <w:spacing w:after="40"/>
            </w:pPr>
            <w:r>
              <w:rPr>
                <w:sz w:val="18"/>
              </w:rPr>
              <w:t>~50% width</w:t>
            </w:r>
          </w:p>
        </w:tc>
        <w:tc>
          <w:tcPr>
            <w:tcW w:type="dxa" w:w="2088"/>
            <w:vAlign w:val="top"/>
            <w:tcBorders>
              <w:top w:val="single" w:sz="4" w:color="D8E5EC"/>
              <w:left w:val="single" w:sz="4" w:color="D8E5EC"/>
              <w:bottom w:val="single" w:sz="4" w:color="D8E5EC"/>
              <w:right w:val="single" w:sz="4" w:color="D8E5EC"/>
            </w:tcBorders>
          </w:tcPr>
          <w:p>
            <w:pPr>
              <w:spacing w:after="40"/>
            </w:pPr>
            <w:r>
              <w:rPr>
                <w:sz w:val="18"/>
              </w:rPr>
              <w:t>Visible</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Expanded</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Collapsed</w:t>
            </w:r>
          </w:p>
        </w:tc>
        <w:tc>
          <w:tcPr>
            <w:tcW w:type="dxa" w:w="2376"/>
            <w:vAlign w:val="top"/>
            <w:tcBorders>
              <w:top w:val="single" w:sz="4" w:color="D8E5EC"/>
              <w:left w:val="single" w:sz="4" w:color="D8E5EC"/>
              <w:bottom w:val="single" w:sz="4" w:color="D8E5EC"/>
              <w:right w:val="single" w:sz="4" w:color="D8E5EC"/>
            </w:tcBorders>
          </w:tcPr>
          <w:p>
            <w:pPr>
              <w:spacing w:after="40"/>
            </w:pPr>
            <w:r>
              <w:rPr>
                <w:sz w:val="18"/>
              </w:rPr>
              <w:t>Visible at bottom</w:t>
            </w:r>
          </w:p>
        </w:tc>
      </w:tr>
      <w:tr>
        <w:tc>
          <w:tcPr>
            <w:tcW w:type="dxa" w:w="2232"/>
            <w:vAlign w:val="top"/>
            <w:tcBorders>
              <w:top w:val="single" w:sz="4" w:color="D8E5EC"/>
              <w:left w:val="single" w:sz="4" w:color="D8E5EC"/>
              <w:bottom w:val="single" w:sz="4" w:color="D8E5EC"/>
              <w:right w:val="single" w:sz="4" w:color="D8E5EC"/>
            </w:tcBorders>
          </w:tcPr>
          <w:p>
            <w:pPr>
              <w:spacing w:after="40"/>
            </w:pPr>
            <w:r>
              <w:rPr>
                <w:sz w:val="18"/>
              </w:rPr>
              <w:t>Viewport Control active</w:t>
            </w:r>
          </w:p>
        </w:tc>
        <w:tc>
          <w:tcPr>
            <w:tcW w:type="dxa" w:w="1800"/>
            <w:vAlign w:val="top"/>
            <w:tcBorders>
              <w:top w:val="single" w:sz="4" w:color="D8E5EC"/>
              <w:left w:val="single" w:sz="4" w:color="D8E5EC"/>
              <w:bottom w:val="single" w:sz="4" w:color="D8E5EC"/>
              <w:right w:val="single" w:sz="4" w:color="D8E5EC"/>
            </w:tcBorders>
          </w:tcPr>
          <w:p>
            <w:pPr>
              <w:spacing w:after="40"/>
            </w:pPr>
            <w:r>
              <w:rPr>
                <w:sz w:val="18"/>
              </w:rPr>
              <w:t>~50% width</w:t>
            </w:r>
          </w:p>
        </w:tc>
        <w:tc>
          <w:tcPr>
            <w:tcW w:type="dxa" w:w="2088"/>
            <w:vAlign w:val="top"/>
            <w:tcBorders>
              <w:top w:val="single" w:sz="4" w:color="D8E5EC"/>
              <w:left w:val="single" w:sz="4" w:color="D8E5EC"/>
              <w:bottom w:val="single" w:sz="4" w:color="D8E5EC"/>
              <w:right w:val="single" w:sz="4" w:color="D8E5EC"/>
            </w:tcBorders>
          </w:tcPr>
          <w:p>
            <w:pPr>
              <w:spacing w:after="40"/>
            </w:pPr>
            <w:r>
              <w:rPr>
                <w:sz w:val="18"/>
              </w:rPr>
              <w:t>Visible</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Collapsed</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Expanded</w:t>
            </w:r>
          </w:p>
        </w:tc>
        <w:tc>
          <w:tcPr>
            <w:tcW w:type="dxa" w:w="2376"/>
            <w:vAlign w:val="top"/>
            <w:tcBorders>
              <w:top w:val="single" w:sz="4" w:color="D8E5EC"/>
              <w:left w:val="single" w:sz="4" w:color="D8E5EC"/>
              <w:bottom w:val="single" w:sz="4" w:color="D8E5EC"/>
              <w:right w:val="single" w:sz="4" w:color="D8E5EC"/>
            </w:tcBorders>
          </w:tcPr>
          <w:p>
            <w:pPr>
              <w:spacing w:after="40"/>
            </w:pPr>
            <w:r>
              <w:rPr>
                <w:sz w:val="18"/>
              </w:rPr>
              <w:t>Visible at bottom</w:t>
            </w:r>
          </w:p>
        </w:tc>
      </w:tr>
      <w:tr>
        <w:tc>
          <w:tcPr>
            <w:tcW w:type="dxa" w:w="2232"/>
            <w:vAlign w:val="top"/>
            <w:tcBorders>
              <w:top w:val="single" w:sz="4" w:color="D8E5EC"/>
              <w:left w:val="single" w:sz="4" w:color="D8E5EC"/>
              <w:bottom w:val="single" w:sz="4" w:color="D8E5EC"/>
              <w:right w:val="single" w:sz="4" w:color="D8E5EC"/>
            </w:tcBorders>
          </w:tcPr>
          <w:p>
            <w:pPr>
              <w:spacing w:after="40"/>
            </w:pPr>
            <w:r>
              <w:rPr>
                <w:sz w:val="18"/>
              </w:rPr>
              <w:t>No selected module</w:t>
            </w:r>
          </w:p>
        </w:tc>
        <w:tc>
          <w:tcPr>
            <w:tcW w:type="dxa" w:w="1800"/>
            <w:vAlign w:val="top"/>
            <w:tcBorders>
              <w:top w:val="single" w:sz="4" w:color="D8E5EC"/>
              <w:left w:val="single" w:sz="4" w:color="D8E5EC"/>
              <w:bottom w:val="single" w:sz="4" w:color="D8E5EC"/>
              <w:right w:val="single" w:sz="4" w:color="D8E5EC"/>
            </w:tcBorders>
          </w:tcPr>
          <w:p>
            <w:pPr>
              <w:spacing w:after="40"/>
            </w:pPr>
            <w:r>
              <w:rPr>
                <w:sz w:val="18"/>
              </w:rPr>
              <w:t>Scene visible</w:t>
            </w:r>
          </w:p>
        </w:tc>
        <w:tc>
          <w:tcPr>
            <w:tcW w:type="dxa" w:w="2088"/>
            <w:vAlign w:val="top"/>
            <w:tcBorders>
              <w:top w:val="single" w:sz="4" w:color="D8E5EC"/>
              <w:left w:val="single" w:sz="4" w:color="D8E5EC"/>
              <w:bottom w:val="single" w:sz="4" w:color="D8E5EC"/>
              <w:right w:val="single" w:sz="4" w:color="D8E5EC"/>
            </w:tcBorders>
          </w:tcPr>
          <w:p>
            <w:pPr>
              <w:spacing w:after="40"/>
            </w:pPr>
            <w:r>
              <w:rPr>
                <w:sz w:val="18"/>
              </w:rPr>
              <w:t>Depends on CV state</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Can still open</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Can still open</w:t>
            </w:r>
          </w:p>
        </w:tc>
        <w:tc>
          <w:tcPr>
            <w:tcW w:type="dxa" w:w="2376"/>
            <w:vAlign w:val="top"/>
            <w:tcBorders>
              <w:top w:val="single" w:sz="4" w:color="D8E5EC"/>
              <w:left w:val="single" w:sz="4" w:color="D8E5EC"/>
              <w:bottom w:val="single" w:sz="4" w:color="D8E5EC"/>
              <w:right w:val="single" w:sz="4" w:color="D8E5EC"/>
            </w:tcBorders>
          </w:tcPr>
          <w:p>
            <w:pPr>
              <w:spacing w:after="40"/>
            </w:pPr>
            <w:r>
              <w:rPr>
                <w:sz w:val="18"/>
              </w:rPr>
              <w:t>Empty/no stale values</w:t>
            </w:r>
          </w:p>
        </w:tc>
      </w:tr>
      <w:tr>
        <w:tc>
          <w:tcPr>
            <w:tcW w:type="dxa" w:w="2232"/>
            <w:vAlign w:val="top"/>
            <w:tcBorders>
              <w:top w:val="single" w:sz="4" w:color="D8E5EC"/>
              <w:left w:val="single" w:sz="4" w:color="D8E5EC"/>
              <w:bottom w:val="single" w:sz="4" w:color="D8E5EC"/>
              <w:right w:val="single" w:sz="4" w:color="D8E5EC"/>
            </w:tcBorders>
          </w:tcPr>
          <w:p>
            <w:pPr>
              <w:spacing w:after="40"/>
            </w:pPr>
            <w:r>
              <w:rPr>
                <w:sz w:val="18"/>
              </w:rPr>
              <w:t>Module selected</w:t>
            </w:r>
          </w:p>
        </w:tc>
        <w:tc>
          <w:tcPr>
            <w:tcW w:type="dxa" w:w="1800"/>
            <w:vAlign w:val="top"/>
            <w:tcBorders>
              <w:top w:val="single" w:sz="4" w:color="D8E5EC"/>
              <w:left w:val="single" w:sz="4" w:color="D8E5EC"/>
              <w:bottom w:val="single" w:sz="4" w:color="D8E5EC"/>
              <w:right w:val="single" w:sz="4" w:color="D8E5EC"/>
            </w:tcBorders>
          </w:tcPr>
          <w:p>
            <w:pPr>
              <w:spacing w:after="40"/>
            </w:pPr>
            <w:r>
              <w:rPr>
                <w:sz w:val="18"/>
              </w:rPr>
              <w:t>Selection reflected</w:t>
            </w:r>
          </w:p>
        </w:tc>
        <w:tc>
          <w:tcPr>
            <w:tcW w:type="dxa" w:w="2088"/>
            <w:vAlign w:val="top"/>
            <w:tcBorders>
              <w:top w:val="single" w:sz="4" w:color="D8E5EC"/>
              <w:left w:val="single" w:sz="4" w:color="D8E5EC"/>
              <w:bottom w:val="single" w:sz="4" w:color="D8E5EC"/>
              <w:right w:val="single" w:sz="4" w:color="D8E5EC"/>
            </w:tcBorders>
          </w:tcPr>
          <w:p>
            <w:pPr>
              <w:spacing w:after="40"/>
            </w:pPr>
            <w:r>
              <w:rPr>
                <w:sz w:val="18"/>
              </w:rPr>
              <w:t>Depends on CV state</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Selected row available</w:t>
            </w:r>
          </w:p>
        </w:tc>
        <w:tc>
          <w:tcPr>
            <w:tcW w:type="dxa" w:w="1440"/>
            <w:vAlign w:val="top"/>
            <w:tcBorders>
              <w:top w:val="single" w:sz="4" w:color="D8E5EC"/>
              <w:left w:val="single" w:sz="4" w:color="D8E5EC"/>
              <w:bottom w:val="single" w:sz="4" w:color="D8E5EC"/>
              <w:right w:val="single" w:sz="4" w:color="D8E5EC"/>
            </w:tcBorders>
          </w:tcPr>
          <w:p>
            <w:pPr>
              <w:spacing w:after="40"/>
            </w:pPr>
            <w:r>
              <w:rPr>
                <w:sz w:val="18"/>
              </w:rPr>
              <w:t>Available</w:t>
            </w:r>
          </w:p>
        </w:tc>
        <w:tc>
          <w:tcPr>
            <w:tcW w:type="dxa" w:w="2376"/>
            <w:vAlign w:val="top"/>
            <w:tcBorders>
              <w:top w:val="single" w:sz="4" w:color="D8E5EC"/>
              <w:left w:val="single" w:sz="4" w:color="D8E5EC"/>
              <w:bottom w:val="single" w:sz="4" w:color="D8E5EC"/>
              <w:right w:val="single" w:sz="4" w:color="D8E5EC"/>
            </w:tcBorders>
          </w:tcPr>
          <w:p>
            <w:pPr>
              <w:spacing w:after="40"/>
            </w:pPr>
            <w:r>
              <w:rPr>
                <w:sz w:val="18"/>
              </w:rPr>
              <w:t>Name + transforms visible first</w:t>
            </w:r>
          </w:p>
        </w:tc>
      </w:tr>
    </w:tbl>
    <w:p>
      <w:pPr>
        <w:spacing w:after="40"/>
      </w:pPr>
    </w:p>
    <w:p>
      <w:pPr>
        <w:pStyle w:val="Heading2"/>
      </w:pPr>
      <w:r>
        <w:t>12.1 Single-panel rule</w:t>
      </w:r>
    </w:p>
    <w:p>
      <w:r>
        <w:t>Module Selection and Viewport Control behave like mutually exclusive expanded tabs. A single active panel reduces visual clutter and avoids ambiguous hit targets for pointing.</w:t>
      </w:r>
    </w:p>
    <w:p>
      <w:r>
        <w:br w:type="page"/>
      </w:r>
    </w:p>
    <w:p>
      <w:pPr>
        <w:pStyle w:val="Heading1"/>
      </w:pPr>
      <w:r>
        <w:t>13. UX/UI Anti-Regression Rules</w:t>
      </w:r>
    </w:p>
    <w:p>
      <w:r>
        <w:t>These rules exist because earlier experiments created regressions unrelated to the intended UX.</w:t>
      </w:r>
    </w:p>
    <w:p>
      <w:pPr>
        <w:pStyle w:val="ListBullet"/>
        <w:spacing w:after="40"/>
      </w:pPr>
      <w:r>
        <w:t>Do not bring back the permanent right-side CV panel when CV is closed.</w:t>
      </w:r>
    </w:p>
    <w:p>
      <w:pPr>
        <w:pStyle w:val="ListBullet"/>
        <w:spacing w:after="40"/>
      </w:pPr>
      <w:r>
        <w:t>Do not restore the old diagnostic hand/finger/coordinate dashboard to the primary CV workspace.</w:t>
      </w:r>
    </w:p>
    <w:p>
      <w:pPr>
        <w:pStyle w:val="ListBullet"/>
        <w:spacing w:after="40"/>
      </w:pPr>
      <w:r>
        <w:t>Do not create duplicate Module Selection or Viewport Control panels.</w:t>
      </w:r>
    </w:p>
    <w:p>
      <w:pPr>
        <w:pStyle w:val="ListBullet"/>
        <w:spacing w:after="40"/>
      </w:pPr>
      <w:r>
        <w:t>Do not allow a tab to look active while its controls are nonfunctional.</w:t>
      </w:r>
    </w:p>
    <w:p>
      <w:pPr>
        <w:pStyle w:val="ListBullet"/>
        <w:spacing w:after="40"/>
      </w:pPr>
      <w:r>
        <w:t>Do not let pointing visually highlight a control without eventually activating it when the interaction contract says it should activate.</w:t>
      </w:r>
    </w:p>
    <w:p>
      <w:pPr>
        <w:pStyle w:val="ListBullet"/>
        <w:spacing w:after="40"/>
      </w:pPr>
      <w:r>
        <w:t>Do not make index pointing trigger object rotation.</w:t>
      </w:r>
    </w:p>
    <w:p>
      <w:pPr>
        <w:pStyle w:val="ListBullet"/>
        <w:spacing w:after="40"/>
      </w:pPr>
      <w:r>
        <w:t>Do not allow Viewport Control to move or scale scene objects.</w:t>
      </w:r>
    </w:p>
    <w:p>
      <w:pPr>
        <w:pStyle w:val="ListBullet"/>
        <w:spacing w:after="40"/>
      </w:pPr>
      <w:r>
        <w:t>Do not move the Inspector away from the bottom as part of unrelated CV fixes.</w:t>
      </w:r>
    </w:p>
    <w:p>
      <w:pPr>
        <w:pStyle w:val="ListBullet"/>
        <w:spacing w:after="40"/>
      </w:pPr>
      <w:r>
        <w:t>Do not let new UI work break the ground, object visibility, selection, export, or existing camera behavior.</w:t>
      </w:r>
    </w:p>
    <w:p>
      <w:pPr>
        <w:pStyle w:val="Heading2"/>
      </w:pPr>
      <w:r>
        <w:t>13.1 Done means behavior and appearance agree</w:t>
      </w:r>
    </w:p>
    <w:tbl>
      <w:tblPr>
        <w:tblW w:type="auto" w:w="0"/>
        <w:jc w:val="center"/>
        <w:tblLook w:firstColumn="1" w:firstRow="1" w:lastColumn="0" w:lastRow="0" w:noHBand="0" w:noVBand="1" w:val="04A0"/>
      </w:tblPr>
      <w:tblGrid>
        <w:gridCol w:w="10080"/>
      </w:tblGrid>
      <w:tr>
        <w:tc>
          <w:tcPr>
            <w:tcW w:type="dxa" w:w="10080"/>
            <w:shd w:fill="F7F1EB"/>
            <w:tcBorders>
              <w:top w:val="single" w:sz="8" w:color="A46C1A"/>
              <w:left w:val="single" w:sz="8" w:color="A46C1A"/>
              <w:bottom w:val="single" w:sz="8" w:color="A46C1A"/>
              <w:right w:val="single" w:sz="8" w:color="A46C1A"/>
            </w:tcBorders>
          </w:tcPr>
          <w:p>
            <w:pPr>
              <w:spacing w:after="40"/>
            </w:pPr>
            <w:r>
              <w:rPr>
                <w:b/>
                <w:color w:val="A46C1A"/>
                <w:sz w:val="21"/>
              </w:rPr>
              <w:t>Acceptance mindset</w:t>
            </w:r>
          </w:p>
          <w:p>
            <w:pPr>
              <w:spacing w:after="40"/>
              <w:ind w:left="29"/>
            </w:pPr>
            <w:r>
              <w:rPr>
                <w:sz w:val="19"/>
              </w:rPr>
              <w:t>A UI feature is not complete because its DOM or CSS exists. Its visible state, interaction target, command path, and resulting 3D behavior must all agree with this specification.</w:t>
            </w:r>
          </w:p>
        </w:tc>
      </w:tr>
    </w:tbl>
    <w:p>
      <w:pPr>
        <w:spacing w:after="40"/>
      </w:pPr>
    </w:p>
    <w:p>
      <w:r>
        <w:br w:type="page"/>
      </w:r>
    </w:p>
    <w:p>
      <w:pPr>
        <w:pStyle w:val="Heading1"/>
      </w:pPr>
      <w:r>
        <w:t>14. UX/UI Acceptance Checklist</w:t>
      </w:r>
    </w:p>
    <w:tbl>
      <w:tblPr>
        <w:tblW w:type="auto" w:w="0"/>
        <w:jc w:val="center"/>
        <w:tblLayout w:type="fixed"/>
        <w:tblLook w:firstColumn="1" w:firstRow="1" w:lastColumn="0" w:lastRow="0" w:noHBand="0" w:noVBand="1" w:val="04A0"/>
      </w:tblPr>
      <w:tblGrid>
        <w:gridCol w:w="5040"/>
        <w:gridCol w:w="5040"/>
      </w:tblGrid>
      <w:tr>
        <w:tc>
          <w:tcPr>
            <w:tcW w:type="dxa" w:w="2592"/>
            <w:shd w:fill="17324D"/>
            <w:vAlign w:val="center"/>
          </w:tcPr>
          <w:p>
            <w:pPr>
              <w:jc w:val="left"/>
            </w:pPr>
            <w:r>
              <w:rPr>
                <w:b/>
                <w:color w:val="FFFFFF"/>
                <w:sz w:val="18"/>
              </w:rPr>
              <w:t>Check</w:t>
            </w:r>
          </w:p>
        </w:tc>
        <w:tc>
          <w:tcPr>
            <w:tcW w:type="dxa" w:w="7344"/>
            <w:shd w:fill="17324D"/>
            <w:vAlign w:val="center"/>
          </w:tcPr>
          <w:p>
            <w:pPr>
              <w:jc w:val="left"/>
            </w:pPr>
            <w:r>
              <w:rPr>
                <w:b/>
                <w:color w:val="FFFFFF"/>
                <w:sz w:val="18"/>
              </w:rPr>
              <w:t>Acceptance statement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CV closed at startup</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Main workspace is 100% 3D viewport above the bottom Inspector.</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CV open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Main workspace becomes approximately 50% 3D + 50% CV.</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CV video</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Occupies the CV half without surrounding diagnostics.</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Tabs</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Only Module Selection and Viewport Control appear as persistent CV controls.</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Tab placement</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Both tabs are top-centered over the CV video and comfortably separated.</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Pointing</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Index pointing can hover and activate the correct tab.</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Module list</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Module Selection shows currently loaded scene modules.</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Module selection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Stable point dwell selects the intended module.</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Selection sync</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Viewport, Inspector, UI list, and CV target stay synchronized.</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Viewport controls</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Grab pans the camera; Pinch zooms the camera.</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Point/rotate separation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Index-only point never rotates the selected object.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Inspector</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Module name + Move XYZ + Scale XYZ + Rotation XYZ appear first.</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Inspector scrolling</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Secondary content remains reachable through scrolling.</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Debug isolation</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Raw CV diagnostics are not visible in normal use.</w:t>
            </w:r>
          </w:p>
        </w:tc>
      </w:tr>
      <w:tr>
        <w:tc>
          <w:tcPr>
            <w:tcW w:type="dxa" w:w="2592"/>
            <w:vAlign w:val="top"/>
            <w:tcBorders>
              <w:top w:val="single" w:sz="4" w:color="D8E5EC"/>
              <w:left w:val="single" w:sz="4" w:color="D8E5EC"/>
              <w:bottom w:val="single" w:sz="4" w:color="D8E5EC"/>
              <w:right w:val="single" w:sz="4" w:color="D8E5EC"/>
            </w:tcBorders>
          </w:tcPr>
          <w:p>
            <w:pPr>
              <w:spacing w:after="40"/>
            </w:pPr>
            <w:r>
              <w:rPr>
                <w:sz w:val="18"/>
              </w:rPr>
              <w:t>Visual consistency</w:t>
            </w:r>
          </w:p>
        </w:tc>
        <w:tc>
          <w:tcPr>
            <w:tcW w:type="dxa" w:w="7344"/>
            <w:vAlign w:val="top"/>
            <w:tcBorders>
              <w:top w:val="single" w:sz="4" w:color="D8E5EC"/>
              <w:left w:val="single" w:sz="4" w:color="D8E5EC"/>
              <w:bottom w:val="single" w:sz="4" w:color="D8E5EC"/>
              <w:right w:val="single" w:sz="4" w:color="D8E5EC"/>
            </w:tcBorders>
          </w:tcPr>
          <w:p>
            <w:pPr>
              <w:spacing w:after="40"/>
            </w:pPr>
            <w:r>
              <w:rPr>
                <w:sz w:val="18"/>
              </w:rPr>
              <w:t>No stale, contradictory, or duplicate UI states appear.</w:t>
            </w:r>
          </w:p>
        </w:tc>
      </w:tr>
    </w:tbl>
    <w:p>
      <w:pPr>
        <w:spacing w:after="40"/>
      </w:pPr>
    </w:p>
    <w:p>
      <w:pPr>
        <w:pStyle w:val="Heading2"/>
      </w:pPr>
      <w:r>
        <w:t>14.1 Handoff note</w:t>
      </w:r>
    </w:p>
    <w:p>
      <w:r>
        <w:t>This document should be treated as the UX/UI source of truth for implementation and should be referenced by the later Interaction/Gesture Specification, Technical Architecture, Implementation Plan, and Testing/Acceptance Plan. Technical implementation details should not silently change the intended user hierarchy.</w:t>
      </w:r>
    </w:p>
    <w:p>
      <w:pPr>
        <w:spacing w:before="240"/>
        <w:jc w:val="center"/>
      </w:pPr>
      <w:r>
        <w:rPr>
          <w:b/>
          <w:color w:val="5F6B73"/>
          <w:sz w:val="18"/>
        </w:rPr>
        <w:t>END OF DOCUMENT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3"/>
        <w:sz w:val="16"/>
      </w:rPr>
      <w:t>UX/UI source of truth •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3"/>
        <w:sz w:val="16"/>
      </w:rPr>
      <w:t>MODULE BUILDER  |  UX/UI SPECIFICATION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F9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D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6B73"/>
      <w:sz w:val="17"/>
    </w:rPr>
  </w:style>
  <w:style w:type="paragraph" w:customStyle="1" w:styleId="Callout">
    <w:name w:val="Callout"/>
    <w:rPr>
      <w:rFonts w:ascii="Aptos" w:hAnsi="Aptos"/>
      <w:color w:val="1F2A35"/>
      <w:sz w:val="20"/>
    </w:rPr>
  </w:style>
  <w:style w:type="paragraph" w:customStyle="1" w:styleId="Mono">
    <w:name w:val="Mono"/>
    <w:rPr>
      <w:rFonts w:ascii="Consolas" w:hAnsi="Consolas"/>
      <w:color w:val="1F2A3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Builder — 02 UX/UI Specification</dc:title>
  <dc:subject>V1.1 Product Interface and Interaction Surface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