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jc w:val="left"/>
      </w:pPr>
      <w:r>
        <w:t>Module Builder — V1.1</w:t>
      </w:r>
    </w:p>
    <w:p>
      <w:pPr>
        <w:keepLines w:val="0"/>
        <w:spacing w:after="80"/>
      </w:pPr>
      <w:r>
        <w:rPr>
          <w:b/>
          <w:sz w:val="36"/>
        </w:rPr>
        <w:t>08 — Change &amp; Decision Log</w:t>
      </w:r>
    </w:p>
    <w:p>
      <w:pPr>
        <w:keepLines w:val="0"/>
        <w:spacing w:after="100"/>
      </w:pPr>
      <w:r>
        <w:t>A living record of the product, UX, interaction, architecture, implementation, and engineering decisions that shape V1.1. It exists to prevent repeated rediscovery of decisions, conflicting implementations, and accidental return to abandoned experiments.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r>
              <w:rPr>
                <w:rFonts w:ascii="Aptos" w:hAnsi="Aptos"/>
                <w:b/>
              </w:rPr>
              <w:t>Document metadata</w:t>
            </w:r>
          </w:p>
        </w:tc>
        <w:tc>
          <w:tcPr>
            <w:tcW w:type="dxa" w:w="6624"/>
            <w:vAlign w:val="center"/>
            <w:shd w:fill="D9EAF7"/>
          </w:tcPr>
          <w:p>
            <w:r/>
            <w:r>
              <w:rPr>
                <w:rFonts w:ascii="Aptos" w:hAnsi="Aptos"/>
                <w:b/>
              </w:rPr>
              <w:t>Value</w:t>
            </w:r>
          </w:p>
        </w:tc>
      </w:tr>
      <w:tr>
        <w:tc>
          <w:tcPr>
            <w:tcW w:type="dxa" w:w="2880"/>
            <w:vAlign w:val="center"/>
          </w:tcPr>
          <w:p>
            <w:r/>
            <w:r>
              <w:rPr>
                <w:rFonts w:ascii="Aptos" w:hAnsi="Aptos"/>
                <w:b w:val="0"/>
              </w:rPr>
              <w:t>Status</w:t>
            </w:r>
          </w:p>
        </w:tc>
        <w:tc>
          <w:tcPr>
            <w:tcW w:type="dxa" w:w="6624"/>
            <w:vAlign w:val="center"/>
          </w:tcPr>
          <w:p>
            <w:r/>
            <w:r>
              <w:rPr>
                <w:rFonts w:ascii="Aptos" w:hAnsi="Aptos"/>
                <w:b w:val="0"/>
              </w:rPr>
              <w:t>Living / implementation reference</w:t>
            </w:r>
          </w:p>
        </w:tc>
      </w:tr>
      <w:tr>
        <w:tc>
          <w:tcPr>
            <w:tcW w:type="dxa" w:w="2880"/>
            <w:vAlign w:val="center"/>
          </w:tcPr>
          <w:p>
            <w:r/>
            <w:r>
              <w:rPr>
                <w:rFonts w:ascii="Aptos" w:hAnsi="Aptos"/>
                <w:b w:val="0"/>
              </w:rPr>
              <w:t>Version</w:t>
            </w:r>
          </w:p>
        </w:tc>
        <w:tc>
          <w:tcPr>
            <w:tcW w:type="dxa" w:w="6624"/>
            <w:vAlign w:val="center"/>
          </w:tcPr>
          <w:p>
            <w:r/>
            <w:r>
              <w:rPr>
                <w:rFonts w:ascii="Aptos" w:hAnsi="Aptos"/>
                <w:b w:val="0"/>
              </w:rPr>
              <w:t>V1.1</w:t>
            </w:r>
          </w:p>
        </w:tc>
      </w:tr>
      <w:tr>
        <w:tc>
          <w:tcPr>
            <w:tcW w:type="dxa" w:w="2880"/>
            <w:vAlign w:val="center"/>
          </w:tcPr>
          <w:p>
            <w:r/>
            <w:r>
              <w:rPr>
                <w:rFonts w:ascii="Aptos" w:hAnsi="Aptos"/>
                <w:b w:val="0"/>
              </w:rPr>
              <w:t>Baseline</w:t>
            </w:r>
          </w:p>
        </w:tc>
        <w:tc>
          <w:tcPr>
            <w:tcW w:type="dxa" w:w="6624"/>
            <w:vAlign w:val="center"/>
          </w:tcPr>
          <w:p>
            <w:r/>
            <w:r>
              <w:rPr>
                <w:rFonts w:ascii="Aptos" w:hAnsi="Aptos"/>
                <w:b w:val="0"/>
              </w:rPr>
              <w:t>v1-complete-final</w:t>
            </w:r>
          </w:p>
        </w:tc>
      </w:tr>
      <w:tr>
        <w:tc>
          <w:tcPr>
            <w:tcW w:type="dxa" w:w="2880"/>
            <w:vAlign w:val="center"/>
          </w:tcPr>
          <w:p>
            <w:r/>
            <w:r>
              <w:rPr>
                <w:rFonts w:ascii="Aptos" w:hAnsi="Aptos"/>
                <w:b w:val="0"/>
              </w:rPr>
              <w:t>Baseline commit</w:t>
            </w:r>
          </w:p>
        </w:tc>
        <w:tc>
          <w:tcPr>
            <w:tcW w:type="dxa" w:w="6624"/>
            <w:vAlign w:val="center"/>
          </w:tcPr>
          <w:p>
            <w:r/>
            <w:r>
              <w:rPr>
                <w:rFonts w:ascii="Aptos" w:hAnsi="Aptos"/>
                <w:b w:val="0"/>
              </w:rPr>
              <w:t>1837f42fb648184616d11516003be3c4dd0b0463</w:t>
            </w:r>
          </w:p>
        </w:tc>
      </w:tr>
      <w:tr>
        <w:tc>
          <w:tcPr>
            <w:tcW w:type="dxa" w:w="2880"/>
            <w:vAlign w:val="center"/>
          </w:tcPr>
          <w:p>
            <w:r/>
            <w:r>
              <w:rPr>
                <w:rFonts w:ascii="Aptos" w:hAnsi="Aptos"/>
                <w:b w:val="0"/>
              </w:rPr>
              <w:t>Purpose</w:t>
            </w:r>
          </w:p>
        </w:tc>
        <w:tc>
          <w:tcPr>
            <w:tcW w:type="dxa" w:w="6624"/>
            <w:vAlign w:val="center"/>
          </w:tcPr>
          <w:p>
            <w:r/>
            <w:r>
              <w:rPr>
                <w:rFonts w:ascii="Aptos" w:hAnsi="Aptos"/>
                <w:b w:val="0"/>
              </w:rPr>
              <w:t>Record important decisions and changes; preserve rationale</w:t>
            </w:r>
          </w:p>
        </w:tc>
      </w:tr>
      <w:tr>
        <w:tc>
          <w:tcPr>
            <w:tcW w:type="dxa" w:w="2880"/>
            <w:vAlign w:val="center"/>
          </w:tcPr>
          <w:p>
            <w:r/>
            <w:r>
              <w:rPr>
                <w:rFonts w:ascii="Aptos" w:hAnsi="Aptos"/>
                <w:b w:val="0"/>
              </w:rPr>
              <w:t>Related documents</w:t>
            </w:r>
          </w:p>
        </w:tc>
        <w:tc>
          <w:tcPr>
            <w:tcW w:type="dxa" w:w="6624"/>
            <w:vAlign w:val="center"/>
          </w:tcPr>
          <w:p>
            <w:r/>
            <w:r>
              <w:rPr>
                <w:rFonts w:ascii="Aptos" w:hAnsi="Aptos"/>
                <w:b w:val="0"/>
              </w:rPr>
              <w:t>01 PRD; 02 UX/UI; 03 Interaction &amp; Gesture; 04 Technical Architecture; 05 Data, State &amp; Contracts; 06 Implementation Plan; 07 Testing &amp; Acceptance Plan</w:t>
            </w:r>
          </w:p>
        </w:tc>
      </w:tr>
    </w:tbl>
    <w:p>
      <w:pPr>
        <w:keepLines w:val="0"/>
        <w:spacing w:after="40"/>
      </w:pPr>
    </w:p>
    <w:p>
      <w:pPr>
        <w:pStyle w:val="Heading1"/>
        <w:keepLines w:val="0"/>
        <w:spacing w:before="200" w:after="100"/>
      </w:pPr>
      <w:r>
        <w:t>How to use this document</w:t>
      </w:r>
    </w:p>
    <w:p>
      <w:pPr>
        <w:keepLines w:val="0"/>
        <w:spacing w:after="100"/>
      </w:pPr>
      <w:r>
        <w:t>This log is not a replacement for the other seven specifications. The other documents describe what the product should be and how it should work. This document records why important choices were made, what changed, what was rejected, and which decisions are now binding.</w:t>
      </w:r>
    </w:p>
    <w:p>
      <w:pPr>
        <w:pStyle w:val="ListBullet"/>
        <w:keepLines w:val="0"/>
        <w:spacing w:after="40"/>
      </w:pPr>
      <w:r>
        <w:t>Add a new decision when a product, UX, architecture, interaction, or safety choice materially affects future implementation.</w:t>
      </w:r>
    </w:p>
    <w:p>
      <w:pPr>
        <w:pStyle w:val="ListBullet"/>
        <w:keepLines w:val="0"/>
        <w:spacing w:after="40"/>
      </w:pPr>
      <w:r>
        <w:t>Do not silently rewrite an old decision. Mark it superseded and add the replacement decision.</w:t>
      </w:r>
    </w:p>
    <w:p>
      <w:pPr>
        <w:pStyle w:val="ListBullet"/>
        <w:keepLines w:val="0"/>
        <w:spacing w:after="40"/>
      </w:pPr>
      <w:r>
        <w:t>When implementation conflicts with this log, check the governing specification first; this log should then be updated if the decision itself has changed.</w:t>
      </w:r>
    </w:p>
    <w:p>
      <w:pPr>
        <w:keepLines w:val="0"/>
      </w:pPr>
      <w:r>
        <w:br w:type="page"/>
      </w:r>
    </w:p>
    <w:p>
      <w:pPr>
        <w:pStyle w:val="Heading1"/>
        <w:keepLines w:val="0"/>
        <w:spacing w:before="200" w:after="100"/>
      </w:pPr>
      <w:r>
        <w:t>1. Decision Register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792"/>
            <w:vAlign w:val="center"/>
            <w:shd w:fill="D9EAF7"/>
          </w:tcPr>
          <w:p>
            <w:r/>
            <w:r>
              <w:rPr>
                <w:rFonts w:ascii="Aptos" w:hAnsi="Aptos"/>
                <w:b/>
              </w:rPr>
              <w:t>ID</w:t>
            </w:r>
          </w:p>
        </w:tc>
        <w:tc>
          <w:tcPr>
            <w:tcW w:type="dxa" w:w="2376"/>
            <w:vAlign w:val="center"/>
            <w:shd w:fill="D9EAF7"/>
          </w:tcPr>
          <w:p>
            <w:r/>
            <w:r>
              <w:rPr>
                <w:rFonts w:ascii="Aptos" w:hAnsi="Aptos"/>
                <w:b/>
              </w:rPr>
              <w:t>Decision</w:t>
            </w:r>
          </w:p>
        </w:tc>
        <w:tc>
          <w:tcPr>
            <w:tcW w:type="dxa" w:w="5400"/>
            <w:vAlign w:val="center"/>
            <w:shd w:fill="D9EAF7"/>
          </w:tcPr>
          <w:p>
            <w:r/>
            <w:r>
              <w:rPr>
                <w:rFonts w:ascii="Aptos" w:hAnsi="Aptos"/>
                <w:b/>
              </w:rPr>
              <w:t>Decision / rationale</w:t>
            </w:r>
          </w:p>
        </w:tc>
        <w:tc>
          <w:tcPr>
            <w:tcW w:type="dxa" w:w="1800"/>
            <w:vAlign w:val="center"/>
            <w:shd w:fill="D9EAF7"/>
          </w:tcPr>
          <w:p>
            <w:r/>
            <w:r>
              <w:rPr>
                <w:rFonts w:ascii="Aptos" w:hAnsi="Aptos"/>
                <w:b/>
              </w:rPr>
              <w:t>Status / weight</w:t>
            </w:r>
          </w:p>
        </w:tc>
      </w:tr>
      <w:tr>
        <w:tc>
          <w:tcPr>
            <w:tcW w:type="dxa" w:w="792"/>
            <w:vAlign w:val="center"/>
          </w:tcPr>
          <w:p>
            <w:r/>
            <w:r>
              <w:rPr>
                <w:rFonts w:ascii="Aptos" w:hAnsi="Aptos"/>
                <w:b w:val="0"/>
              </w:rPr>
              <w:t>D-001</w:t>
            </w:r>
          </w:p>
        </w:tc>
        <w:tc>
          <w:tcPr>
            <w:tcW w:type="dxa" w:w="2376"/>
            <w:vAlign w:val="center"/>
          </w:tcPr>
          <w:p>
            <w:r/>
            <w:r>
              <w:rPr>
                <w:rFonts w:ascii="Aptos" w:hAnsi="Aptos"/>
                <w:b w:val="0"/>
              </w:rPr>
              <w:t>V1 is immutable</w:t>
            </w:r>
          </w:p>
        </w:tc>
        <w:tc>
          <w:tcPr>
            <w:tcW w:type="dxa" w:w="5400"/>
            <w:vAlign w:val="center"/>
          </w:tcPr>
          <w:p>
            <w:r/>
            <w:r>
              <w:rPr>
                <w:rFonts w:ascii="Aptos" w:hAnsi="Aptos"/>
                <w:b w:val="0"/>
              </w:rPr>
              <w:t>Release / Git — Keep v1-complete-final and commit 1837f42 as the permanent comparison baseline.</w:t>
            </w:r>
          </w:p>
        </w:tc>
        <w:tc>
          <w:tcPr>
            <w:tcW w:type="dxa" w:w="1800"/>
            <w:vAlign w:val="center"/>
          </w:tcPr>
          <w:p>
            <w:r/>
            <w:r>
              <w:rPr>
                <w:rFonts w:ascii="Aptos" w:hAnsi="Aptos"/>
                <w:b w:val="0"/>
              </w:rPr>
              <w:t>Accepted / Foundational</w:t>
            </w:r>
          </w:p>
        </w:tc>
      </w:tr>
      <w:tr>
        <w:tc>
          <w:tcPr>
            <w:tcW w:type="dxa" w:w="792"/>
            <w:vAlign w:val="center"/>
          </w:tcPr>
          <w:p>
            <w:r/>
            <w:r>
              <w:rPr>
                <w:rFonts w:ascii="Aptos" w:hAnsi="Aptos"/>
                <w:b w:val="0"/>
              </w:rPr>
              <w:t>D-002</w:t>
            </w:r>
          </w:p>
        </w:tc>
        <w:tc>
          <w:tcPr>
            <w:tcW w:type="dxa" w:w="2376"/>
            <w:vAlign w:val="center"/>
          </w:tcPr>
          <w:p>
            <w:r/>
            <w:r>
              <w:rPr>
                <w:rFonts w:ascii="Aptos" w:hAnsi="Aptos"/>
                <w:b w:val="0"/>
              </w:rPr>
              <w:t>V1.1 is incremental, not a rewrite</w:t>
            </w:r>
          </w:p>
        </w:tc>
        <w:tc>
          <w:tcPr>
            <w:tcW w:type="dxa" w:w="5400"/>
            <w:vAlign w:val="center"/>
          </w:tcPr>
          <w:p>
            <w:r/>
            <w:r>
              <w:rPr>
                <w:rFonts w:ascii="Aptos" w:hAnsi="Aptos"/>
                <w:b w:val="0"/>
              </w:rPr>
              <w:t>Implementation — Make small, testable changes with regression gates rather than a big-bang rewrite.</w:t>
            </w:r>
          </w:p>
        </w:tc>
        <w:tc>
          <w:tcPr>
            <w:tcW w:type="dxa" w:w="1800"/>
            <w:vAlign w:val="center"/>
          </w:tcPr>
          <w:p>
            <w:r/>
            <w:r>
              <w:rPr>
                <w:rFonts w:ascii="Aptos" w:hAnsi="Aptos"/>
                <w:b w:val="0"/>
              </w:rPr>
              <w:t>Accepted / Foundational</w:t>
            </w:r>
          </w:p>
        </w:tc>
      </w:tr>
      <w:tr>
        <w:tc>
          <w:tcPr>
            <w:tcW w:type="dxa" w:w="792"/>
            <w:vAlign w:val="center"/>
          </w:tcPr>
          <w:p>
            <w:r/>
            <w:r>
              <w:rPr>
                <w:rFonts w:ascii="Aptos" w:hAnsi="Aptos"/>
                <w:b w:val="0"/>
              </w:rPr>
              <w:t>D-003</w:t>
            </w:r>
          </w:p>
        </w:tc>
        <w:tc>
          <w:tcPr>
            <w:tcW w:type="dxa" w:w="2376"/>
            <w:vAlign w:val="center"/>
          </w:tcPr>
          <w:p>
            <w:r/>
            <w:r>
              <w:rPr>
                <w:rFonts w:ascii="Aptos" w:hAnsi="Aptos"/>
                <w:b w:val="0"/>
              </w:rPr>
              <w:t>3D Engine owns actual object selection</w:t>
            </w:r>
          </w:p>
        </w:tc>
        <w:tc>
          <w:tcPr>
            <w:tcW w:type="dxa" w:w="5400"/>
            <w:vAlign w:val="center"/>
          </w:tcPr>
          <w:p>
            <w:r/>
            <w:r>
              <w:rPr>
                <w:rFonts w:ascii="Aptos" w:hAnsi="Aptos"/>
                <w:b w:val="0"/>
              </w:rPr>
              <w:t>Architecture — One authoritative selected scene object prevents UI/CV/main.js divergence.</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D-004</w:t>
            </w:r>
          </w:p>
        </w:tc>
        <w:tc>
          <w:tcPr>
            <w:tcW w:type="dxa" w:w="2376"/>
            <w:vAlign w:val="center"/>
          </w:tcPr>
          <w:p>
            <w:r/>
            <w:r>
              <w:rPr>
                <w:rFonts w:ascii="Aptos" w:hAnsi="Aptos"/>
                <w:b w:val="0"/>
              </w:rPr>
              <w:t>3D Engine owns actual object transforms</w:t>
            </w:r>
          </w:p>
        </w:tc>
        <w:tc>
          <w:tcPr>
            <w:tcW w:type="dxa" w:w="5400"/>
            <w:vAlign w:val="center"/>
          </w:tcPr>
          <w:p>
            <w:r/>
            <w:r>
              <w:rPr>
                <w:rFonts w:ascii="Aptos" w:hAnsi="Aptos"/>
                <w:b w:val="0"/>
              </w:rPr>
              <w:t>Architecture — Position/rotation/scale live on the Three.js object; UI/CV request changes.</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D-005</w:t>
            </w:r>
          </w:p>
        </w:tc>
        <w:tc>
          <w:tcPr>
            <w:tcW w:type="dxa" w:w="2376"/>
            <w:vAlign w:val="center"/>
          </w:tcPr>
          <w:p>
            <w:r/>
            <w:r>
              <w:rPr>
                <w:rFonts w:ascii="Aptos" w:hAnsi="Aptos"/>
                <w:b w:val="0"/>
              </w:rPr>
              <w:t>3D Engine owns camera state</w:t>
            </w:r>
          </w:p>
        </w:tc>
        <w:tc>
          <w:tcPr>
            <w:tcW w:type="dxa" w:w="5400"/>
            <w:vAlign w:val="center"/>
          </w:tcPr>
          <w:p>
            <w:r/>
            <w:r>
              <w:rPr>
                <w:rFonts w:ascii="Aptos" w:hAnsi="Aptos"/>
                <w:b w:val="0"/>
              </w:rPr>
              <w:t>Architecture — Viewport controls are camera operations, not object transforms.</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D-006</w:t>
            </w:r>
          </w:p>
        </w:tc>
        <w:tc>
          <w:tcPr>
            <w:tcW w:type="dxa" w:w="2376"/>
            <w:vAlign w:val="center"/>
          </w:tcPr>
          <w:p>
            <w:r/>
            <w:r>
              <w:rPr>
                <w:rFonts w:ascii="Aptos" w:hAnsi="Aptos"/>
                <w:b w:val="0"/>
              </w:rPr>
              <w:t>CV Engine is independent of Three.js</w:t>
            </w:r>
          </w:p>
        </w:tc>
        <w:tc>
          <w:tcPr>
            <w:tcW w:type="dxa" w:w="5400"/>
            <w:vAlign w:val="center"/>
          </w:tcPr>
          <w:p>
            <w:r/>
            <w:r>
              <w:rPr>
                <w:rFonts w:ascii="Aptos" w:hAnsi="Aptos"/>
                <w:b w:val="0"/>
              </w:rPr>
              <w:t>Architecture — CV should emit facts/intent, not mutate meshes.</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D-007</w:t>
            </w:r>
          </w:p>
        </w:tc>
        <w:tc>
          <w:tcPr>
            <w:tcW w:type="dxa" w:w="2376"/>
            <w:vAlign w:val="center"/>
          </w:tcPr>
          <w:p>
            <w:r/>
            <w:r>
              <w:rPr>
                <w:rFonts w:ascii="Aptos" w:hAnsi="Aptos"/>
                <w:b w:val="0"/>
              </w:rPr>
              <w:t>UI Engine remains intentionally small</w:t>
            </w:r>
          </w:p>
        </w:tc>
        <w:tc>
          <w:tcPr>
            <w:tcW w:type="dxa" w:w="5400"/>
            <w:vAlign w:val="center"/>
          </w:tcPr>
          <w:p>
            <w:r/>
            <w:r>
              <w:rPr>
                <w:rFonts w:ascii="Aptos" w:hAnsi="Aptos"/>
                <w:b w:val="0"/>
              </w:rPr>
              <w:t>Architecture — Keep presentation and user controls separate from engine internals.</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D-008</w:t>
            </w:r>
          </w:p>
        </w:tc>
        <w:tc>
          <w:tcPr>
            <w:tcW w:type="dxa" w:w="2376"/>
            <w:vAlign w:val="center"/>
          </w:tcPr>
          <w:p>
            <w:r/>
            <w:r>
              <w:rPr>
                <w:rFonts w:ascii="Aptos" w:hAnsi="Aptos"/>
                <w:b w:val="0"/>
              </w:rPr>
              <w:t>Core is wiring/contracts/history, not a god module</w:t>
            </w:r>
          </w:p>
        </w:tc>
        <w:tc>
          <w:tcPr>
            <w:tcW w:type="dxa" w:w="5400"/>
            <w:vAlign w:val="center"/>
          </w:tcPr>
          <w:p>
            <w:r/>
            <w:r>
              <w:rPr>
                <w:rFonts w:ascii="Aptos" w:hAnsi="Aptos"/>
                <w:b w:val="0"/>
              </w:rPr>
              <w:t>Architecture — Avoid moving real subsystem state into a central duplicate store.</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D-009</w:t>
            </w:r>
          </w:p>
        </w:tc>
        <w:tc>
          <w:tcPr>
            <w:tcW w:type="dxa" w:w="2376"/>
            <w:vAlign w:val="center"/>
          </w:tcPr>
          <w:p>
            <w:r/>
            <w:r>
              <w:rPr>
                <w:rFonts w:ascii="Aptos" w:hAnsi="Aptos"/>
                <w:b w:val="0"/>
              </w:rPr>
              <w:t>CV is optional and initially closed</w:t>
            </w:r>
          </w:p>
        </w:tc>
        <w:tc>
          <w:tcPr>
            <w:tcW w:type="dxa" w:w="5400"/>
            <w:vAlign w:val="center"/>
          </w:tcPr>
          <w:p>
            <w:r/>
            <w:r>
              <w:rPr>
                <w:rFonts w:ascii="Aptos" w:hAnsi="Aptos"/>
                <w:b w:val="0"/>
              </w:rPr>
              <w:t>UX — Start with a full-width 3D workspace; opening CV changes main workspace to 50/50.</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D-010</w:t>
            </w:r>
          </w:p>
        </w:tc>
        <w:tc>
          <w:tcPr>
            <w:tcW w:type="dxa" w:w="2376"/>
            <w:vAlign w:val="center"/>
          </w:tcPr>
          <w:p>
            <w:r/>
            <w:r>
              <w:rPr>
                <w:rFonts w:ascii="Aptos" w:hAnsi="Aptos"/>
                <w:b w:val="0"/>
              </w:rPr>
              <w:t>CV workspace contains only two product tabs</w:t>
            </w:r>
          </w:p>
        </w:tc>
        <w:tc>
          <w:tcPr>
            <w:tcW w:type="dxa" w:w="5400"/>
            <w:vAlign w:val="center"/>
          </w:tcPr>
          <w:p>
            <w:r/>
            <w:r>
              <w:rPr>
                <w:rFonts w:ascii="Aptos" w:hAnsi="Aptos"/>
                <w:b w:val="0"/>
              </w:rPr>
              <w:t>UX — Use Module Selection and Viewport Control; diagnostics are not primary UI.</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D-011</w:t>
            </w:r>
          </w:p>
        </w:tc>
        <w:tc>
          <w:tcPr>
            <w:tcW w:type="dxa" w:w="2376"/>
            <w:vAlign w:val="center"/>
          </w:tcPr>
          <w:p>
            <w:r/>
            <w:r>
              <w:rPr>
                <w:rFonts w:ascii="Aptos" w:hAnsi="Aptos"/>
                <w:b w:val="0"/>
              </w:rPr>
              <w:t>Inspector moves to bottom</w:t>
            </w:r>
          </w:p>
        </w:tc>
        <w:tc>
          <w:tcPr>
            <w:tcW w:type="dxa" w:w="5400"/>
            <w:vAlign w:val="center"/>
          </w:tcPr>
          <w:p>
            <w:r/>
            <w:r>
              <w:rPr>
                <w:rFonts w:ascii="Aptos" w:hAnsi="Aptos"/>
                <w:b w:val="0"/>
              </w:rPr>
              <w:t>UX — Prioritize module name and Move/Scale/Rotation XYZ; additional details scroll.</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D-012</w:t>
            </w:r>
          </w:p>
        </w:tc>
        <w:tc>
          <w:tcPr>
            <w:tcW w:type="dxa" w:w="2376"/>
            <w:vAlign w:val="center"/>
          </w:tcPr>
          <w:p>
            <w:r/>
            <w:r>
              <w:rPr>
                <w:rFonts w:ascii="Aptos" w:hAnsi="Aptos"/>
                <w:b w:val="0"/>
              </w:rPr>
              <w:t>Point is UI-only</w:t>
            </w:r>
          </w:p>
        </w:tc>
        <w:tc>
          <w:tcPr>
            <w:tcW w:type="dxa" w:w="5400"/>
            <w:vAlign w:val="center"/>
          </w:tcPr>
          <w:p>
            <w:r/>
            <w:r>
              <w:rPr>
                <w:rFonts w:ascii="Aptos" w:hAnsi="Aptos"/>
                <w:b w:val="0"/>
              </w:rPr>
              <w:t>Interaction — Index-only pointing targets tabs and module rows; it must not trigger rotation.</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D-013</w:t>
            </w:r>
          </w:p>
        </w:tc>
        <w:tc>
          <w:tcPr>
            <w:tcW w:type="dxa" w:w="2376"/>
            <w:vAlign w:val="center"/>
          </w:tcPr>
          <w:p>
            <w:r/>
            <w:r>
              <w:rPr>
                <w:rFonts w:ascii="Aptos" w:hAnsi="Aptos"/>
                <w:b w:val="0"/>
              </w:rPr>
              <w:t>Object transformation gestures remain V1 model</w:t>
            </w:r>
          </w:p>
        </w:tc>
        <w:tc>
          <w:tcPr>
            <w:tcW w:type="dxa" w:w="5400"/>
            <w:vAlign w:val="center"/>
          </w:tcPr>
          <w:p>
            <w:r/>
            <w:r>
              <w:rPr>
                <w:rFonts w:ascii="Aptos" w:hAnsi="Aptos"/>
                <w:b w:val="0"/>
              </w:rPr>
              <w:t>Interaction — Left hand selects axis; right hand controls Move/Scale/Rotate.</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D-014</w:t>
            </w:r>
          </w:p>
        </w:tc>
        <w:tc>
          <w:tcPr>
            <w:tcW w:type="dxa" w:w="2376"/>
            <w:vAlign w:val="center"/>
          </w:tcPr>
          <w:p>
            <w:r/>
            <w:r>
              <w:rPr>
                <w:rFonts w:ascii="Aptos" w:hAnsi="Aptos"/>
                <w:b w:val="0"/>
              </w:rPr>
              <w:t>Transformation mode is session-locked</w:t>
            </w:r>
          </w:p>
        </w:tc>
        <w:tc>
          <w:tcPr>
            <w:tcW w:type="dxa" w:w="5400"/>
            <w:vAlign w:val="center"/>
          </w:tcPr>
          <w:p>
            <w:r/>
            <w:r>
              <w:rPr>
                <w:rFonts w:ascii="Aptos" w:hAnsi="Aptos"/>
                <w:b w:val="0"/>
              </w:rPr>
              <w:t>Interaction — Once Move/Scale/Rotate starts, transient classification must not replace it.</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D-015</w:t>
            </w:r>
          </w:p>
        </w:tc>
        <w:tc>
          <w:tcPr>
            <w:tcW w:type="dxa" w:w="2376"/>
            <w:vAlign w:val="center"/>
          </w:tcPr>
          <w:p>
            <w:r/>
            <w:r>
              <w:rPr>
                <w:rFonts w:ascii="Aptos" w:hAnsi="Aptos"/>
                <w:b w:val="0"/>
              </w:rPr>
              <w:t>End-of-session transition lock</w:t>
            </w:r>
          </w:p>
        </w:tc>
        <w:tc>
          <w:tcPr>
            <w:tcW w:type="dxa" w:w="5400"/>
            <w:vAlign w:val="center"/>
          </w:tcPr>
          <w:p>
            <w:r/>
            <w:r>
              <w:rPr>
                <w:rFonts w:ascii="Aptos" w:hAnsi="Aptos"/>
                <w:b w:val="0"/>
              </w:rPr>
              <w:t>CV safety — Use ~1 second after ending/switching before accepting a new transformation.</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D-016</w:t>
            </w:r>
          </w:p>
        </w:tc>
        <w:tc>
          <w:tcPr>
            <w:tcW w:type="dxa" w:w="2376"/>
            <w:vAlign w:val="center"/>
          </w:tcPr>
          <w:p>
            <w:r/>
            <w:r>
              <w:rPr>
                <w:rFonts w:ascii="Aptos" w:hAnsi="Aptos"/>
                <w:b w:val="0"/>
              </w:rPr>
              <w:t>Viewport Control uses Grab and Pinch</w:t>
            </w:r>
          </w:p>
        </w:tc>
        <w:tc>
          <w:tcPr>
            <w:tcW w:type="dxa" w:w="5400"/>
            <w:vAlign w:val="center"/>
          </w:tcPr>
          <w:p>
            <w:r/>
            <w:r>
              <w:rPr>
                <w:rFonts w:ascii="Aptos" w:hAnsi="Aptos"/>
                <w:b w:val="0"/>
              </w:rPr>
              <w:t>Interaction — Grab pans camera; pinch zooms camera. It never transforms objects.</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D-017</w:t>
            </w:r>
          </w:p>
        </w:tc>
        <w:tc>
          <w:tcPr>
            <w:tcW w:type="dxa" w:w="2376"/>
            <w:vAlign w:val="center"/>
          </w:tcPr>
          <w:p>
            <w:r/>
            <w:r>
              <w:rPr>
                <w:rFonts w:ascii="Aptos" w:hAnsi="Aptos"/>
                <w:b w:val="0"/>
              </w:rPr>
              <w:t>Module Selection uses pointing + stable dwell</w:t>
            </w:r>
          </w:p>
        </w:tc>
        <w:tc>
          <w:tcPr>
            <w:tcW w:type="dxa" w:w="5400"/>
            <w:vAlign w:val="center"/>
          </w:tcPr>
          <w:p>
            <w:r/>
            <w:r>
              <w:rPr>
                <w:rFonts w:ascii="Aptos" w:hAnsi="Aptos"/>
                <w:b w:val="0"/>
              </w:rPr>
              <w:t>Interaction — Avoid adding a new gesture just to select rows in a UI list.</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D-018</w:t>
            </w:r>
          </w:p>
        </w:tc>
        <w:tc>
          <w:tcPr>
            <w:tcW w:type="dxa" w:w="2376"/>
            <w:vAlign w:val="center"/>
          </w:tcPr>
          <w:p>
            <w:r/>
            <w:r>
              <w:rPr>
                <w:rFonts w:ascii="Aptos" w:hAnsi="Aptos"/>
                <w:b w:val="0"/>
              </w:rPr>
              <w:t>Diagnostics are debug-only</w:t>
            </w:r>
          </w:p>
        </w:tc>
        <w:tc>
          <w:tcPr>
            <w:tcW w:type="dxa" w:w="5400"/>
            <w:vAlign w:val="center"/>
          </w:tcPr>
          <w:p>
            <w:r/>
            <w:r>
              <w:rPr>
                <w:rFonts w:ascii="Aptos" w:hAnsi="Aptos"/>
                <w:b w:val="0"/>
              </w:rPr>
              <w:t>UX — Keep engineering diagnostics available without making them primary product UI.</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D-019</w:t>
            </w:r>
          </w:p>
        </w:tc>
        <w:tc>
          <w:tcPr>
            <w:tcW w:type="dxa" w:w="2376"/>
            <w:vAlign w:val="center"/>
          </w:tcPr>
          <w:p>
            <w:r/>
            <w:r>
              <w:rPr>
                <w:rFonts w:ascii="Aptos" w:hAnsi="Aptos"/>
                <w:b w:val="0"/>
              </w:rPr>
              <w:t>One CV pipeline</w:t>
            </w:r>
          </w:p>
        </w:tc>
        <w:tc>
          <w:tcPr>
            <w:tcW w:type="dxa" w:w="5400"/>
            <w:vAlign w:val="center"/>
          </w:tcPr>
          <w:p>
            <w:r/>
            <w:r>
              <w:rPr>
                <w:rFonts w:ascii="Aptos" w:hAnsi="Aptos"/>
                <w:b w:val="0"/>
              </w:rPr>
              <w:t>Architecture — One webcam, one MediaPipe instance, one HandFrame producer, one processing loop.</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D-020</w:t>
            </w:r>
          </w:p>
        </w:tc>
        <w:tc>
          <w:tcPr>
            <w:tcW w:type="dxa" w:w="2376"/>
            <w:vAlign w:val="center"/>
          </w:tcPr>
          <w:p>
            <w:r/>
            <w:r>
              <w:rPr>
                <w:rFonts w:ascii="Aptos" w:hAnsi="Aptos"/>
                <w:b w:val="0"/>
              </w:rPr>
              <w:t>Acceptance-test-driven iteration</w:t>
            </w:r>
          </w:p>
        </w:tc>
        <w:tc>
          <w:tcPr>
            <w:tcW w:type="dxa" w:w="5400"/>
            <w:vAlign w:val="center"/>
          </w:tcPr>
          <w:p>
            <w:r/>
            <w:r>
              <w:rPr>
                <w:rFonts w:ascii="Aptos" w:hAnsi="Aptos"/>
                <w:b w:val="0"/>
              </w:rPr>
              <w:t>Implementation — Model loops are governed by explicit acceptance criteria and regression checks.</w:t>
            </w:r>
          </w:p>
        </w:tc>
        <w:tc>
          <w:tcPr>
            <w:tcW w:type="dxa" w:w="1800"/>
            <w:vAlign w:val="center"/>
          </w:tcPr>
          <w:p>
            <w:r/>
            <w:r>
              <w:rPr>
                <w:rFonts w:ascii="Aptos" w:hAnsi="Aptos"/>
                <w:b w:val="0"/>
              </w:rPr>
              <w:t>Accepted / Binding</w:t>
            </w:r>
          </w:p>
        </w:tc>
      </w:tr>
      <w:tr>
        <w:tc>
          <w:tcPr>
            <w:tcW w:type="dxa" w:w="792"/>
            <w:vAlign w:val="center"/>
          </w:tcPr>
          <w:p>
            <w:r/>
            <w:r>
              <w:rPr>
                <w:rFonts w:ascii="Aptos" w:hAnsi="Aptos"/>
                <w:b w:val="0"/>
              </w:rPr>
              <w:t>D-021</w:t>
            </w:r>
          </w:p>
        </w:tc>
        <w:tc>
          <w:tcPr>
            <w:tcW w:type="dxa" w:w="2376"/>
            <w:vAlign w:val="center"/>
          </w:tcPr>
          <w:p>
            <w:r/>
            <w:r>
              <w:rPr>
                <w:rFonts w:ascii="Aptos" w:hAnsi="Aptos"/>
                <w:b w:val="0"/>
              </w:rPr>
              <w:t>Abandon UI-slider transformation experiment</w:t>
            </w:r>
          </w:p>
        </w:tc>
        <w:tc>
          <w:tcPr>
            <w:tcW w:type="dxa" w:w="5400"/>
            <w:vAlign w:val="center"/>
          </w:tcPr>
          <w:p>
            <w:r/>
            <w:r>
              <w:rPr>
                <w:rFonts w:ascii="Aptos" w:hAnsi="Aptos"/>
                <w:b w:val="0"/>
              </w:rPr>
              <w:t>Scope / interaction — Do not revive the later slider-based Move/Scale/Rotate experiment.</w:t>
            </w:r>
          </w:p>
        </w:tc>
        <w:tc>
          <w:tcPr>
            <w:tcW w:type="dxa" w:w="1800"/>
            <w:vAlign w:val="center"/>
          </w:tcPr>
          <w:p>
            <w:r/>
            <w:r>
              <w:rPr>
                <w:rFonts w:ascii="Aptos" w:hAnsi="Aptos"/>
                <w:b w:val="0"/>
              </w:rPr>
              <w:t>Accepted / Binding</w:t>
            </w:r>
          </w:p>
        </w:tc>
      </w:tr>
    </w:tbl>
    <w:p>
      <w:pPr>
        <w:keepLines w:val="0"/>
        <w:spacing w:after="40"/>
      </w:pPr>
    </w:p>
    <w:p>
      <w:pPr>
        <w:keepLines w:val="0"/>
      </w:pPr>
      <w:r>
        <w:br w:type="page"/>
      </w:r>
    </w:p>
    <w:p>
      <w:pPr>
        <w:pStyle w:val="Heading1"/>
        <w:keepLines w:val="0"/>
        <w:spacing w:before="200" w:after="100"/>
      </w:pPr>
      <w:r>
        <w:t>2. Baseline &amp; Change Control</w:t>
      </w:r>
    </w:p>
    <w:p>
      <w:pPr>
        <w:pStyle w:val="Heading2"/>
        <w:keepLines w:val="0"/>
        <w:spacing w:before="140" w:after="100"/>
      </w:pPr>
      <w:r>
        <w:t>2.1 Immutable V1 baseline</w:t>
      </w:r>
    </w:p>
    <w:p>
      <w:pPr>
        <w:keepLines w:val="0"/>
        <w:spacing w:after="100"/>
      </w:pPr>
      <w:r>
        <w:t>The permanent V1 reference is tag v1-complete-final at commit 1837f42fb648184616d11516003be3c4dd0b0463. V1 is not a staging area for V1.1 work. Any V1.1 regression should be diagnosed against this stable reference, not by rewriting V1.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r>
              <w:rPr>
                <w:rFonts w:ascii="Aptos" w:hAnsi="Aptos"/>
                <w:b/>
              </w:rPr>
              <w:t>Rule</w:t>
            </w:r>
          </w:p>
        </w:tc>
        <w:tc>
          <w:tcPr>
            <w:tcW w:type="dxa" w:w="6624"/>
            <w:vAlign w:val="center"/>
            <w:shd w:fill="D9EAF7"/>
          </w:tcPr>
          <w:p>
            <w:r/>
            <w:r>
              <w:rPr>
                <w:rFonts w:ascii="Aptos" w:hAnsi="Aptos"/>
                <w:b/>
              </w:rPr>
              <w:t>Binding behavior</w:t>
            </w:r>
          </w:p>
        </w:tc>
      </w:tr>
      <w:tr>
        <w:tc>
          <w:tcPr>
            <w:tcW w:type="dxa" w:w="2880"/>
            <w:vAlign w:val="center"/>
          </w:tcPr>
          <w:p>
            <w:r/>
            <w:r>
              <w:rPr>
                <w:rFonts w:ascii="Aptos" w:hAnsi="Aptos"/>
                <w:b w:val="0"/>
              </w:rPr>
              <w:t>No history rewriting</w:t>
            </w:r>
          </w:p>
        </w:tc>
        <w:tc>
          <w:tcPr>
            <w:tcW w:type="dxa" w:w="6624"/>
            <w:vAlign w:val="center"/>
          </w:tcPr>
          <w:p>
            <w:r/>
            <w:r>
              <w:rPr>
                <w:rFonts w:ascii="Aptos" w:hAnsi="Aptos"/>
                <w:b w:val="0"/>
              </w:rPr>
              <w:t>Never amend, reset, force-rewrite, or retag the immutable V1 baseline.</w:t>
            </w:r>
          </w:p>
        </w:tc>
      </w:tr>
      <w:tr>
        <w:tc>
          <w:tcPr>
            <w:tcW w:type="dxa" w:w="2880"/>
            <w:vAlign w:val="center"/>
          </w:tcPr>
          <w:p>
            <w:r/>
            <w:r>
              <w:rPr>
                <w:rFonts w:ascii="Aptos" w:hAnsi="Aptos"/>
                <w:b w:val="0"/>
              </w:rPr>
              <w:t>Preserve local assets</w:t>
            </w:r>
          </w:p>
        </w:tc>
        <w:tc>
          <w:tcPr>
            <w:tcW w:type="dxa" w:w="6624"/>
            <w:vAlign w:val="center"/>
          </w:tcPr>
          <w:p>
            <w:r/>
            <w:r>
              <w:rPr>
                <w:rFonts w:ascii="Aptos" w:hAnsi="Aptos"/>
                <w:b w:val="0"/>
              </w:rPr>
              <w:t>Do not use git clean -fd or git clean -fdx; preserve untracked asset/project directories.</w:t>
            </w:r>
          </w:p>
        </w:tc>
      </w:tr>
      <w:tr>
        <w:tc>
          <w:tcPr>
            <w:tcW w:type="dxa" w:w="2880"/>
            <w:vAlign w:val="center"/>
          </w:tcPr>
          <w:p>
            <w:r/>
            <w:r>
              <w:rPr>
                <w:rFonts w:ascii="Aptos" w:hAnsi="Aptos"/>
                <w:b w:val="0"/>
              </w:rPr>
              <w:t>Small commits</w:t>
            </w:r>
          </w:p>
        </w:tc>
        <w:tc>
          <w:tcPr>
            <w:tcW w:type="dxa" w:w="6624"/>
            <w:vAlign w:val="center"/>
          </w:tcPr>
          <w:p>
            <w:r/>
            <w:r>
              <w:rPr>
                <w:rFonts w:ascii="Aptos" w:hAnsi="Aptos"/>
                <w:b w:val="0"/>
              </w:rPr>
              <w:t>Each meaningful V1.1 stage should be left in a stable, reviewable state.</w:t>
            </w:r>
          </w:p>
        </w:tc>
      </w:tr>
      <w:tr>
        <w:tc>
          <w:tcPr>
            <w:tcW w:type="dxa" w:w="2880"/>
            <w:vAlign w:val="center"/>
          </w:tcPr>
          <w:p>
            <w:r/>
            <w:r>
              <w:rPr>
                <w:rFonts w:ascii="Aptos" w:hAnsi="Aptos"/>
                <w:b w:val="0"/>
              </w:rPr>
              <w:t>Regression first</w:t>
            </w:r>
          </w:p>
        </w:tc>
        <w:tc>
          <w:tcPr>
            <w:tcW w:type="dxa" w:w="6624"/>
            <w:vAlign w:val="center"/>
          </w:tcPr>
          <w:p>
            <w:r/>
            <w:r>
              <w:rPr>
                <w:rFonts w:ascii="Aptos" w:hAnsi="Aptos"/>
                <w:b w:val="0"/>
              </w:rPr>
              <w:t>A new feature is not complete if it breaks an existing accepted capability.</w:t>
            </w:r>
          </w:p>
        </w:tc>
      </w:tr>
      <w:tr>
        <w:tc>
          <w:tcPr>
            <w:tcW w:type="dxa" w:w="2880"/>
            <w:vAlign w:val="center"/>
          </w:tcPr>
          <w:p>
            <w:r/>
            <w:r>
              <w:rPr>
                <w:rFonts w:ascii="Aptos" w:hAnsi="Aptos"/>
                <w:b w:val="0"/>
              </w:rPr>
              <w:t>Abandoned experiments stay abandoned</w:t>
            </w:r>
          </w:p>
        </w:tc>
        <w:tc>
          <w:tcPr>
            <w:tcW w:type="dxa" w:w="6624"/>
            <w:vAlign w:val="center"/>
          </w:tcPr>
          <w:p>
            <w:r/>
            <w:r>
              <w:rPr>
                <w:rFonts w:ascii="Aptos" w:hAnsi="Aptos"/>
                <w:b w:val="0"/>
              </w:rPr>
              <w:t>Do not use the later experimental branch logic as an implementation shortcut just because code already exists.</w:t>
            </w:r>
          </w:p>
        </w:tc>
      </w:tr>
    </w:tbl>
    <w:p>
      <w:pPr>
        <w:keepLines w:val="0"/>
        <w:spacing w:after="40"/>
      </w:pPr>
    </w:p>
    <w:p>
      <w:pPr>
        <w:pStyle w:val="Heading2"/>
        <w:keepLines w:val="0"/>
        <w:spacing w:before="140" w:after="100"/>
      </w:pPr>
      <w:r>
        <w:t>2.2 Why a decision log was added</w:t>
      </w:r>
    </w:p>
    <w:p>
      <w:pPr>
        <w:keepLines w:val="0"/>
        <w:spacing w:after="100"/>
      </w:pPr>
      <w:r>
        <w:t>The project reached a point where the same questions were being re-decided during implementation: who owns selection, where transforms should be applied, what the CV UI should contain, which gestures have which meanings, and how to handle transitional hand states. Recording the decisions prevents architecture drift and keeps future implementation prompts aligned with the same source of truth.</w:t>
      </w:r>
    </w:p>
    <w:p>
      <w:pPr>
        <w:pStyle w:val="Heading1"/>
        <w:keepLines w:val="0"/>
        <w:spacing w:before="200" w:after="100"/>
      </w:pPr>
      <w:r>
        <w:t>3. Architecture Decisions</w:t>
      </w:r>
    </w:p>
    <w:p>
      <w:pPr>
        <w:pStyle w:val="Heading2"/>
        <w:keepLines w:val="0"/>
        <w:spacing w:before="140" w:after="100"/>
      </w:pPr>
      <w:r>
        <w:t>3.1 Four-part conceptual structure</w:t>
      </w:r>
    </w:p>
    <w:p>
      <w:pPr>
        <w:keepLines w:val="0"/>
        <w:spacing w:after="100"/>
      </w:pPr>
      <w:r>
        <w:t>V1.1 uses three primary engines plus a small Core/Application layer. The architecture plan explicitly aims for 3D Engine, CV Engine, UI Engine, and a small application/core layer. filecite markers are not embedded in this document; this is a project-internal specification.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shd w:fill="D9EAF7"/>
          </w:tcPr>
          <w:p>
            <w:r/>
            <w:r>
              <w:rPr>
                <w:rFonts w:ascii="Aptos" w:hAnsi="Aptos"/>
                <w:b/>
              </w:rPr>
              <w:t>Layer</w:t>
            </w:r>
          </w:p>
        </w:tc>
        <w:tc>
          <w:tcPr>
            <w:tcW w:type="dxa" w:w="5472"/>
            <w:vAlign w:val="center"/>
            <w:shd w:fill="D9EAF7"/>
          </w:tcPr>
          <w:p>
            <w:r/>
            <w:r>
              <w:rPr>
                <w:rFonts w:ascii="Aptos" w:hAnsi="Aptos"/>
                <w:b/>
              </w:rPr>
              <w:t>Authoritative responsibilities</w:t>
            </w:r>
          </w:p>
        </w:tc>
        <w:tc>
          <w:tcPr>
            <w:tcW w:type="dxa" w:w="2448"/>
            <w:vAlign w:val="center"/>
            <w:shd w:fill="D9EAF7"/>
          </w:tcPr>
          <w:p>
            <w:r/>
            <w:r>
              <w:rPr>
                <w:rFonts w:ascii="Aptos" w:hAnsi="Aptos"/>
                <w:b/>
              </w:rPr>
              <w:t>Must not become</w:t>
            </w:r>
          </w:p>
        </w:tc>
      </w:tr>
      <w:tr>
        <w:tc>
          <w:tcPr>
            <w:tcW w:type="dxa" w:w="1584"/>
            <w:vAlign w:val="center"/>
          </w:tcPr>
          <w:p>
            <w:r/>
            <w:r>
              <w:rPr>
                <w:rFonts w:ascii="Aptos" w:hAnsi="Aptos"/>
                <w:b w:val="0"/>
              </w:rPr>
              <w:t>3D Engine</w:t>
            </w:r>
          </w:p>
        </w:tc>
        <w:tc>
          <w:tcPr>
            <w:tcW w:type="dxa" w:w="5472"/>
            <w:vAlign w:val="center"/>
          </w:tcPr>
          <w:p>
            <w:r/>
            <w:r>
              <w:rPr>
                <w:rFonts w:ascii="Aptos" w:hAnsi="Aptos"/>
                <w:b w:val="0"/>
              </w:rPr>
              <w:t>Three.js scene, camera, renderer, controls, scene objects, hierarchy, actual selection, actual transforms, assets, loading, textures, export preparation.</w:t>
            </w:r>
          </w:p>
        </w:tc>
        <w:tc>
          <w:tcPr>
            <w:tcW w:type="dxa" w:w="2448"/>
            <w:vAlign w:val="center"/>
          </w:tcPr>
          <w:p>
            <w:r/>
            <w:r>
              <w:rPr>
                <w:rFonts w:ascii="Aptos" w:hAnsi="Aptos"/>
                <w:b w:val="0"/>
              </w:rPr>
              <w:t>CV logic, webcam lifecycle, gesture meaning, UI tab state.</w:t>
            </w:r>
          </w:p>
        </w:tc>
      </w:tr>
      <w:tr>
        <w:tc>
          <w:tcPr>
            <w:tcW w:type="dxa" w:w="1584"/>
            <w:vAlign w:val="center"/>
          </w:tcPr>
          <w:p>
            <w:r/>
            <w:r>
              <w:rPr>
                <w:rFonts w:ascii="Aptos" w:hAnsi="Aptos"/>
                <w:b w:val="0"/>
              </w:rPr>
              <w:t>CV Engine</w:t>
            </w:r>
          </w:p>
        </w:tc>
        <w:tc>
          <w:tcPr>
            <w:tcW w:type="dxa" w:w="5472"/>
            <w:vAlign w:val="center"/>
          </w:tcPr>
          <w:p>
            <w:r/>
            <w:r>
              <w:rPr>
                <w:rFonts w:ascii="Aptos" w:hAnsi="Aptos"/>
                <w:b w:val="0"/>
              </w:rPr>
              <w:t>Webcam, MediaPipe, hand tracking, landmarks, handedness, smoothing, HandFrame, gesture classification, CV session state, safety, CV intent.</w:t>
            </w:r>
          </w:p>
        </w:tc>
        <w:tc>
          <w:tcPr>
            <w:tcW w:type="dxa" w:w="2448"/>
            <w:vAlign w:val="center"/>
          </w:tcPr>
          <w:p>
            <w:r/>
            <w:r>
              <w:rPr>
                <w:rFonts w:ascii="Aptos" w:hAnsi="Aptos"/>
                <w:b w:val="0"/>
              </w:rPr>
              <w:t>Three.js mutation, DOM layout, Inspector implementation.</w:t>
            </w:r>
          </w:p>
        </w:tc>
      </w:tr>
      <w:tr>
        <w:tc>
          <w:tcPr>
            <w:tcW w:type="dxa" w:w="1584"/>
            <w:vAlign w:val="center"/>
          </w:tcPr>
          <w:p>
            <w:r/>
            <w:r>
              <w:rPr>
                <w:rFonts w:ascii="Aptos" w:hAnsi="Aptos"/>
                <w:b w:val="0"/>
              </w:rPr>
              <w:t>UI Engine</w:t>
            </w:r>
          </w:p>
        </w:tc>
        <w:tc>
          <w:tcPr>
            <w:tcW w:type="dxa" w:w="5472"/>
            <w:vAlign w:val="center"/>
          </w:tcPr>
          <w:p>
            <w:r/>
            <w:r>
              <w:rPr>
                <w:rFonts w:ascii="Aptos" w:hAnsi="Aptos"/>
                <w:b w:val="0"/>
              </w:rPr>
              <w:t>Module Selection, Viewport Control, bottom Inspector, tab state, presentation, pointing targets, display formatting.</w:t>
            </w:r>
          </w:p>
        </w:tc>
        <w:tc>
          <w:tcPr>
            <w:tcW w:type="dxa" w:w="2448"/>
            <w:vAlign w:val="center"/>
          </w:tcPr>
          <w:p>
            <w:r/>
            <w:r>
              <w:rPr>
                <w:rFonts w:ascii="Aptos" w:hAnsi="Aptos"/>
                <w:b w:val="0"/>
              </w:rPr>
              <w:t>MediaPipe internals, raw scene mutation, actual transform ownership.</w:t>
            </w:r>
          </w:p>
        </w:tc>
      </w:tr>
      <w:tr>
        <w:tc>
          <w:tcPr>
            <w:tcW w:type="dxa" w:w="1584"/>
            <w:vAlign w:val="center"/>
          </w:tcPr>
          <w:p>
            <w:r/>
            <w:r>
              <w:rPr>
                <w:rFonts w:ascii="Aptos" w:hAnsi="Aptos"/>
                <w:b w:val="0"/>
              </w:rPr>
              <w:t>Core/Application</w:t>
            </w:r>
          </w:p>
        </w:tc>
        <w:tc>
          <w:tcPr>
            <w:tcW w:type="dxa" w:w="5472"/>
            <w:vAlign w:val="center"/>
          </w:tcPr>
          <w:p>
            <w:r/>
            <w:r>
              <w:rPr>
                <w:rFonts w:ascii="Aptos" w:hAnsi="Aptos"/>
                <w:b w:val="0"/>
              </w:rPr>
              <w:t>Lifecycle, wiring, shared contracts, command routing, history coordination.</w:t>
            </w:r>
          </w:p>
        </w:tc>
        <w:tc>
          <w:tcPr>
            <w:tcW w:type="dxa" w:w="2448"/>
            <w:vAlign w:val="center"/>
          </w:tcPr>
          <w:p>
            <w:r/>
            <w:r>
              <w:rPr>
                <w:rFonts w:ascii="Aptos" w:hAnsi="Aptos"/>
                <w:b w:val="0"/>
              </w:rPr>
              <w:t>A duplicate store of scene objects, transforms, camera, or CV internals.</w:t>
            </w:r>
          </w:p>
        </w:tc>
      </w:tr>
    </w:tbl>
    <w:p>
      <w:pPr>
        <w:keepLines w:val="0"/>
        <w:spacing w:after="40"/>
      </w:pPr>
    </w:p>
    <w:p>
      <w:pPr>
        <w:pStyle w:val="Heading2"/>
        <w:keepLines w:val="0"/>
        <w:spacing w:before="140" w:after="100"/>
      </w:pPr>
      <w:r>
        <w:t>3.2 Selected-object ownership correction</w:t>
      </w:r>
    </w:p>
    <w:p>
      <w:pPr>
        <w:keepLines w:val="0"/>
        <w:spacing w:after="100"/>
      </w:pPr>
      <w:r>
        <w:t>An earlier architecture draft placed the authoritative selected-object reference in Core while the 3D Selection Manager also held selection. This was identified as an ambiguity. The binding decision is that the 3D Engine / Selection Manager owns the actual authoritative scene selection; other layers observe it through contracts/events. This avoids two competing selection authorities.</w:t>
      </w:r>
    </w:p>
    <w:p>
      <w:pPr>
        <w:pStyle w:val="Heading2"/>
        <w:keepLines w:val="0"/>
        <w:spacing w:before="140" w:after="100"/>
      </w:pPr>
      <w:r>
        <w:t>3.3 Transform ownership correction</w:t>
      </w:r>
    </w:p>
    <w:p>
      <w:pPr>
        <w:keepLines w:val="0"/>
        <w:spacing w:after="100"/>
      </w:pPr>
      <w:r>
        <w:t>An earlier draft described a Core transform state point. The binding decision is that Core must not duplicate the actual transform state. Three.js objects inside the 3D Engine are authoritative for position, rotation, and scale. CV and Inspector actions become requests/commands that the 3D Engine applies.</w:t>
      </w:r>
    </w:p>
    <w:p>
      <w:pPr>
        <w:pStyle w:val="Heading1"/>
        <w:keepLines w:val="0"/>
        <w:spacing w:before="200" w:after="100"/>
      </w:pPr>
      <w:r>
        <w:t>4. Product &amp; Layout Decisions</w:t>
      </w:r>
    </w:p>
    <w:p>
      <w:pPr>
        <w:pStyle w:val="Heading2"/>
        <w:keepLines w:val="0"/>
        <w:spacing w:before="140" w:after="100"/>
      </w:pPr>
      <w:r>
        <w:t>4.1 CV workspace is optional</w:t>
      </w:r>
    </w:p>
    <w:p>
      <w:pPr>
        <w:keepLines w:val="0"/>
        <w:spacing w:after="100"/>
      </w:pPr>
      <w:r>
        <w:t>The product should begin in a 3D-first state. CV is hidden initially so the full main workspace belongs to the 3D viewport. When CV is activated, the main workspace changes to a 50/50 vertical split: left 50% 3D viewport, right 50% CV workspace. Closing CV returns the 3D viewport to 100% of the main workspace.</w:t>
      </w:r>
    </w:p>
    <w:p>
      <w:pPr>
        <w:pStyle w:val="Heading2"/>
        <w:keepLines w:val="0"/>
        <w:spacing w:before="140" w:after="100"/>
      </w:pPr>
      <w:r>
        <w:t>4.2 Bottom Inspector</w:t>
      </w:r>
    </w:p>
    <w:p>
      <w:pPr>
        <w:keepLines w:val="0"/>
        <w:spacing w:after="100"/>
      </w:pPr>
      <w:r>
        <w:t>The Inspector was moved from the right side to a compact horizontal bottom section. Its first visible information is intentionally user-useful rather than diagnostic: module name, Move X/Y/Z, Scale X/Y/Z, and Rotation X/Y/Z. Additional Inspector content remains accessible through scrolling.</w:t>
      </w:r>
    </w:p>
    <w:p>
      <w:pPr>
        <w:pStyle w:val="Heading2"/>
        <w:keepLines w:val="0"/>
        <w:spacing w:before="140" w:after="100"/>
      </w:pPr>
      <w:r>
        <w:t>4.3 CV UI intentionally reduced</w:t>
      </w:r>
    </w:p>
    <w:p>
      <w:pPr>
        <w:keepLines w:val="0"/>
        <w:spacing w:after="100"/>
      </w:pPr>
      <w:r>
        <w:t>The CV workspace was deliberately simplified. The earlier concept of multiple permanent tabs and status displays was rejected for the primary experience. The product-facing CV workspace has only two controls: Module Selection and Viewport Control. Raw hand coordinates, finger counters, landmark information, gesture debugging, and other telemetry are debug concerns, not primary UX.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D9EAF7"/>
          </w:tcPr>
          <w:p>
            <w:r/>
            <w:r>
              <w:rPr>
                <w:rFonts w:ascii="Aptos" w:hAnsi="Aptos"/>
                <w:b/>
              </w:rPr>
              <w:t>Area</w:t>
            </w:r>
          </w:p>
        </w:tc>
        <w:tc>
          <w:tcPr>
            <w:tcW w:type="dxa" w:w="4320"/>
            <w:vAlign w:val="center"/>
            <w:shd w:fill="D9EAF7"/>
          </w:tcPr>
          <w:p>
            <w:r/>
            <w:r>
              <w:rPr>
                <w:rFonts w:ascii="Aptos" w:hAnsi="Aptos"/>
                <w:b/>
              </w:rPr>
              <w:t>Final decision</w:t>
            </w:r>
          </w:p>
        </w:tc>
        <w:tc>
          <w:tcPr>
            <w:tcW w:type="dxa" w:w="3456"/>
            <w:vAlign w:val="center"/>
            <w:shd w:fill="D9EAF7"/>
          </w:tcPr>
          <w:p>
            <w:r/>
            <w:r>
              <w:rPr>
                <w:rFonts w:ascii="Aptos" w:hAnsi="Aptos"/>
                <w:b/>
              </w:rPr>
              <w:t>Why</w:t>
            </w:r>
          </w:p>
        </w:tc>
      </w:tr>
      <w:tr>
        <w:tc>
          <w:tcPr>
            <w:tcW w:type="dxa" w:w="1728"/>
            <w:vAlign w:val="center"/>
          </w:tcPr>
          <w:p>
            <w:r/>
            <w:r>
              <w:rPr>
                <w:rFonts w:ascii="Aptos" w:hAnsi="Aptos"/>
                <w:b w:val="0"/>
              </w:rPr>
              <w:t>Main workspace</w:t>
            </w:r>
          </w:p>
        </w:tc>
        <w:tc>
          <w:tcPr>
            <w:tcW w:type="dxa" w:w="4320"/>
            <w:vAlign w:val="center"/>
          </w:tcPr>
          <w:p>
            <w:r/>
            <w:r>
              <w:rPr>
                <w:rFonts w:ascii="Aptos" w:hAnsi="Aptos"/>
                <w:b w:val="0"/>
              </w:rPr>
              <w:t>100% 3D when CV is closed; 50/50 when CV is open.</w:t>
            </w:r>
          </w:p>
        </w:tc>
        <w:tc>
          <w:tcPr>
            <w:tcW w:type="dxa" w:w="3456"/>
            <w:vAlign w:val="center"/>
          </w:tcPr>
          <w:p>
            <w:r/>
            <w:r>
              <w:rPr>
                <w:rFonts w:ascii="Aptos" w:hAnsi="Aptos"/>
                <w:b w:val="0"/>
              </w:rPr>
              <w:t>Preserves a strong 3D-first workflow and makes CV an intentional workspace.</w:t>
            </w:r>
          </w:p>
        </w:tc>
      </w:tr>
      <w:tr>
        <w:tc>
          <w:tcPr>
            <w:tcW w:type="dxa" w:w="1728"/>
            <w:vAlign w:val="center"/>
          </w:tcPr>
          <w:p>
            <w:r/>
            <w:r>
              <w:rPr>
                <w:rFonts w:ascii="Aptos" w:hAnsi="Aptos"/>
                <w:b w:val="0"/>
              </w:rPr>
              <w:t>CV video</w:t>
            </w:r>
          </w:p>
        </w:tc>
        <w:tc>
          <w:tcPr>
            <w:tcW w:type="dxa" w:w="4320"/>
            <w:vAlign w:val="center"/>
          </w:tcPr>
          <w:p>
            <w:r/>
            <w:r>
              <w:rPr>
                <w:rFonts w:ascii="Aptos" w:hAnsi="Aptos"/>
                <w:b w:val="0"/>
              </w:rPr>
              <w:t>Occupies the right half when active.</w:t>
            </w:r>
          </w:p>
        </w:tc>
        <w:tc>
          <w:tcPr>
            <w:tcW w:type="dxa" w:w="3456"/>
            <w:vAlign w:val="center"/>
          </w:tcPr>
          <w:p>
            <w:r/>
            <w:r>
              <w:rPr>
                <w:rFonts w:ascii="Aptos" w:hAnsi="Aptos"/>
                <w:b w:val="0"/>
              </w:rPr>
              <w:t>Provides a simple visual surface for hand interaction.</w:t>
            </w:r>
          </w:p>
        </w:tc>
      </w:tr>
      <w:tr>
        <w:tc>
          <w:tcPr>
            <w:tcW w:type="dxa" w:w="1728"/>
            <w:vAlign w:val="center"/>
          </w:tcPr>
          <w:p>
            <w:r/>
            <w:r>
              <w:rPr>
                <w:rFonts w:ascii="Aptos" w:hAnsi="Aptos"/>
                <w:b w:val="0"/>
              </w:rPr>
              <w:t>CV tabs</w:t>
            </w:r>
          </w:p>
        </w:tc>
        <w:tc>
          <w:tcPr>
            <w:tcW w:type="dxa" w:w="4320"/>
            <w:vAlign w:val="center"/>
          </w:tcPr>
          <w:p>
            <w:r/>
            <w:r>
              <w:rPr>
                <w:rFonts w:ascii="Aptos" w:hAnsi="Aptos"/>
                <w:b w:val="0"/>
              </w:rPr>
              <w:t>Two tabs, overlaid near top-center of CV video, with comfortable spacing.</w:t>
            </w:r>
          </w:p>
        </w:tc>
        <w:tc>
          <w:tcPr>
            <w:tcW w:type="dxa" w:w="3456"/>
            <w:vAlign w:val="center"/>
          </w:tcPr>
          <w:p>
            <w:r/>
            <w:r>
              <w:rPr>
                <w:rFonts w:ascii="Aptos" w:hAnsi="Aptos"/>
                <w:b w:val="0"/>
              </w:rPr>
              <w:t>Keeps interaction visible without consuming separate layout panels.</w:t>
            </w:r>
          </w:p>
        </w:tc>
      </w:tr>
      <w:tr>
        <w:tc>
          <w:tcPr>
            <w:tcW w:type="dxa" w:w="1728"/>
            <w:vAlign w:val="center"/>
          </w:tcPr>
          <w:p>
            <w:r/>
            <w:r>
              <w:rPr>
                <w:rFonts w:ascii="Aptos" w:hAnsi="Aptos"/>
                <w:b w:val="0"/>
              </w:rPr>
              <w:t>Inspector</w:t>
            </w:r>
          </w:p>
        </w:tc>
        <w:tc>
          <w:tcPr>
            <w:tcW w:type="dxa" w:w="4320"/>
            <w:vAlign w:val="center"/>
          </w:tcPr>
          <w:p>
            <w:r/>
            <w:r>
              <w:rPr>
                <w:rFonts w:ascii="Aptos" w:hAnsi="Aptos"/>
                <w:b w:val="0"/>
              </w:rPr>
              <w:t>Bottom anchored; useful transform information first; scroll for more.</w:t>
            </w:r>
          </w:p>
        </w:tc>
        <w:tc>
          <w:tcPr>
            <w:tcW w:type="dxa" w:w="3456"/>
            <w:vAlign w:val="center"/>
          </w:tcPr>
          <w:p>
            <w:r/>
            <w:r>
              <w:rPr>
                <w:rFonts w:ascii="Aptos" w:hAnsi="Aptos"/>
                <w:b w:val="0"/>
              </w:rPr>
              <w:t>Matches the horizontal workspace and prioritizes the values users need most often.</w:t>
            </w:r>
          </w:p>
        </w:tc>
      </w:tr>
    </w:tbl>
    <w:p>
      <w:pPr>
        <w:keepLines w:val="0"/>
        <w:spacing w:after="40"/>
      </w:pPr>
    </w:p>
    <w:p>
      <w:pPr>
        <w:pStyle w:val="Heading1"/>
        <w:keepLines w:val="0"/>
        <w:spacing w:before="200" w:after="100"/>
      </w:pPr>
      <w:r>
        <w:t>5. Interaction Decisions</w:t>
      </w:r>
    </w:p>
    <w:p>
      <w:pPr>
        <w:pStyle w:val="Heading2"/>
        <w:keepLines w:val="0"/>
        <w:spacing w:before="140" w:after="100"/>
      </w:pPr>
      <w:r>
        <w:t>5.1 V1 gesture vocabulary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D9EAF7"/>
          </w:tcPr>
          <w:p>
            <w:r/>
            <w:r>
              <w:rPr>
                <w:rFonts w:ascii="Aptos" w:hAnsi="Aptos"/>
                <w:b/>
              </w:rPr>
              <w:t>Hand / gesture</w:t>
            </w:r>
          </w:p>
        </w:tc>
        <w:tc>
          <w:tcPr>
            <w:tcW w:type="dxa" w:w="3168"/>
            <w:vAlign w:val="center"/>
            <w:shd w:fill="D9EAF7"/>
          </w:tcPr>
          <w:p>
            <w:r/>
            <w:r>
              <w:rPr>
                <w:rFonts w:ascii="Aptos" w:hAnsi="Aptos"/>
                <w:b/>
              </w:rPr>
              <w:t>Meaning</w:t>
            </w:r>
          </w:p>
        </w:tc>
        <w:tc>
          <w:tcPr>
            <w:tcW w:type="dxa" w:w="3888"/>
            <w:vAlign w:val="center"/>
            <w:shd w:fill="D9EAF7"/>
          </w:tcPr>
          <w:p>
            <w:r/>
            <w:r>
              <w:rPr>
                <w:rFonts w:ascii="Aptos" w:hAnsi="Aptos"/>
                <w:b/>
              </w:rPr>
              <w:t>Constraint</w:t>
            </w:r>
          </w:p>
        </w:tc>
      </w:tr>
      <w:tr>
        <w:tc>
          <w:tcPr>
            <w:tcW w:type="dxa" w:w="2448"/>
            <w:vAlign w:val="center"/>
          </w:tcPr>
          <w:p>
            <w:r/>
            <w:r>
              <w:rPr>
                <w:rFonts w:ascii="Aptos" w:hAnsi="Aptos"/>
                <w:b w:val="0"/>
              </w:rPr>
              <w:t>Left index only</w:t>
            </w:r>
          </w:p>
        </w:tc>
        <w:tc>
          <w:tcPr>
            <w:tcW w:type="dxa" w:w="3168"/>
            <w:vAlign w:val="center"/>
          </w:tcPr>
          <w:p>
            <w:r/>
            <w:r>
              <w:rPr>
                <w:rFonts w:ascii="Aptos" w:hAnsi="Aptos"/>
                <w:b w:val="0"/>
              </w:rPr>
              <w:t>Select X axis</w:t>
            </w:r>
          </w:p>
        </w:tc>
        <w:tc>
          <w:tcPr>
            <w:tcW w:type="dxa" w:w="3888"/>
            <w:vAlign w:val="center"/>
          </w:tcPr>
          <w:p>
            <w:r/>
            <w:r>
              <w:rPr>
                <w:rFonts w:ascii="Aptos" w:hAnsi="Aptos"/>
                <w:b w:val="0"/>
              </w:rPr>
              <w:t>Axis selection; not an object transform by itself.</w:t>
            </w:r>
          </w:p>
        </w:tc>
      </w:tr>
      <w:tr>
        <w:tc>
          <w:tcPr>
            <w:tcW w:type="dxa" w:w="2448"/>
            <w:vAlign w:val="center"/>
          </w:tcPr>
          <w:p>
            <w:r/>
            <w:r>
              <w:rPr>
                <w:rFonts w:ascii="Aptos" w:hAnsi="Aptos"/>
                <w:b w:val="0"/>
              </w:rPr>
              <w:t>Left index + middle</w:t>
            </w:r>
          </w:p>
        </w:tc>
        <w:tc>
          <w:tcPr>
            <w:tcW w:type="dxa" w:w="3168"/>
            <w:vAlign w:val="center"/>
          </w:tcPr>
          <w:p>
            <w:r/>
            <w:r>
              <w:rPr>
                <w:rFonts w:ascii="Aptos" w:hAnsi="Aptos"/>
                <w:b w:val="0"/>
              </w:rPr>
              <w:t>Select Y axis</w:t>
            </w:r>
          </w:p>
        </w:tc>
        <w:tc>
          <w:tcPr>
            <w:tcW w:type="dxa" w:w="3888"/>
            <w:vAlign w:val="center"/>
          </w:tcPr>
          <w:p>
            <w:r/>
            <w:r>
              <w:rPr>
                <w:rFonts w:ascii="Aptos" w:hAnsi="Aptos"/>
                <w:b w:val="0"/>
              </w:rPr>
              <w:t>Axis selection.</w:t>
            </w:r>
          </w:p>
        </w:tc>
      </w:tr>
      <w:tr>
        <w:tc>
          <w:tcPr>
            <w:tcW w:type="dxa" w:w="2448"/>
            <w:vAlign w:val="center"/>
          </w:tcPr>
          <w:p>
            <w:r/>
            <w:r>
              <w:rPr>
                <w:rFonts w:ascii="Aptos" w:hAnsi="Aptos"/>
                <w:b w:val="0"/>
              </w:rPr>
              <w:t>Left index + middle + ring</w:t>
            </w:r>
          </w:p>
        </w:tc>
        <w:tc>
          <w:tcPr>
            <w:tcW w:type="dxa" w:w="3168"/>
            <w:vAlign w:val="center"/>
          </w:tcPr>
          <w:p>
            <w:r/>
            <w:r>
              <w:rPr>
                <w:rFonts w:ascii="Aptos" w:hAnsi="Aptos"/>
                <w:b w:val="0"/>
              </w:rPr>
              <w:t>Select Z axis</w:t>
            </w:r>
          </w:p>
        </w:tc>
        <w:tc>
          <w:tcPr>
            <w:tcW w:type="dxa" w:w="3888"/>
            <w:vAlign w:val="center"/>
          </w:tcPr>
          <w:p>
            <w:r/>
            <w:r>
              <w:rPr>
                <w:rFonts w:ascii="Aptos" w:hAnsi="Aptos"/>
                <w:b w:val="0"/>
              </w:rPr>
              <w:t>Axis selection.</w:t>
            </w:r>
          </w:p>
        </w:tc>
      </w:tr>
      <w:tr>
        <w:tc>
          <w:tcPr>
            <w:tcW w:type="dxa" w:w="2448"/>
            <w:vAlign w:val="center"/>
          </w:tcPr>
          <w:p>
            <w:r/>
            <w:r>
              <w:rPr>
                <w:rFonts w:ascii="Aptos" w:hAnsi="Aptos"/>
                <w:b w:val="0"/>
              </w:rPr>
              <w:t>Left open palm</w:t>
            </w:r>
          </w:p>
        </w:tc>
        <w:tc>
          <w:tcPr>
            <w:tcW w:type="dxa" w:w="3168"/>
            <w:vAlign w:val="center"/>
          </w:tcPr>
          <w:p>
            <w:r/>
            <w:r>
              <w:rPr>
                <w:rFonts w:ascii="Aptos" w:hAnsi="Aptos"/>
                <w:b w:val="0"/>
              </w:rPr>
              <w:t>End/reset current transformation session</w:t>
            </w:r>
          </w:p>
        </w:tc>
        <w:tc>
          <w:tcPr>
            <w:tcW w:type="dxa" w:w="3888"/>
            <w:vAlign w:val="center"/>
          </w:tcPr>
          <w:p>
            <w:r/>
            <w:r>
              <w:rPr>
                <w:rFonts w:ascii="Aptos" w:hAnsi="Aptos"/>
                <w:b w:val="0"/>
              </w:rPr>
              <w:t>Acts as a deliberate safety/session boundary.</w:t>
            </w:r>
          </w:p>
        </w:tc>
      </w:tr>
      <w:tr>
        <w:tc>
          <w:tcPr>
            <w:tcW w:type="dxa" w:w="2448"/>
            <w:vAlign w:val="center"/>
          </w:tcPr>
          <w:p>
            <w:r/>
            <w:r>
              <w:rPr>
                <w:rFonts w:ascii="Aptos" w:hAnsi="Aptos"/>
                <w:b w:val="0"/>
              </w:rPr>
              <w:t>Right grab/fist</w:t>
            </w:r>
          </w:p>
        </w:tc>
        <w:tc>
          <w:tcPr>
            <w:tcW w:type="dxa" w:w="3168"/>
            <w:vAlign w:val="center"/>
          </w:tcPr>
          <w:p>
            <w:r/>
            <w:r>
              <w:rPr>
                <w:rFonts w:ascii="Aptos" w:hAnsi="Aptos"/>
                <w:b w:val="0"/>
              </w:rPr>
              <w:t>Move object</w:t>
            </w:r>
          </w:p>
        </w:tc>
        <w:tc>
          <w:tcPr>
            <w:tcW w:type="dxa" w:w="3888"/>
            <w:vAlign w:val="center"/>
          </w:tcPr>
          <w:p>
            <w:r/>
            <w:r>
              <w:rPr>
                <w:rFonts w:ascii="Aptos" w:hAnsi="Aptos"/>
                <w:b w:val="0"/>
              </w:rPr>
              <w:t>Only when object transformation mode is active.</w:t>
            </w:r>
          </w:p>
        </w:tc>
      </w:tr>
      <w:tr>
        <w:tc>
          <w:tcPr>
            <w:tcW w:type="dxa" w:w="2448"/>
            <w:vAlign w:val="center"/>
          </w:tcPr>
          <w:p>
            <w:r/>
            <w:r>
              <w:rPr>
                <w:rFonts w:ascii="Aptos" w:hAnsi="Aptos"/>
                <w:b w:val="0"/>
              </w:rPr>
              <w:t>Right pinch</w:t>
            </w:r>
          </w:p>
        </w:tc>
        <w:tc>
          <w:tcPr>
            <w:tcW w:type="dxa" w:w="3168"/>
            <w:vAlign w:val="center"/>
          </w:tcPr>
          <w:p>
            <w:r/>
            <w:r>
              <w:rPr>
                <w:rFonts w:ascii="Aptos" w:hAnsi="Aptos"/>
                <w:b w:val="0"/>
              </w:rPr>
              <w:t>Scale object</w:t>
            </w:r>
          </w:p>
        </w:tc>
        <w:tc>
          <w:tcPr>
            <w:tcW w:type="dxa" w:w="3888"/>
            <w:vAlign w:val="center"/>
          </w:tcPr>
          <w:p>
            <w:r/>
            <w:r>
              <w:rPr>
                <w:rFonts w:ascii="Aptos" w:hAnsi="Aptos"/>
                <w:b w:val="0"/>
              </w:rPr>
              <w:t>Only when object transformation mode is active.</w:t>
            </w:r>
          </w:p>
        </w:tc>
      </w:tr>
      <w:tr>
        <w:tc>
          <w:tcPr>
            <w:tcW w:type="dxa" w:w="2448"/>
            <w:vAlign w:val="center"/>
          </w:tcPr>
          <w:p>
            <w:r/>
            <w:r>
              <w:rPr>
                <w:rFonts w:ascii="Aptos" w:hAnsi="Aptos"/>
                <w:b w:val="0"/>
              </w:rPr>
              <w:t>Right three-finger gesture</w:t>
            </w:r>
          </w:p>
        </w:tc>
        <w:tc>
          <w:tcPr>
            <w:tcW w:type="dxa" w:w="3168"/>
            <w:vAlign w:val="center"/>
          </w:tcPr>
          <w:p>
            <w:r/>
            <w:r>
              <w:rPr>
                <w:rFonts w:ascii="Aptos" w:hAnsi="Aptos"/>
                <w:b w:val="0"/>
              </w:rPr>
              <w:t>Rotate object</w:t>
            </w:r>
          </w:p>
        </w:tc>
        <w:tc>
          <w:tcPr>
            <w:tcW w:type="dxa" w:w="3888"/>
            <w:vAlign w:val="center"/>
          </w:tcPr>
          <w:p>
            <w:r/>
            <w:r>
              <w:rPr>
                <w:rFonts w:ascii="Aptos" w:hAnsi="Aptos"/>
                <w:b w:val="0"/>
              </w:rPr>
              <w:t>Must remain distinct from POINT.</w:t>
            </w:r>
          </w:p>
        </w:tc>
      </w:tr>
      <w:tr>
        <w:tc>
          <w:tcPr>
            <w:tcW w:type="dxa" w:w="2448"/>
            <w:vAlign w:val="center"/>
          </w:tcPr>
          <w:p>
            <w:r/>
            <w:r>
              <w:rPr>
                <w:rFonts w:ascii="Aptos" w:hAnsi="Aptos"/>
                <w:b w:val="0"/>
              </w:rPr>
              <w:t>Right open palm</w:t>
            </w:r>
          </w:p>
        </w:tc>
        <w:tc>
          <w:tcPr>
            <w:tcW w:type="dxa" w:w="3168"/>
            <w:vAlign w:val="center"/>
          </w:tcPr>
          <w:p>
            <w:r/>
            <w:r>
              <w:rPr>
                <w:rFonts w:ascii="Aptos" w:hAnsi="Aptos"/>
                <w:b w:val="0"/>
              </w:rPr>
              <w:t>Neutral/end behavior per stable session model</w:t>
            </w:r>
          </w:p>
        </w:tc>
        <w:tc>
          <w:tcPr>
            <w:tcW w:type="dxa" w:w="3888"/>
            <w:vAlign w:val="center"/>
          </w:tcPr>
          <w:p>
            <w:r/>
            <w:r>
              <w:rPr>
                <w:rFonts w:ascii="Aptos" w:hAnsi="Aptos"/>
                <w:b w:val="0"/>
              </w:rPr>
              <w:t>Must not create an unintended new mode.</w:t>
            </w:r>
          </w:p>
        </w:tc>
      </w:tr>
    </w:tbl>
    <w:p>
      <w:pPr>
        <w:keepLines w:val="0"/>
        <w:spacing w:after="40"/>
      </w:pPr>
    </w:p>
    <w:p>
      <w:pPr>
        <w:pStyle w:val="Heading2"/>
        <w:keepLines w:val="0"/>
        <w:spacing w:before="140" w:after="100"/>
      </w:pPr>
      <w:r>
        <w:t>5.2 Point vs Rotate</w:t>
      </w:r>
    </w:p>
    <w:p>
      <w:pPr>
        <w:keepLines w:val="0"/>
        <w:spacing w:after="100"/>
      </w:pPr>
      <w:r>
        <w:t>A major interaction decision is that index-only POINT is a UI pointer. It must never be interpreted as the three-finger rotation gesture. The classifier/session layer must separate these meanings, even when temporal smoothing causes noisy intermediate labels.</w:t>
      </w:r>
    </w:p>
    <w:p>
      <w:pPr>
        <w:pStyle w:val="Heading2"/>
        <w:keepLines w:val="0"/>
        <w:spacing w:before="140" w:after="100"/>
      </w:pPr>
      <w:r>
        <w:t>5.3 Transformation session locking</w:t>
      </w:r>
    </w:p>
    <w:p>
      <w:pPr>
        <w:keepLines w:val="0"/>
        <w:spacing w:after="100"/>
      </w:pPr>
      <w:r>
        <w:t>A major reliability decision is to treat Move, Scale, and Rotate as mutually exclusive sessions. Once a mode is confirmed, transient reclassification cannot switch the mode. The active mode ends through the session end condition, followed by a transition lock before a new transformation can begin.</w:t>
      </w:r>
    </w:p>
    <w:p>
      <w:pPr>
        <w:pStyle w:val="Heading2"/>
        <w:keepLines w:val="0"/>
        <w:spacing w:before="140" w:after="100"/>
      </w:pPr>
      <w:r>
        <w:t>5.4 One-second transition protection</w:t>
      </w:r>
    </w:p>
    <w:p>
      <w:pPr>
        <w:keepLines w:val="0"/>
        <w:spacing w:after="100"/>
      </w:pPr>
      <w:r>
        <w:t>The one-second rule is a cooldown between transformation sessions, not a one-second maximum operation duration. It prevents the hand movement used to end one gesture from accidentally being interpreted as the start of another gesture.</w:t>
      </w:r>
    </w:p>
    <w:p>
      <w:pPr>
        <w:keepLines w:val="0"/>
      </w:pPr>
      <w:r>
        <w:br w:type="page"/>
      </w:r>
    </w:p>
    <w:p>
      <w:pPr>
        <w:pStyle w:val="Heading1"/>
        <w:keepLines w:val="0"/>
        <w:spacing w:before="200" w:after="100"/>
      </w:pPr>
      <w:r>
        <w:t>6. Viewport &amp; Module Selection Decisions</w:t>
      </w:r>
    </w:p>
    <w:p>
      <w:pPr>
        <w:pStyle w:val="Heading2"/>
        <w:keepLines w:val="0"/>
        <w:spacing w:before="140" w:after="100"/>
      </w:pPr>
      <w:r>
        <w:t>6.1 Module Selection</w:t>
      </w:r>
    </w:p>
    <w:p>
      <w:pPr>
        <w:keepLines w:val="0"/>
        <w:spacing w:after="100"/>
      </w:pPr>
      <w:r>
        <w:t>The recommended interaction is point-driven and deliberately simple: point at the Module Selection tab, open its panel, point at a module row, and select after a short stable dwell/debounce. This avoids adding another gesture to an already dense CV vocabulary.</w:t>
      </w:r>
    </w:p>
    <w:p>
      <w:pPr>
        <w:pStyle w:val="Heading2"/>
        <w:keepLines w:val="0"/>
        <w:spacing w:before="140" w:after="100"/>
      </w:pPr>
      <w:r>
        <w:t>6.2 Viewport Control</w:t>
      </w:r>
    </w:p>
    <w:p>
      <w:pPr>
        <w:keepLines w:val="0"/>
        <w:spacing w:after="100"/>
      </w:pPr>
      <w:r>
        <w:t>Viewport Control is a camera-control surface, not a scene-object transformation surface. Grab/fist is used to pan/move the camera; pinch is used to zoom. Object Move/Scale/Rotate must not leak into this mode.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88"/>
            <w:vAlign w:val="center"/>
            <w:shd w:fill="D9EAF7"/>
          </w:tcPr>
          <w:p>
            <w:r/>
            <w:r>
              <w:rPr>
                <w:rFonts w:ascii="Aptos" w:hAnsi="Aptos"/>
                <w:b/>
              </w:rPr>
              <w:t>Mode</w:t>
            </w:r>
          </w:p>
        </w:tc>
        <w:tc>
          <w:tcPr>
            <w:tcW w:type="dxa" w:w="1512"/>
            <w:vAlign w:val="center"/>
            <w:shd w:fill="D9EAF7"/>
          </w:tcPr>
          <w:p>
            <w:r/>
            <w:r>
              <w:rPr>
                <w:rFonts w:ascii="Aptos" w:hAnsi="Aptos"/>
                <w:b/>
              </w:rPr>
              <w:t>Input</w:t>
            </w:r>
          </w:p>
        </w:tc>
        <w:tc>
          <w:tcPr>
            <w:tcW w:type="dxa" w:w="2448"/>
            <w:vAlign w:val="center"/>
            <w:shd w:fill="D9EAF7"/>
          </w:tcPr>
          <w:p>
            <w:r/>
            <w:r>
              <w:rPr>
                <w:rFonts w:ascii="Aptos" w:hAnsi="Aptos"/>
                <w:b/>
              </w:rPr>
              <w:t>Target</w:t>
            </w:r>
          </w:p>
        </w:tc>
        <w:tc>
          <w:tcPr>
            <w:tcW w:type="dxa" w:w="3456"/>
            <w:vAlign w:val="center"/>
            <w:shd w:fill="D9EAF7"/>
          </w:tcPr>
          <w:p>
            <w:r/>
            <w:r>
              <w:rPr>
                <w:rFonts w:ascii="Aptos" w:hAnsi="Aptos"/>
                <w:b/>
              </w:rPr>
              <w:t>Expected effect</w:t>
            </w:r>
          </w:p>
        </w:tc>
      </w:tr>
      <w:tr>
        <w:tc>
          <w:tcPr>
            <w:tcW w:type="dxa" w:w="2088"/>
            <w:vAlign w:val="center"/>
          </w:tcPr>
          <w:p>
            <w:r/>
            <w:r>
              <w:rPr>
                <w:rFonts w:ascii="Aptos" w:hAnsi="Aptos"/>
                <w:b w:val="0"/>
              </w:rPr>
              <w:t>Object transformation</w:t>
            </w:r>
          </w:p>
        </w:tc>
        <w:tc>
          <w:tcPr>
            <w:tcW w:type="dxa" w:w="1512"/>
            <w:vAlign w:val="center"/>
          </w:tcPr>
          <w:p>
            <w:r/>
            <w:r>
              <w:rPr>
                <w:rFonts w:ascii="Aptos" w:hAnsi="Aptos"/>
                <w:b w:val="0"/>
              </w:rPr>
              <w:t>Grab</w:t>
            </w:r>
          </w:p>
        </w:tc>
        <w:tc>
          <w:tcPr>
            <w:tcW w:type="dxa" w:w="2448"/>
            <w:vAlign w:val="center"/>
          </w:tcPr>
          <w:p>
            <w:r/>
            <w:r>
              <w:rPr>
                <w:rFonts w:ascii="Aptos" w:hAnsi="Aptos"/>
                <w:b w:val="0"/>
              </w:rPr>
              <w:t>Selected object</w:t>
            </w:r>
          </w:p>
        </w:tc>
        <w:tc>
          <w:tcPr>
            <w:tcW w:type="dxa" w:w="3456"/>
            <w:vAlign w:val="center"/>
          </w:tcPr>
          <w:p>
            <w:r/>
            <w:r>
              <w:rPr>
                <w:rFonts w:ascii="Aptos" w:hAnsi="Aptos"/>
                <w:b w:val="0"/>
              </w:rPr>
              <w:t>Object moves on selected axis.</w:t>
            </w:r>
          </w:p>
        </w:tc>
      </w:tr>
      <w:tr>
        <w:tc>
          <w:tcPr>
            <w:tcW w:type="dxa" w:w="2088"/>
            <w:vAlign w:val="center"/>
          </w:tcPr>
          <w:p>
            <w:r/>
            <w:r>
              <w:rPr>
                <w:rFonts w:ascii="Aptos" w:hAnsi="Aptos"/>
                <w:b w:val="0"/>
              </w:rPr>
              <w:t>Object transformation</w:t>
            </w:r>
          </w:p>
        </w:tc>
        <w:tc>
          <w:tcPr>
            <w:tcW w:type="dxa" w:w="1512"/>
            <w:vAlign w:val="center"/>
          </w:tcPr>
          <w:p>
            <w:r/>
            <w:r>
              <w:rPr>
                <w:rFonts w:ascii="Aptos" w:hAnsi="Aptos"/>
                <w:b w:val="0"/>
              </w:rPr>
              <w:t>Pinch</w:t>
            </w:r>
          </w:p>
        </w:tc>
        <w:tc>
          <w:tcPr>
            <w:tcW w:type="dxa" w:w="2448"/>
            <w:vAlign w:val="center"/>
          </w:tcPr>
          <w:p>
            <w:r/>
            <w:r>
              <w:rPr>
                <w:rFonts w:ascii="Aptos" w:hAnsi="Aptos"/>
                <w:b w:val="0"/>
              </w:rPr>
              <w:t>Selected object</w:t>
            </w:r>
          </w:p>
        </w:tc>
        <w:tc>
          <w:tcPr>
            <w:tcW w:type="dxa" w:w="3456"/>
            <w:vAlign w:val="center"/>
          </w:tcPr>
          <w:p>
            <w:r/>
            <w:r>
              <w:rPr>
                <w:rFonts w:ascii="Aptos" w:hAnsi="Aptos"/>
                <w:b w:val="0"/>
              </w:rPr>
              <w:t>Object scales on selected axis.</w:t>
            </w:r>
          </w:p>
        </w:tc>
      </w:tr>
      <w:tr>
        <w:tc>
          <w:tcPr>
            <w:tcW w:type="dxa" w:w="2088"/>
            <w:vAlign w:val="center"/>
          </w:tcPr>
          <w:p>
            <w:r/>
            <w:r>
              <w:rPr>
                <w:rFonts w:ascii="Aptos" w:hAnsi="Aptos"/>
                <w:b w:val="0"/>
              </w:rPr>
              <w:t>Object transformation</w:t>
            </w:r>
          </w:p>
        </w:tc>
        <w:tc>
          <w:tcPr>
            <w:tcW w:type="dxa" w:w="1512"/>
            <w:vAlign w:val="center"/>
          </w:tcPr>
          <w:p>
            <w:r/>
            <w:r>
              <w:rPr>
                <w:rFonts w:ascii="Aptos" w:hAnsi="Aptos"/>
                <w:b w:val="0"/>
              </w:rPr>
              <w:t>Three-finger</w:t>
            </w:r>
          </w:p>
        </w:tc>
        <w:tc>
          <w:tcPr>
            <w:tcW w:type="dxa" w:w="2448"/>
            <w:vAlign w:val="center"/>
          </w:tcPr>
          <w:p>
            <w:r/>
            <w:r>
              <w:rPr>
                <w:rFonts w:ascii="Aptos" w:hAnsi="Aptos"/>
                <w:b w:val="0"/>
              </w:rPr>
              <w:t>Selected object</w:t>
            </w:r>
          </w:p>
        </w:tc>
        <w:tc>
          <w:tcPr>
            <w:tcW w:type="dxa" w:w="3456"/>
            <w:vAlign w:val="center"/>
          </w:tcPr>
          <w:p>
            <w:r/>
            <w:r>
              <w:rPr>
                <w:rFonts w:ascii="Aptos" w:hAnsi="Aptos"/>
                <w:b w:val="0"/>
              </w:rPr>
              <w:t>Object rotates on selected axis.</w:t>
            </w:r>
          </w:p>
        </w:tc>
      </w:tr>
      <w:tr>
        <w:tc>
          <w:tcPr>
            <w:tcW w:type="dxa" w:w="2088"/>
            <w:vAlign w:val="center"/>
          </w:tcPr>
          <w:p>
            <w:r/>
            <w:r>
              <w:rPr>
                <w:rFonts w:ascii="Aptos" w:hAnsi="Aptos"/>
                <w:b w:val="0"/>
              </w:rPr>
              <w:t>Viewport Control</w:t>
            </w:r>
          </w:p>
        </w:tc>
        <w:tc>
          <w:tcPr>
            <w:tcW w:type="dxa" w:w="1512"/>
            <w:vAlign w:val="center"/>
          </w:tcPr>
          <w:p>
            <w:r/>
            <w:r>
              <w:rPr>
                <w:rFonts w:ascii="Aptos" w:hAnsi="Aptos"/>
                <w:b w:val="0"/>
              </w:rPr>
              <w:t>Grab</w:t>
            </w:r>
          </w:p>
        </w:tc>
        <w:tc>
          <w:tcPr>
            <w:tcW w:type="dxa" w:w="2448"/>
            <w:vAlign w:val="center"/>
          </w:tcPr>
          <w:p>
            <w:r/>
            <w:r>
              <w:rPr>
                <w:rFonts w:ascii="Aptos" w:hAnsi="Aptos"/>
                <w:b w:val="0"/>
              </w:rPr>
              <w:t>Camera / viewport</w:t>
            </w:r>
          </w:p>
        </w:tc>
        <w:tc>
          <w:tcPr>
            <w:tcW w:type="dxa" w:w="3456"/>
            <w:vAlign w:val="center"/>
          </w:tcPr>
          <w:p>
            <w:r/>
            <w:r>
              <w:rPr>
                <w:rFonts w:ascii="Aptos" w:hAnsi="Aptos"/>
                <w:b w:val="0"/>
              </w:rPr>
              <w:t>Camera pans/moves.</w:t>
            </w:r>
          </w:p>
        </w:tc>
      </w:tr>
      <w:tr>
        <w:tc>
          <w:tcPr>
            <w:tcW w:type="dxa" w:w="2088"/>
            <w:vAlign w:val="center"/>
          </w:tcPr>
          <w:p>
            <w:r/>
            <w:r>
              <w:rPr>
                <w:rFonts w:ascii="Aptos" w:hAnsi="Aptos"/>
                <w:b w:val="0"/>
              </w:rPr>
              <w:t>Viewport Control</w:t>
            </w:r>
          </w:p>
        </w:tc>
        <w:tc>
          <w:tcPr>
            <w:tcW w:type="dxa" w:w="1512"/>
            <w:vAlign w:val="center"/>
          </w:tcPr>
          <w:p>
            <w:r/>
            <w:r>
              <w:rPr>
                <w:rFonts w:ascii="Aptos" w:hAnsi="Aptos"/>
                <w:b w:val="0"/>
              </w:rPr>
              <w:t>Pinch</w:t>
            </w:r>
          </w:p>
        </w:tc>
        <w:tc>
          <w:tcPr>
            <w:tcW w:type="dxa" w:w="2448"/>
            <w:vAlign w:val="center"/>
          </w:tcPr>
          <w:p>
            <w:r/>
            <w:r>
              <w:rPr>
                <w:rFonts w:ascii="Aptos" w:hAnsi="Aptos"/>
                <w:b w:val="0"/>
              </w:rPr>
              <w:t>Camera / viewport</w:t>
            </w:r>
          </w:p>
        </w:tc>
        <w:tc>
          <w:tcPr>
            <w:tcW w:type="dxa" w:w="3456"/>
            <w:vAlign w:val="center"/>
          </w:tcPr>
          <w:p>
            <w:r/>
            <w:r>
              <w:rPr>
                <w:rFonts w:ascii="Aptos" w:hAnsi="Aptos"/>
                <w:b w:val="0"/>
              </w:rPr>
              <w:t>Camera zooms.</w:t>
            </w:r>
          </w:p>
        </w:tc>
      </w:tr>
      <w:tr>
        <w:tc>
          <w:tcPr>
            <w:tcW w:type="dxa" w:w="2088"/>
            <w:vAlign w:val="center"/>
          </w:tcPr>
          <w:p>
            <w:r/>
            <w:r>
              <w:rPr>
                <w:rFonts w:ascii="Aptos" w:hAnsi="Aptos"/>
                <w:b w:val="0"/>
              </w:rPr>
              <w:t>Module Selection</w:t>
            </w:r>
          </w:p>
        </w:tc>
        <w:tc>
          <w:tcPr>
            <w:tcW w:type="dxa" w:w="1512"/>
            <w:vAlign w:val="center"/>
          </w:tcPr>
          <w:p>
            <w:r/>
            <w:r>
              <w:rPr>
                <w:rFonts w:ascii="Aptos" w:hAnsi="Aptos"/>
                <w:b w:val="0"/>
              </w:rPr>
              <w:t>Point + dwell</w:t>
            </w:r>
          </w:p>
        </w:tc>
        <w:tc>
          <w:tcPr>
            <w:tcW w:type="dxa" w:w="2448"/>
            <w:vAlign w:val="center"/>
          </w:tcPr>
          <w:p>
            <w:r/>
            <w:r>
              <w:rPr>
                <w:rFonts w:ascii="Aptos" w:hAnsi="Aptos"/>
                <w:b w:val="0"/>
              </w:rPr>
              <w:t>UI module row</w:t>
            </w:r>
          </w:p>
        </w:tc>
        <w:tc>
          <w:tcPr>
            <w:tcW w:type="dxa" w:w="3456"/>
            <w:vAlign w:val="center"/>
          </w:tcPr>
          <w:p>
            <w:r/>
            <w:r>
              <w:rPr>
                <w:rFonts w:ascii="Aptos" w:hAnsi="Aptos"/>
                <w:b w:val="0"/>
              </w:rPr>
              <w:t>Scene selection changes.</w:t>
            </w:r>
          </w:p>
        </w:tc>
      </w:tr>
      <w:tr>
        <w:tc>
          <w:tcPr>
            <w:tcW w:type="dxa" w:w="2088"/>
            <w:vAlign w:val="center"/>
          </w:tcPr>
          <w:p>
            <w:r/>
            <w:r>
              <w:rPr>
                <w:rFonts w:ascii="Aptos" w:hAnsi="Aptos"/>
                <w:b w:val="0"/>
              </w:rPr>
              <w:t>Tab navigation</w:t>
            </w:r>
          </w:p>
        </w:tc>
        <w:tc>
          <w:tcPr>
            <w:tcW w:type="dxa" w:w="1512"/>
            <w:vAlign w:val="center"/>
          </w:tcPr>
          <w:p>
            <w:r/>
            <w:r>
              <w:rPr>
                <w:rFonts w:ascii="Aptos" w:hAnsi="Aptos"/>
                <w:b w:val="0"/>
              </w:rPr>
              <w:t>Point</w:t>
            </w:r>
          </w:p>
        </w:tc>
        <w:tc>
          <w:tcPr>
            <w:tcW w:type="dxa" w:w="2448"/>
            <w:vAlign w:val="center"/>
          </w:tcPr>
          <w:p>
            <w:r/>
            <w:r>
              <w:rPr>
                <w:rFonts w:ascii="Aptos" w:hAnsi="Aptos"/>
                <w:b w:val="0"/>
              </w:rPr>
              <w:t>CV tab</w:t>
            </w:r>
          </w:p>
        </w:tc>
        <w:tc>
          <w:tcPr>
            <w:tcW w:type="dxa" w:w="3456"/>
            <w:vAlign w:val="center"/>
          </w:tcPr>
          <w:p>
            <w:r/>
            <w:r>
              <w:rPr>
                <w:rFonts w:ascii="Aptos" w:hAnsi="Aptos"/>
                <w:b w:val="0"/>
              </w:rPr>
              <w:t>Tab becomes active/expands.</w:t>
            </w:r>
          </w:p>
        </w:tc>
      </w:tr>
    </w:tbl>
    <w:p>
      <w:pPr>
        <w:keepLines w:val="0"/>
        <w:spacing w:after="40"/>
      </w:pPr>
    </w:p>
    <w:p>
      <w:pPr>
        <w:pStyle w:val="Heading1"/>
        <w:keepLines w:val="0"/>
        <w:spacing w:before="200" w:after="100"/>
      </w:pPr>
      <w:r>
        <w:t>7. Abandoned / Superseded Directions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vAlign w:val="center"/>
            <w:shd w:fill="D9EAF7"/>
          </w:tcPr>
          <w:p>
            <w:r/>
            <w:r>
              <w:rPr>
                <w:rFonts w:ascii="Aptos" w:hAnsi="Aptos"/>
                <w:b/>
              </w:rPr>
              <w:t>Earlier direction</w:t>
            </w:r>
          </w:p>
        </w:tc>
        <w:tc>
          <w:tcPr>
            <w:tcW w:type="dxa" w:w="2016"/>
            <w:vAlign w:val="center"/>
            <w:shd w:fill="D9EAF7"/>
          </w:tcPr>
          <w:p>
            <w:r/>
            <w:r>
              <w:rPr>
                <w:rFonts w:ascii="Aptos" w:hAnsi="Aptos"/>
                <w:b/>
              </w:rPr>
              <w:t>Decision</w:t>
            </w:r>
          </w:p>
        </w:tc>
        <w:tc>
          <w:tcPr>
            <w:tcW w:type="dxa" w:w="4176"/>
            <w:vAlign w:val="center"/>
            <w:shd w:fill="D9EAF7"/>
          </w:tcPr>
          <w:p>
            <w:r/>
            <w:r>
              <w:rPr>
                <w:rFonts w:ascii="Aptos" w:hAnsi="Aptos"/>
                <w:b/>
              </w:rPr>
              <w:t>Replacement</w:t>
            </w:r>
          </w:p>
        </w:tc>
      </w:tr>
      <w:tr>
        <w:tc>
          <w:tcPr>
            <w:tcW w:type="dxa" w:w="3312"/>
            <w:vAlign w:val="center"/>
          </w:tcPr>
          <w:p>
            <w:r/>
            <w:r>
              <w:rPr>
                <w:rFonts w:ascii="Aptos" w:hAnsi="Aptos"/>
                <w:b w:val="0"/>
              </w:rPr>
              <w:t>Four permanent CV tabs: Objects, Rotation/Snap, Transform Status, Debug</w:t>
            </w:r>
          </w:p>
        </w:tc>
        <w:tc>
          <w:tcPr>
            <w:tcW w:type="dxa" w:w="2016"/>
            <w:vAlign w:val="center"/>
          </w:tcPr>
          <w:p>
            <w:r/>
            <w:r>
              <w:rPr>
                <w:rFonts w:ascii="Aptos" w:hAnsi="Aptos"/>
                <w:b w:val="0"/>
              </w:rPr>
              <w:t>Superseded</w:t>
            </w:r>
          </w:p>
        </w:tc>
        <w:tc>
          <w:tcPr>
            <w:tcW w:type="dxa" w:w="4176"/>
            <w:vAlign w:val="center"/>
          </w:tcPr>
          <w:p>
            <w:r/>
            <w:r>
              <w:rPr>
                <w:rFonts w:ascii="Aptos" w:hAnsi="Aptos"/>
                <w:b w:val="0"/>
              </w:rPr>
              <w:t>Two product tabs only: Module Selection and Viewport Control.</w:t>
            </w:r>
          </w:p>
        </w:tc>
      </w:tr>
      <w:tr>
        <w:tc>
          <w:tcPr>
            <w:tcW w:type="dxa" w:w="3312"/>
            <w:vAlign w:val="center"/>
          </w:tcPr>
          <w:p>
            <w:r/>
            <w:r>
              <w:rPr>
                <w:rFonts w:ascii="Aptos" w:hAnsi="Aptos"/>
                <w:b w:val="0"/>
              </w:rPr>
              <w:t>Permanent CV diagnostic dashboard</w:t>
            </w:r>
          </w:p>
        </w:tc>
        <w:tc>
          <w:tcPr>
            <w:tcW w:type="dxa" w:w="2016"/>
            <w:vAlign w:val="center"/>
          </w:tcPr>
          <w:p>
            <w:r/>
            <w:r>
              <w:rPr>
                <w:rFonts w:ascii="Aptos" w:hAnsi="Aptos"/>
                <w:b w:val="0"/>
              </w:rPr>
              <w:t>Superseded</w:t>
            </w:r>
          </w:p>
        </w:tc>
        <w:tc>
          <w:tcPr>
            <w:tcW w:type="dxa" w:w="4176"/>
            <w:vAlign w:val="center"/>
          </w:tcPr>
          <w:p>
            <w:r/>
            <w:r>
              <w:rPr>
                <w:rFonts w:ascii="Aptos" w:hAnsi="Aptos"/>
                <w:b w:val="0"/>
              </w:rPr>
              <w:t>Diagnostics are debug-only.</w:t>
            </w:r>
          </w:p>
        </w:tc>
      </w:tr>
      <w:tr>
        <w:tc>
          <w:tcPr>
            <w:tcW w:type="dxa" w:w="3312"/>
            <w:vAlign w:val="center"/>
          </w:tcPr>
          <w:p>
            <w:r/>
            <w:r>
              <w:rPr>
                <w:rFonts w:ascii="Aptos" w:hAnsi="Aptos"/>
                <w:b w:val="0"/>
              </w:rPr>
              <w:t>UI sliders for Move/Scale/Rotate</w:t>
            </w:r>
          </w:p>
        </w:tc>
        <w:tc>
          <w:tcPr>
            <w:tcW w:type="dxa" w:w="2016"/>
            <w:vAlign w:val="center"/>
          </w:tcPr>
          <w:p>
            <w:r/>
            <w:r>
              <w:rPr>
                <w:rFonts w:ascii="Aptos" w:hAnsi="Aptos"/>
                <w:b w:val="0"/>
              </w:rPr>
              <w:t>Abandoned</w:t>
            </w:r>
          </w:p>
        </w:tc>
        <w:tc>
          <w:tcPr>
            <w:tcW w:type="dxa" w:w="4176"/>
            <w:vAlign w:val="center"/>
          </w:tcPr>
          <w:p>
            <w:r/>
            <w:r>
              <w:rPr>
                <w:rFonts w:ascii="Aptos" w:hAnsi="Aptos"/>
                <w:b w:val="0"/>
              </w:rPr>
              <w:t>Original V1 CV gesture model with session locking.</w:t>
            </w:r>
          </w:p>
        </w:tc>
      </w:tr>
      <w:tr>
        <w:tc>
          <w:tcPr>
            <w:tcW w:type="dxa" w:w="3312"/>
            <w:vAlign w:val="center"/>
          </w:tcPr>
          <w:p>
            <w:r/>
            <w:r>
              <w:rPr>
                <w:rFonts w:ascii="Aptos" w:hAnsi="Aptos"/>
                <w:b w:val="0"/>
              </w:rPr>
              <w:t>Point + Grab confirmation for UI tabs</w:t>
            </w:r>
          </w:p>
        </w:tc>
        <w:tc>
          <w:tcPr>
            <w:tcW w:type="dxa" w:w="2016"/>
            <w:vAlign w:val="center"/>
          </w:tcPr>
          <w:p>
            <w:r/>
            <w:r>
              <w:rPr>
                <w:rFonts w:ascii="Aptos" w:hAnsi="Aptos"/>
                <w:b w:val="0"/>
              </w:rPr>
              <w:t>Superseded</w:t>
            </w:r>
          </w:p>
        </w:tc>
        <w:tc>
          <w:tcPr>
            <w:tcW w:type="dxa" w:w="4176"/>
            <w:vAlign w:val="center"/>
          </w:tcPr>
          <w:p>
            <w:r/>
            <w:r>
              <w:rPr>
                <w:rFonts w:ascii="Aptos" w:hAnsi="Aptos"/>
                <w:b w:val="0"/>
              </w:rPr>
              <w:t>Pointing with stable hover/dwell is sufficient for tab/module selection.</w:t>
            </w:r>
          </w:p>
        </w:tc>
      </w:tr>
      <w:tr>
        <w:tc>
          <w:tcPr>
            <w:tcW w:type="dxa" w:w="3312"/>
            <w:vAlign w:val="center"/>
          </w:tcPr>
          <w:p>
            <w:r/>
            <w:r>
              <w:rPr>
                <w:rFonts w:ascii="Aptos" w:hAnsi="Aptos"/>
                <w:b w:val="0"/>
              </w:rPr>
              <w:t>CV always visible beside 3D</w:t>
            </w:r>
          </w:p>
        </w:tc>
        <w:tc>
          <w:tcPr>
            <w:tcW w:type="dxa" w:w="2016"/>
            <w:vAlign w:val="center"/>
          </w:tcPr>
          <w:p>
            <w:r/>
            <w:r>
              <w:rPr>
                <w:rFonts w:ascii="Aptos" w:hAnsi="Aptos"/>
                <w:b w:val="0"/>
              </w:rPr>
              <w:t>Superseded</w:t>
            </w:r>
          </w:p>
        </w:tc>
        <w:tc>
          <w:tcPr>
            <w:tcW w:type="dxa" w:w="4176"/>
            <w:vAlign w:val="center"/>
          </w:tcPr>
          <w:p>
            <w:r/>
            <w:r>
              <w:rPr>
                <w:rFonts w:ascii="Aptos" w:hAnsi="Aptos"/>
                <w:b w:val="0"/>
              </w:rPr>
              <w:t>CV is closed initially and opened intentionally.</w:t>
            </w:r>
          </w:p>
        </w:tc>
      </w:tr>
      <w:tr>
        <w:tc>
          <w:tcPr>
            <w:tcW w:type="dxa" w:w="3312"/>
            <w:vAlign w:val="center"/>
          </w:tcPr>
          <w:p>
            <w:r/>
            <w:r>
              <w:rPr>
                <w:rFonts w:ascii="Aptos" w:hAnsi="Aptos"/>
                <w:b w:val="0"/>
              </w:rPr>
              <w:t>Core as duplicate selection/transform authority</w:t>
            </w:r>
          </w:p>
        </w:tc>
        <w:tc>
          <w:tcPr>
            <w:tcW w:type="dxa" w:w="2016"/>
            <w:vAlign w:val="center"/>
          </w:tcPr>
          <w:p>
            <w:r/>
            <w:r>
              <w:rPr>
                <w:rFonts w:ascii="Aptos" w:hAnsi="Aptos"/>
                <w:b w:val="0"/>
              </w:rPr>
              <w:t>Superseded</w:t>
            </w:r>
          </w:p>
        </w:tc>
        <w:tc>
          <w:tcPr>
            <w:tcW w:type="dxa" w:w="4176"/>
            <w:vAlign w:val="center"/>
          </w:tcPr>
          <w:p>
            <w:r/>
            <w:r>
              <w:rPr>
                <w:rFonts w:ascii="Aptos" w:hAnsi="Aptos"/>
                <w:b w:val="0"/>
              </w:rPr>
              <w:t>3D Engine owns actual selection/transforms; Core coordinates contracts/history.</w:t>
            </w:r>
          </w:p>
        </w:tc>
      </w:tr>
    </w:tbl>
    <w:p>
      <w:pPr>
        <w:keepLines w:val="0"/>
        <w:spacing w:after="40"/>
      </w:pPr>
    </w:p>
    <w:p>
      <w:pPr>
        <w:keepLines w:val="0"/>
      </w:pPr>
      <w:r>
        <w:br w:type="page"/>
      </w:r>
    </w:p>
    <w:p>
      <w:pPr>
        <w:pStyle w:val="Heading1"/>
        <w:keepLines w:val="0"/>
        <w:spacing w:before="200" w:after="100"/>
      </w:pPr>
      <w:r>
        <w:t>8. Implementation Decisions</w:t>
      </w:r>
    </w:p>
    <w:p>
      <w:pPr>
        <w:pStyle w:val="Heading2"/>
        <w:keepLines w:val="0"/>
        <w:spacing w:before="140" w:after="100"/>
      </w:pPr>
      <w:r>
        <w:t>8.1 Incremental implementation</w:t>
      </w:r>
    </w:p>
    <w:p>
      <w:pPr>
        <w:keepLines w:val="0"/>
        <w:spacing w:after="100"/>
      </w:pPr>
      <w:r>
        <w:t>Implementation should follow the V1.1 Implementation Plan: establish safe boundaries, harden state ownership, then introduce or wire product interactions. Each stage should end in a working state with a regression check.</w:t>
      </w:r>
    </w:p>
    <w:p>
      <w:pPr>
        <w:pStyle w:val="Heading2"/>
        <w:keepLines w:val="0"/>
        <w:spacing w:before="140" w:after="100"/>
      </w:pPr>
      <w:r>
        <w:t>8.2 Acceptance-test-driven loop</w:t>
      </w:r>
    </w:p>
    <w:p>
      <w:pPr>
        <w:keepLines w:val="0"/>
        <w:spacing w:after="100"/>
      </w:pPr>
      <w:r>
        <w:t>Autonomous iteration is encouraged, but it must be bounded by the acceptance specification. The implementation model may loop through implement → test → diagnose → fix → retest, but it must not decide completion from appearance alone. The explicit acceptance criteria and regression tests are the completion gate.</w:t>
      </w:r>
    </w:p>
    <w:p>
      <w:pPr>
        <w:pStyle w:val="Heading2"/>
        <w:keepLines w:val="0"/>
        <w:spacing w:before="140" w:after="100"/>
      </w:pPr>
      <w:r>
        <w:t>8.3 Why this decision was made</w:t>
      </w:r>
    </w:p>
    <w:p>
      <w:pPr>
        <w:keepLines w:val="0"/>
        <w:spacing w:after="100"/>
      </w:pPr>
      <w:r>
        <w:t>The project has repeatedly experienced regressions where a visually successful UI change broke CV behavior, object visibility, the ground, or other unrelated controls. A test-gated loop is intended to catch those regressions immediately rather than accumulating them.</w:t>
      </w:r>
    </w:p>
    <w:p>
      <w:pPr>
        <w:pStyle w:val="Heading1"/>
        <w:keepLines w:val="0"/>
        <w:spacing w:before="200" w:after="100"/>
      </w:pPr>
      <w:r>
        <w:t>9. Engineering Safety Decisions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r>
              <w:rPr>
                <w:rFonts w:ascii="Aptos" w:hAnsi="Aptos"/>
                <w:b/>
              </w:rPr>
              <w:t>Risk</w:t>
            </w:r>
          </w:p>
        </w:tc>
        <w:tc>
          <w:tcPr>
            <w:tcW w:type="dxa" w:w="6624"/>
            <w:vAlign w:val="center"/>
            <w:shd w:fill="D9EAF7"/>
          </w:tcPr>
          <w:p>
            <w:r/>
            <w:r>
              <w:rPr>
                <w:rFonts w:ascii="Aptos" w:hAnsi="Aptos"/>
                <w:b/>
              </w:rPr>
              <w:t>Binding response</w:t>
            </w:r>
          </w:p>
        </w:tc>
      </w:tr>
      <w:tr>
        <w:tc>
          <w:tcPr>
            <w:tcW w:type="dxa" w:w="2880"/>
            <w:vAlign w:val="center"/>
          </w:tcPr>
          <w:p>
            <w:r/>
            <w:r>
              <w:rPr>
                <w:rFonts w:ascii="Aptos" w:hAnsi="Aptos"/>
                <w:b w:val="0"/>
              </w:rPr>
              <w:t>Gesture instability</w:t>
            </w:r>
          </w:p>
        </w:tc>
        <w:tc>
          <w:tcPr>
            <w:tcW w:type="dxa" w:w="6624"/>
            <w:vAlign w:val="center"/>
          </w:tcPr>
          <w:p>
            <w:r/>
            <w:r>
              <w:rPr>
                <w:rFonts w:ascii="Aptos" w:hAnsi="Aptos"/>
                <w:b w:val="0"/>
              </w:rPr>
              <w:t>Use explicit session state, confirmation, active-mode locking, and transition protection.</w:t>
            </w:r>
          </w:p>
        </w:tc>
      </w:tr>
      <w:tr>
        <w:tc>
          <w:tcPr>
            <w:tcW w:type="dxa" w:w="2880"/>
            <w:vAlign w:val="center"/>
          </w:tcPr>
          <w:p>
            <w:r/>
            <w:r>
              <w:rPr>
                <w:rFonts w:ascii="Aptos" w:hAnsi="Aptos"/>
                <w:b w:val="0"/>
              </w:rPr>
              <w:t>Duplicate state</w:t>
            </w:r>
          </w:p>
        </w:tc>
        <w:tc>
          <w:tcPr>
            <w:tcW w:type="dxa" w:w="6624"/>
            <w:vAlign w:val="center"/>
          </w:tcPr>
          <w:p>
            <w:r/>
            <w:r>
              <w:rPr>
                <w:rFonts w:ascii="Aptos" w:hAnsi="Aptos"/>
                <w:b w:val="0"/>
              </w:rPr>
              <w:t>One authoritative owner per selection, transforms, camera, HandFrame, and history.</w:t>
            </w:r>
          </w:p>
        </w:tc>
      </w:tr>
      <w:tr>
        <w:tc>
          <w:tcPr>
            <w:tcW w:type="dxa" w:w="2880"/>
            <w:vAlign w:val="center"/>
          </w:tcPr>
          <w:p>
            <w:r/>
            <w:r>
              <w:rPr>
                <w:rFonts w:ascii="Aptos" w:hAnsi="Aptos"/>
                <w:b w:val="0"/>
              </w:rPr>
              <w:t>Cross-layer mutation</w:t>
            </w:r>
          </w:p>
        </w:tc>
        <w:tc>
          <w:tcPr>
            <w:tcW w:type="dxa" w:w="6624"/>
            <w:vAlign w:val="center"/>
          </w:tcPr>
          <w:p>
            <w:r/>
            <w:r>
              <w:rPr>
                <w:rFonts w:ascii="Aptos" w:hAnsi="Aptos"/>
                <w:b w:val="0"/>
              </w:rPr>
              <w:t>CV and UI issue intents/commands; 3D applies actual scene changes.</w:t>
            </w:r>
          </w:p>
        </w:tc>
      </w:tr>
      <w:tr>
        <w:tc>
          <w:tcPr>
            <w:tcW w:type="dxa" w:w="2880"/>
            <w:vAlign w:val="center"/>
          </w:tcPr>
          <w:p>
            <w:r/>
            <w:r>
              <w:rPr>
                <w:rFonts w:ascii="Aptos" w:hAnsi="Aptos"/>
                <w:b w:val="0"/>
              </w:rPr>
              <w:t>Large refactor regression</w:t>
            </w:r>
          </w:p>
        </w:tc>
        <w:tc>
          <w:tcPr>
            <w:tcW w:type="dxa" w:w="6624"/>
            <w:vAlign w:val="center"/>
          </w:tcPr>
          <w:p>
            <w:r/>
            <w:r>
              <w:rPr>
                <w:rFonts w:ascii="Aptos" w:hAnsi="Aptos"/>
                <w:b w:val="0"/>
              </w:rPr>
              <w:t>Prefer extraction in small phases; test after each phase.</w:t>
            </w:r>
          </w:p>
        </w:tc>
      </w:tr>
      <w:tr>
        <w:tc>
          <w:tcPr>
            <w:tcW w:type="dxa" w:w="2880"/>
            <w:vAlign w:val="center"/>
          </w:tcPr>
          <w:p>
            <w:r/>
            <w:r>
              <w:rPr>
                <w:rFonts w:ascii="Aptos" w:hAnsi="Aptos"/>
                <w:b w:val="0"/>
              </w:rPr>
              <w:t>Local-file loss</w:t>
            </w:r>
          </w:p>
        </w:tc>
        <w:tc>
          <w:tcPr>
            <w:tcW w:type="dxa" w:w="6624"/>
            <w:vAlign w:val="center"/>
          </w:tcPr>
          <w:p>
            <w:r/>
            <w:r>
              <w:rPr>
                <w:rFonts w:ascii="Aptos" w:hAnsi="Aptos"/>
                <w:b w:val="0"/>
              </w:rPr>
              <w:t>Never use destructive git clean commands; preserve untracked assets.</w:t>
            </w:r>
          </w:p>
        </w:tc>
      </w:tr>
      <w:tr>
        <w:tc>
          <w:tcPr>
            <w:tcW w:type="dxa" w:w="2880"/>
            <w:vAlign w:val="center"/>
          </w:tcPr>
          <w:p>
            <w:r/>
            <w:r>
              <w:rPr>
                <w:rFonts w:ascii="Aptos" w:hAnsi="Aptos"/>
                <w:b w:val="0"/>
              </w:rPr>
              <w:t>Debug UI pollution</w:t>
            </w:r>
          </w:p>
        </w:tc>
        <w:tc>
          <w:tcPr>
            <w:tcW w:type="dxa" w:w="6624"/>
            <w:vAlign w:val="center"/>
          </w:tcPr>
          <w:p>
            <w:r/>
            <w:r>
              <w:rPr>
                <w:rFonts w:ascii="Aptos" w:hAnsi="Aptos"/>
                <w:b w:val="0"/>
              </w:rPr>
              <w:t>Keep diagnostics behind developer/debug mechanisms rather than primary layout.</w:t>
            </w:r>
          </w:p>
        </w:tc>
      </w:tr>
      <w:tr>
        <w:tc>
          <w:tcPr>
            <w:tcW w:type="dxa" w:w="2880"/>
            <w:vAlign w:val="center"/>
          </w:tcPr>
          <w:p>
            <w:r/>
            <w:r>
              <w:rPr>
                <w:rFonts w:ascii="Aptos" w:hAnsi="Aptos"/>
                <w:b w:val="0"/>
              </w:rPr>
              <w:t>Architecture overengineering</w:t>
            </w:r>
          </w:p>
        </w:tc>
        <w:tc>
          <w:tcPr>
            <w:tcW w:type="dxa" w:w="6624"/>
            <w:vAlign w:val="center"/>
          </w:tcPr>
          <w:p>
            <w:r/>
            <w:r>
              <w:rPr>
                <w:rFonts w:ascii="Aptos" w:hAnsi="Aptos"/>
                <w:b w:val="0"/>
              </w:rPr>
              <w:t>Prefer explicit responsibilities and small contracts over large frameworks or abstractions.</w:t>
            </w:r>
          </w:p>
        </w:tc>
      </w:tr>
    </w:tbl>
    <w:p>
      <w:pPr>
        <w:keepLines w:val="0"/>
        <w:spacing w:after="40"/>
      </w:pPr>
    </w:p>
    <w:p>
      <w:pPr>
        <w:pStyle w:val="Heading1"/>
        <w:keepLines w:val="0"/>
        <w:spacing w:before="200" w:after="100"/>
      </w:pPr>
      <w:r>
        <w:t>10. Decision Dependencies</w:t>
      </w:r>
    </w:p>
    <w:p>
      <w:pPr>
        <w:keepLines w:val="0"/>
        <w:spacing w:after="100"/>
      </w:pPr>
      <w:r>
        <w:t>The documents form a dependency chain. A product decision constrains UX, UX constrains interaction, interaction constrains contracts and architecture, architecture constrains implementation, and the testing document verifies the whole chain.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D9EAF7"/>
          </w:tcPr>
          <w:p>
            <w:r/>
            <w:r>
              <w:rPr>
                <w:rFonts w:ascii="Aptos" w:hAnsi="Aptos"/>
                <w:b/>
              </w:rPr>
              <w:t>Source document</w:t>
            </w:r>
          </w:p>
        </w:tc>
        <w:tc>
          <w:tcPr>
            <w:tcW w:type="dxa" w:w="3600"/>
            <w:vAlign w:val="center"/>
            <w:shd w:fill="D9EAF7"/>
          </w:tcPr>
          <w:p>
            <w:r/>
            <w:r>
              <w:rPr>
                <w:rFonts w:ascii="Aptos" w:hAnsi="Aptos"/>
                <w:b/>
              </w:rPr>
              <w:t>Governs</w:t>
            </w:r>
          </w:p>
        </w:tc>
        <w:tc>
          <w:tcPr>
            <w:tcW w:type="dxa" w:w="3456"/>
            <w:vAlign w:val="center"/>
            <w:shd w:fill="D9EAF7"/>
          </w:tcPr>
          <w:p>
            <w:r/>
            <w:r>
              <w:rPr>
                <w:rFonts w:ascii="Aptos" w:hAnsi="Aptos"/>
                <w:b/>
              </w:rPr>
              <w:t>Feeds into</w:t>
            </w:r>
          </w:p>
        </w:tc>
      </w:tr>
      <w:tr>
        <w:tc>
          <w:tcPr>
            <w:tcW w:type="dxa" w:w="2448"/>
            <w:vAlign w:val="center"/>
          </w:tcPr>
          <w:p>
            <w:r/>
            <w:r>
              <w:rPr>
                <w:rFonts w:ascii="Aptos" w:hAnsi="Aptos"/>
                <w:b w:val="0"/>
              </w:rPr>
              <w:t>01 PRD</w:t>
            </w:r>
          </w:p>
        </w:tc>
        <w:tc>
          <w:tcPr>
            <w:tcW w:type="dxa" w:w="3600"/>
            <w:vAlign w:val="center"/>
          </w:tcPr>
          <w:p>
            <w:r/>
            <w:r>
              <w:rPr>
                <w:rFonts w:ascii="Aptos" w:hAnsi="Aptos"/>
                <w:b w:val="0"/>
              </w:rPr>
              <w:t>Product scope, goals, in/out of scope</w:t>
            </w:r>
          </w:p>
        </w:tc>
        <w:tc>
          <w:tcPr>
            <w:tcW w:type="dxa" w:w="3456"/>
            <w:vAlign w:val="center"/>
          </w:tcPr>
          <w:p>
            <w:r/>
            <w:r>
              <w:rPr>
                <w:rFonts w:ascii="Aptos" w:hAnsi="Aptos"/>
                <w:b w:val="0"/>
              </w:rPr>
              <w:t>UX, architecture, implementation</w:t>
            </w:r>
          </w:p>
        </w:tc>
      </w:tr>
      <w:tr>
        <w:tc>
          <w:tcPr>
            <w:tcW w:type="dxa" w:w="2448"/>
            <w:vAlign w:val="center"/>
          </w:tcPr>
          <w:p>
            <w:r/>
            <w:r>
              <w:rPr>
                <w:rFonts w:ascii="Aptos" w:hAnsi="Aptos"/>
                <w:b w:val="0"/>
              </w:rPr>
              <w:t>02 UX/UI</w:t>
            </w:r>
          </w:p>
        </w:tc>
        <w:tc>
          <w:tcPr>
            <w:tcW w:type="dxa" w:w="3600"/>
            <w:vAlign w:val="center"/>
          </w:tcPr>
          <w:p>
            <w:r/>
            <w:r>
              <w:rPr>
                <w:rFonts w:ascii="Aptos" w:hAnsi="Aptos"/>
                <w:b w:val="0"/>
              </w:rPr>
              <w:t>Visual hierarchy and UI behavior</w:t>
            </w:r>
          </w:p>
        </w:tc>
        <w:tc>
          <w:tcPr>
            <w:tcW w:type="dxa" w:w="3456"/>
            <w:vAlign w:val="center"/>
          </w:tcPr>
          <w:p>
            <w:r/>
            <w:r>
              <w:rPr>
                <w:rFonts w:ascii="Aptos" w:hAnsi="Aptos"/>
                <w:b w:val="0"/>
              </w:rPr>
              <w:t>Interaction, architecture, implementation</w:t>
            </w:r>
          </w:p>
        </w:tc>
      </w:tr>
      <w:tr>
        <w:tc>
          <w:tcPr>
            <w:tcW w:type="dxa" w:w="2448"/>
            <w:vAlign w:val="center"/>
          </w:tcPr>
          <w:p>
            <w:r/>
            <w:r>
              <w:rPr>
                <w:rFonts w:ascii="Aptos" w:hAnsi="Aptos"/>
                <w:b w:val="0"/>
              </w:rPr>
              <w:t>03 Interaction &amp; Gesture</w:t>
            </w:r>
          </w:p>
        </w:tc>
        <w:tc>
          <w:tcPr>
            <w:tcW w:type="dxa" w:w="3600"/>
            <w:vAlign w:val="center"/>
          </w:tcPr>
          <w:p>
            <w:r/>
            <w:r>
              <w:rPr>
                <w:rFonts w:ascii="Aptos" w:hAnsi="Aptos"/>
                <w:b w:val="0"/>
              </w:rPr>
              <w:t>Gesture semantics and session state</w:t>
            </w:r>
          </w:p>
        </w:tc>
        <w:tc>
          <w:tcPr>
            <w:tcW w:type="dxa" w:w="3456"/>
            <w:vAlign w:val="center"/>
          </w:tcPr>
          <w:p>
            <w:r/>
            <w:r>
              <w:rPr>
                <w:rFonts w:ascii="Aptos" w:hAnsi="Aptos"/>
                <w:b w:val="0"/>
              </w:rPr>
              <w:t>Contracts, CV implementation, testing</w:t>
            </w:r>
          </w:p>
        </w:tc>
      </w:tr>
      <w:tr>
        <w:tc>
          <w:tcPr>
            <w:tcW w:type="dxa" w:w="2448"/>
            <w:vAlign w:val="center"/>
          </w:tcPr>
          <w:p>
            <w:r/>
            <w:r>
              <w:rPr>
                <w:rFonts w:ascii="Aptos" w:hAnsi="Aptos"/>
                <w:b w:val="0"/>
              </w:rPr>
              <w:t>04 Technical Architecture</w:t>
            </w:r>
          </w:p>
        </w:tc>
        <w:tc>
          <w:tcPr>
            <w:tcW w:type="dxa" w:w="3600"/>
            <w:vAlign w:val="center"/>
          </w:tcPr>
          <w:p>
            <w:r/>
            <w:r>
              <w:rPr>
                <w:rFonts w:ascii="Aptos" w:hAnsi="Aptos"/>
                <w:b w:val="0"/>
              </w:rPr>
              <w:t>Ownership and dependency boundaries</w:t>
            </w:r>
          </w:p>
        </w:tc>
        <w:tc>
          <w:tcPr>
            <w:tcW w:type="dxa" w:w="3456"/>
            <w:vAlign w:val="center"/>
          </w:tcPr>
          <w:p>
            <w:r/>
            <w:r>
              <w:rPr>
                <w:rFonts w:ascii="Aptos" w:hAnsi="Aptos"/>
                <w:b w:val="0"/>
              </w:rPr>
              <w:t>Contracts, implementation</w:t>
            </w:r>
          </w:p>
        </w:tc>
      </w:tr>
      <w:tr>
        <w:tc>
          <w:tcPr>
            <w:tcW w:type="dxa" w:w="2448"/>
            <w:vAlign w:val="center"/>
          </w:tcPr>
          <w:p>
            <w:r/>
            <w:r>
              <w:rPr>
                <w:rFonts w:ascii="Aptos" w:hAnsi="Aptos"/>
                <w:b w:val="0"/>
              </w:rPr>
              <w:t>05 Data, State &amp; Contracts</w:t>
            </w:r>
          </w:p>
        </w:tc>
        <w:tc>
          <w:tcPr>
            <w:tcW w:type="dxa" w:w="3600"/>
            <w:vAlign w:val="center"/>
          </w:tcPr>
          <w:p>
            <w:r/>
            <w:r>
              <w:rPr>
                <w:rFonts w:ascii="Aptos" w:hAnsi="Aptos"/>
                <w:b w:val="0"/>
              </w:rPr>
              <w:t>Shared data shapes and command/event boundaries</w:t>
            </w:r>
          </w:p>
        </w:tc>
        <w:tc>
          <w:tcPr>
            <w:tcW w:type="dxa" w:w="3456"/>
            <w:vAlign w:val="center"/>
          </w:tcPr>
          <w:p>
            <w:r/>
            <w:r>
              <w:rPr>
                <w:rFonts w:ascii="Aptos" w:hAnsi="Aptos"/>
                <w:b w:val="0"/>
              </w:rPr>
              <w:t>Implementation and testing</w:t>
            </w:r>
          </w:p>
        </w:tc>
      </w:tr>
      <w:tr>
        <w:tc>
          <w:tcPr>
            <w:tcW w:type="dxa" w:w="2448"/>
            <w:vAlign w:val="center"/>
          </w:tcPr>
          <w:p>
            <w:r/>
            <w:r>
              <w:rPr>
                <w:rFonts w:ascii="Aptos" w:hAnsi="Aptos"/>
                <w:b w:val="0"/>
              </w:rPr>
              <w:t>06 Implementation Plan</w:t>
            </w:r>
          </w:p>
        </w:tc>
        <w:tc>
          <w:tcPr>
            <w:tcW w:type="dxa" w:w="3600"/>
            <w:vAlign w:val="center"/>
          </w:tcPr>
          <w:p>
            <w:r/>
            <w:r>
              <w:rPr>
                <w:rFonts w:ascii="Aptos" w:hAnsi="Aptos"/>
                <w:b w:val="0"/>
              </w:rPr>
              <w:t>Order, phase gates, iteration loop</w:t>
            </w:r>
          </w:p>
        </w:tc>
        <w:tc>
          <w:tcPr>
            <w:tcW w:type="dxa" w:w="3456"/>
            <w:vAlign w:val="center"/>
          </w:tcPr>
          <w:p>
            <w:r/>
            <w:r>
              <w:rPr>
                <w:rFonts w:ascii="Aptos" w:hAnsi="Aptos"/>
                <w:b w:val="0"/>
              </w:rPr>
              <w:t>Execution</w:t>
            </w:r>
          </w:p>
        </w:tc>
      </w:tr>
      <w:tr>
        <w:tc>
          <w:tcPr>
            <w:tcW w:type="dxa" w:w="2448"/>
            <w:vAlign w:val="center"/>
          </w:tcPr>
          <w:p>
            <w:r/>
            <w:r>
              <w:rPr>
                <w:rFonts w:ascii="Aptos" w:hAnsi="Aptos"/>
                <w:b w:val="0"/>
              </w:rPr>
              <w:t>07 Testing &amp; Acceptance</w:t>
            </w:r>
          </w:p>
        </w:tc>
        <w:tc>
          <w:tcPr>
            <w:tcW w:type="dxa" w:w="3600"/>
            <w:vAlign w:val="center"/>
          </w:tcPr>
          <w:p>
            <w:r/>
            <w:r>
              <w:rPr>
                <w:rFonts w:ascii="Aptos" w:hAnsi="Aptos"/>
                <w:b w:val="0"/>
              </w:rPr>
              <w:t>Pass/fail criteria and regression gates</w:t>
            </w:r>
          </w:p>
        </w:tc>
        <w:tc>
          <w:tcPr>
            <w:tcW w:type="dxa" w:w="3456"/>
            <w:vAlign w:val="center"/>
          </w:tcPr>
          <w:p>
            <w:r/>
            <w:r>
              <w:rPr>
                <w:rFonts w:ascii="Aptos" w:hAnsi="Aptos"/>
                <w:b w:val="0"/>
              </w:rPr>
              <w:t>Implementation completion</w:t>
            </w:r>
          </w:p>
        </w:tc>
      </w:tr>
      <w:tr>
        <w:tc>
          <w:tcPr>
            <w:tcW w:type="dxa" w:w="2448"/>
            <w:vAlign w:val="center"/>
          </w:tcPr>
          <w:p>
            <w:r/>
            <w:r>
              <w:rPr>
                <w:rFonts w:ascii="Aptos" w:hAnsi="Aptos"/>
                <w:b w:val="0"/>
              </w:rPr>
              <w:t>08 Change &amp; Decision Log</w:t>
            </w:r>
          </w:p>
        </w:tc>
        <w:tc>
          <w:tcPr>
            <w:tcW w:type="dxa" w:w="3600"/>
            <w:vAlign w:val="center"/>
          </w:tcPr>
          <w:p>
            <w:r/>
            <w:r>
              <w:rPr>
                <w:rFonts w:ascii="Aptos" w:hAnsi="Aptos"/>
                <w:b w:val="0"/>
              </w:rPr>
              <w:t>Rationale, superseded choices, binding decisions</w:t>
            </w:r>
          </w:p>
        </w:tc>
        <w:tc>
          <w:tcPr>
            <w:tcW w:type="dxa" w:w="3456"/>
            <w:vAlign w:val="center"/>
          </w:tcPr>
          <w:p>
            <w:r/>
            <w:r>
              <w:rPr>
                <w:rFonts w:ascii="Aptos" w:hAnsi="Aptos"/>
                <w:b w:val="0"/>
              </w:rPr>
              <w:t>All future maintenance decisions</w:t>
            </w:r>
          </w:p>
        </w:tc>
      </w:tr>
    </w:tbl>
    <w:p>
      <w:pPr>
        <w:keepLines w:val="0"/>
        <w:spacing w:after="40"/>
      </w:pPr>
    </w:p>
    <w:p>
      <w:pPr>
        <w:pStyle w:val="Heading1"/>
        <w:keepLines w:val="0"/>
        <w:spacing w:before="200" w:after="100"/>
      </w:pPr>
      <w:r>
        <w:t>11. Decision Change Protocol</w:t>
      </w:r>
    </w:p>
    <w:p>
      <w:pPr>
        <w:keepLines w:val="0"/>
        <w:spacing w:after="100"/>
      </w:pPr>
      <w:r>
        <w:t>Not every implementation detail deserves an entry. Use the following rule: record a decision when changing it would materially affect user behavior, architectural ownership, CV semantics, UI hierarchy, data contracts, safety, regression risk, or future implementation prompts.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vAlign w:val="center"/>
            <w:shd w:fill="D9EAF7"/>
          </w:tcPr>
          <w:p>
            <w:r/>
            <w:r>
              <w:rPr>
                <w:rFonts w:ascii="Aptos" w:hAnsi="Aptos"/>
                <w:b/>
              </w:rPr>
              <w:t>Step</w:t>
            </w:r>
          </w:p>
        </w:tc>
        <w:tc>
          <w:tcPr>
            <w:tcW w:type="dxa" w:w="8064"/>
            <w:vAlign w:val="center"/>
            <w:shd w:fill="D9EAF7"/>
          </w:tcPr>
          <w:p>
            <w:r/>
            <w:r>
              <w:rPr>
                <w:rFonts w:ascii="Aptos" w:hAnsi="Aptos"/>
                <w:b/>
              </w:rPr>
              <w:t>Action</w:t>
            </w:r>
          </w:p>
        </w:tc>
      </w:tr>
      <w:tr>
        <w:tc>
          <w:tcPr>
            <w:tcW w:type="dxa" w:w="1440"/>
            <w:vAlign w:val="center"/>
          </w:tcPr>
          <w:p>
            <w:r/>
            <w:r>
              <w:rPr>
                <w:rFonts w:ascii="Aptos" w:hAnsi="Aptos"/>
                <w:b w:val="0"/>
              </w:rPr>
              <w:t>1</w:t>
            </w:r>
          </w:p>
        </w:tc>
        <w:tc>
          <w:tcPr>
            <w:tcW w:type="dxa" w:w="8064"/>
            <w:vAlign w:val="center"/>
          </w:tcPr>
          <w:p>
            <w:r/>
            <w:r>
              <w:rPr>
                <w:rFonts w:ascii="Aptos" w:hAnsi="Aptos"/>
                <w:b w:val="0"/>
              </w:rPr>
              <w:t>State the proposed change precisely.</w:t>
            </w:r>
          </w:p>
        </w:tc>
      </w:tr>
      <w:tr>
        <w:tc>
          <w:tcPr>
            <w:tcW w:type="dxa" w:w="1440"/>
            <w:vAlign w:val="center"/>
          </w:tcPr>
          <w:p>
            <w:r/>
            <w:r>
              <w:rPr>
                <w:rFonts w:ascii="Aptos" w:hAnsi="Aptos"/>
                <w:b w:val="0"/>
              </w:rPr>
              <w:t>2</w:t>
            </w:r>
          </w:p>
        </w:tc>
        <w:tc>
          <w:tcPr>
            <w:tcW w:type="dxa" w:w="8064"/>
            <w:vAlign w:val="center"/>
          </w:tcPr>
          <w:p>
            <w:r/>
            <w:r>
              <w:rPr>
                <w:rFonts w:ascii="Aptos" w:hAnsi="Aptos"/>
                <w:b w:val="0"/>
              </w:rPr>
              <w:t>Identify which existing document(s) it affects.</w:t>
            </w:r>
          </w:p>
        </w:tc>
      </w:tr>
      <w:tr>
        <w:tc>
          <w:tcPr>
            <w:tcW w:type="dxa" w:w="1440"/>
            <w:vAlign w:val="center"/>
          </w:tcPr>
          <w:p>
            <w:r/>
            <w:r>
              <w:rPr>
                <w:rFonts w:ascii="Aptos" w:hAnsi="Aptos"/>
                <w:b w:val="0"/>
              </w:rPr>
              <w:t>3</w:t>
            </w:r>
          </w:p>
        </w:tc>
        <w:tc>
          <w:tcPr>
            <w:tcW w:type="dxa" w:w="8064"/>
            <w:vAlign w:val="center"/>
          </w:tcPr>
          <w:p>
            <w:r/>
            <w:r>
              <w:rPr>
                <w:rFonts w:ascii="Aptos" w:hAnsi="Aptos"/>
                <w:b w:val="0"/>
              </w:rPr>
              <w:t>Check for downstream contradictions.</w:t>
            </w:r>
          </w:p>
        </w:tc>
      </w:tr>
      <w:tr>
        <w:tc>
          <w:tcPr>
            <w:tcW w:type="dxa" w:w="1440"/>
            <w:vAlign w:val="center"/>
          </w:tcPr>
          <w:p>
            <w:r/>
            <w:r>
              <w:rPr>
                <w:rFonts w:ascii="Aptos" w:hAnsi="Aptos"/>
                <w:b w:val="0"/>
              </w:rPr>
              <w:t>4</w:t>
            </w:r>
          </w:p>
        </w:tc>
        <w:tc>
          <w:tcPr>
            <w:tcW w:type="dxa" w:w="8064"/>
            <w:vAlign w:val="center"/>
          </w:tcPr>
          <w:p>
            <w:r/>
            <w:r>
              <w:rPr>
                <w:rFonts w:ascii="Aptos" w:hAnsi="Aptos"/>
                <w:b w:val="0"/>
              </w:rPr>
              <w:t>Decide whether the previous decision is amended, superseded, or unchanged.</w:t>
            </w:r>
          </w:p>
        </w:tc>
      </w:tr>
      <w:tr>
        <w:tc>
          <w:tcPr>
            <w:tcW w:type="dxa" w:w="1440"/>
            <w:vAlign w:val="center"/>
          </w:tcPr>
          <w:p>
            <w:r/>
            <w:r>
              <w:rPr>
                <w:rFonts w:ascii="Aptos" w:hAnsi="Aptos"/>
                <w:b w:val="0"/>
              </w:rPr>
              <w:t>5</w:t>
            </w:r>
          </w:p>
        </w:tc>
        <w:tc>
          <w:tcPr>
            <w:tcW w:type="dxa" w:w="8064"/>
            <w:vAlign w:val="center"/>
          </w:tcPr>
          <w:p>
            <w:r/>
            <w:r>
              <w:rPr>
                <w:rFonts w:ascii="Aptos" w:hAnsi="Aptos"/>
                <w:b w:val="0"/>
              </w:rPr>
              <w:t>Update the governing specification first.</w:t>
            </w:r>
          </w:p>
        </w:tc>
      </w:tr>
      <w:tr>
        <w:tc>
          <w:tcPr>
            <w:tcW w:type="dxa" w:w="1440"/>
            <w:vAlign w:val="center"/>
          </w:tcPr>
          <w:p>
            <w:r/>
            <w:r>
              <w:rPr>
                <w:rFonts w:ascii="Aptos" w:hAnsi="Aptos"/>
                <w:b w:val="0"/>
              </w:rPr>
              <w:t>6</w:t>
            </w:r>
          </w:p>
        </w:tc>
        <w:tc>
          <w:tcPr>
            <w:tcW w:type="dxa" w:w="8064"/>
            <w:vAlign w:val="center"/>
          </w:tcPr>
          <w:p>
            <w:r/>
            <w:r>
              <w:rPr>
                <w:rFonts w:ascii="Aptos" w:hAnsi="Aptos"/>
                <w:b w:val="0"/>
              </w:rPr>
              <w:t>Add a new decision-log entry with rationale and date/status.</w:t>
            </w:r>
          </w:p>
        </w:tc>
      </w:tr>
      <w:tr>
        <w:tc>
          <w:tcPr>
            <w:tcW w:type="dxa" w:w="1440"/>
            <w:vAlign w:val="center"/>
          </w:tcPr>
          <w:p>
            <w:r/>
            <w:r>
              <w:rPr>
                <w:rFonts w:ascii="Aptos" w:hAnsi="Aptos"/>
                <w:b w:val="0"/>
              </w:rPr>
              <w:t>7</w:t>
            </w:r>
          </w:p>
        </w:tc>
        <w:tc>
          <w:tcPr>
            <w:tcW w:type="dxa" w:w="8064"/>
            <w:vAlign w:val="center"/>
          </w:tcPr>
          <w:p>
            <w:r/>
            <w:r>
              <w:rPr>
                <w:rFonts w:ascii="Aptos" w:hAnsi="Aptos"/>
                <w:b w:val="0"/>
              </w:rPr>
              <w:t>Only then update implementation plans/prompts/code.</w:t>
            </w:r>
          </w:p>
        </w:tc>
      </w:tr>
    </w:tbl>
    <w:p>
      <w:pPr>
        <w:keepLines w:val="0"/>
        <w:spacing w:after="40"/>
      </w:pPr>
    </w:p>
    <w:p>
      <w:pPr>
        <w:pStyle w:val="Heading1"/>
        <w:keepLines w:val="0"/>
        <w:spacing w:before="200" w:after="100"/>
      </w:pPr>
      <w:r>
        <w:t>12. Current Decision Snapshot</w:t>
      </w:r>
    </w:p>
    <w:p>
      <w:pPr>
        <w:keepLines w:val="0"/>
        <w:spacing w:after="100"/>
      </w:pPr>
      <w:r>
        <w:t>At the current point in V1.1 planning, the binding product direction is: 3D-first initial workspace; optional CV opening into a 50/50 layout; bottom Inspector with model name and transform values first; exactly two CV product tabs; point-driven UI navigation; V1 object transformation gestures; locked transformation sessions with transition protection; camera-only Viewport Control; and strict engine ownership boundaries.</w:t>
      </w:r>
    </w:p>
    <w:p>
      <w:pPr>
        <w:pStyle w:val="Heading1"/>
        <w:keepLines w:val="0"/>
        <w:spacing w:before="200" w:after="100"/>
      </w:pPr>
      <w:r>
        <w:t>13. Open Decisions / Future Entries</w:t>
      </w:r>
    </w:p>
    <w:p>
      <w:pPr>
        <w:keepLines w:val="0"/>
        <w:spacing w:after="100"/>
      </w:pPr>
      <w:r>
        <w:t>The following are deliberately not over-specified until implementation or prototyping provides evidence: exact visual styling values for the two CV tabs, exact pointer dwell duration, exact camera pan sensitivity, exact pinch-to-zoom mapping, and any future extensions to module selection. These should be decided empirically and recorded here when they become binding.</w:t>
      </w:r>
    </w:p>
    <w:p>
      <w:pPr>
        <w:pStyle w:val="Heading1"/>
        <w:keepLines w:val="0"/>
        <w:spacing w:before="200" w:after="100"/>
      </w:pPr>
      <w:r>
        <w:t>14. Change History Template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440"/>
            <w:vAlign w:val="center"/>
            <w:shd w:fill="D9EAF7"/>
          </w:tcPr>
          <w:p>
            <w:r/>
            <w:r>
              <w:rPr>
                <w:rFonts w:ascii="Aptos" w:hAnsi="Aptos"/>
                <w:b/>
              </w:rPr>
              <w:t>Date</w:t>
            </w:r>
          </w:p>
        </w:tc>
        <w:tc>
          <w:tcPr>
            <w:tcW w:type="dxa" w:w="1008"/>
            <w:vAlign w:val="center"/>
            <w:shd w:fill="D9EAF7"/>
          </w:tcPr>
          <w:p>
            <w:r/>
            <w:r>
              <w:rPr>
                <w:rFonts w:ascii="Aptos" w:hAnsi="Aptos"/>
                <w:b/>
              </w:rPr>
              <w:t>ID</w:t>
            </w:r>
          </w:p>
        </w:tc>
        <w:tc>
          <w:tcPr>
            <w:tcW w:type="dxa" w:w="3024"/>
            <w:vAlign w:val="center"/>
            <w:shd w:fill="D9EAF7"/>
          </w:tcPr>
          <w:p>
            <w:r/>
            <w:r>
              <w:rPr>
                <w:rFonts w:ascii="Aptos" w:hAnsi="Aptos"/>
                <w:b/>
              </w:rPr>
              <w:t>Change</w:t>
            </w:r>
          </w:p>
        </w:tc>
        <w:tc>
          <w:tcPr>
            <w:tcW w:type="dxa" w:w="2448"/>
            <w:vAlign w:val="center"/>
            <w:shd w:fill="D9EAF7"/>
          </w:tcPr>
          <w:p>
            <w:r/>
            <w:r>
              <w:rPr>
                <w:rFonts w:ascii="Aptos" w:hAnsi="Aptos"/>
                <w:b/>
              </w:rPr>
              <w:t>Reason</w:t>
            </w:r>
          </w:p>
        </w:tc>
        <w:tc>
          <w:tcPr>
            <w:tcW w:type="dxa" w:w="1296"/>
            <w:vAlign w:val="center"/>
            <w:shd w:fill="D9EAF7"/>
          </w:tcPr>
          <w:p>
            <w:r/>
            <w:r>
              <w:rPr>
                <w:rFonts w:ascii="Aptos" w:hAnsi="Aptos"/>
                <w:b/>
              </w:rPr>
              <w:t>Affected docs</w:t>
            </w:r>
          </w:p>
        </w:tc>
        <w:tc>
          <w:tcPr>
            <w:tcW w:type="dxa" w:w="1440"/>
            <w:vAlign w:val="center"/>
            <w:shd w:fill="D9EAF7"/>
          </w:tcPr>
          <w:p>
            <w:r/>
            <w:r>
              <w:rPr>
                <w:rFonts w:ascii="Aptos" w:hAnsi="Aptos"/>
                <w:b/>
              </w:rPr>
              <w:t>Status</w:t>
            </w:r>
          </w:p>
        </w:tc>
      </w:tr>
      <w:tr>
        <w:tc>
          <w:tcPr>
            <w:tcW w:type="dxa" w:w="1440"/>
            <w:vAlign w:val="center"/>
          </w:tcPr>
          <w:p>
            <w:r/>
            <w:r>
              <w:rPr>
                <w:rFonts w:ascii="Aptos" w:hAnsi="Aptos"/>
                <w:b w:val="0"/>
              </w:rPr>
              <w:t>YYYY-MM-DD</w:t>
            </w:r>
          </w:p>
        </w:tc>
        <w:tc>
          <w:tcPr>
            <w:tcW w:type="dxa" w:w="1008"/>
            <w:vAlign w:val="center"/>
          </w:tcPr>
          <w:p>
            <w:r/>
            <w:r>
              <w:rPr>
                <w:rFonts w:ascii="Aptos" w:hAnsi="Aptos"/>
                <w:b w:val="0"/>
              </w:rPr>
              <w:t>D-XXX</w:t>
            </w:r>
          </w:p>
        </w:tc>
        <w:tc>
          <w:tcPr>
            <w:tcW w:type="dxa" w:w="3024"/>
            <w:vAlign w:val="center"/>
          </w:tcPr>
          <w:p>
            <w:r/>
            <w:r>
              <w:rPr>
                <w:rFonts w:ascii="Aptos" w:hAnsi="Aptos"/>
                <w:b w:val="0"/>
              </w:rPr>
              <w:t>Describe the decision/change.</w:t>
            </w:r>
          </w:p>
        </w:tc>
        <w:tc>
          <w:tcPr>
            <w:tcW w:type="dxa" w:w="2448"/>
            <w:vAlign w:val="center"/>
          </w:tcPr>
          <w:p>
            <w:r/>
            <w:r>
              <w:rPr>
                <w:rFonts w:ascii="Aptos" w:hAnsi="Aptos"/>
                <w:b w:val="0"/>
              </w:rPr>
              <w:t>Why it was needed.</w:t>
            </w:r>
          </w:p>
        </w:tc>
        <w:tc>
          <w:tcPr>
            <w:tcW w:type="dxa" w:w="1296"/>
            <w:vAlign w:val="center"/>
          </w:tcPr>
          <w:p>
            <w:r/>
            <w:r>
              <w:rPr>
                <w:rFonts w:ascii="Aptos" w:hAnsi="Aptos"/>
                <w:b w:val="0"/>
              </w:rPr>
              <w:t>01/02/03/04/05/06/07/08</w:t>
            </w:r>
          </w:p>
        </w:tc>
        <w:tc>
          <w:tcPr>
            <w:tcW w:type="dxa" w:w="1440"/>
            <w:vAlign w:val="center"/>
          </w:tcPr>
          <w:p>
            <w:r/>
            <w:r>
              <w:rPr>
                <w:rFonts w:ascii="Aptos" w:hAnsi="Aptos"/>
                <w:b w:val="0"/>
              </w:rPr>
              <w:t>Proposed / Accepted / Superseded</w:t>
            </w:r>
          </w:p>
        </w:tc>
      </w:tr>
    </w:tbl>
    <w:p>
      <w:pPr>
        <w:keepLines w:val="0"/>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Living project record  •  V1 baseline remains immutable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MODULE BUILDER  |  V1.1  |  CHANGE &amp; DECISION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i/>
      <w:sz w:val="16"/>
    </w:rPr>
  </w:style>
  <w:style w:type="paragraph" w:customStyle="1" w:styleId="Callout">
    <w:name w:val="Callout"/>
    <w:basedOn w:val="Normal"/>
    <w:rPr>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