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6BDC6" w14:textId="6612970F" w:rsidR="00060325" w:rsidRPr="00AF1C08" w:rsidRDefault="00AF1C08" w:rsidP="00AF1C08">
      <w:pPr>
        <w:pStyle w:val="ListParagraph"/>
        <w:numPr>
          <w:ilvl w:val="0"/>
          <w:numId w:val="13"/>
        </w:numPr>
        <w:jc w:val="both"/>
        <w:rPr>
          <w:b/>
          <w:bCs/>
          <w:sz w:val="28"/>
          <w:szCs w:val="24"/>
        </w:rPr>
      </w:pPr>
      <w:r w:rsidRPr="00AF1C08">
        <w:rPr>
          <w:b/>
          <w:bCs/>
          <w:color w:val="000000"/>
          <w:sz w:val="28"/>
          <w:szCs w:val="28"/>
        </w:rPr>
        <w:t>Introduction</w:t>
      </w:r>
    </w:p>
    <w:p w14:paraId="7A551B9F" w14:textId="77777777" w:rsidR="00AF1C08" w:rsidRPr="00AF1C08" w:rsidRDefault="00AF1C08" w:rsidP="00AF1C08">
      <w:pPr>
        <w:pStyle w:val="ListParagraph"/>
        <w:ind w:left="720" w:firstLine="0"/>
        <w:jc w:val="both"/>
        <w:rPr>
          <w:sz w:val="28"/>
          <w:szCs w:val="24"/>
        </w:rPr>
      </w:pPr>
    </w:p>
    <w:p w14:paraId="244207DB" w14:textId="6888CE1B" w:rsidR="00DA22FF" w:rsidRPr="00DA22FF" w:rsidRDefault="00DA22FF" w:rsidP="00DA22FF">
      <w:pPr>
        <w:pStyle w:val="ListParagraph"/>
        <w:spacing w:line="360" w:lineRule="auto"/>
        <w:ind w:left="930" w:right="567" w:firstLine="0"/>
        <w:jc w:val="both"/>
        <w:rPr>
          <w:sz w:val="24"/>
          <w:lang w:val="en-IN"/>
        </w:rPr>
      </w:pPr>
      <w:r w:rsidRPr="00DA22FF">
        <w:rPr>
          <w:sz w:val="24"/>
          <w:lang w:val="en-IN"/>
        </w:rPr>
        <w:t xml:space="preserve">The Indian legal system oversees a vast volume of cases annually, with judicial verdicts frequently extending across hundreds of pages of dense documentation. This sheer volume makes the manual analysis of historical precedents and the forecasting of future case outcomes an exceptionally complex, </w:t>
      </w:r>
      <w:proofErr w:type="spellStart"/>
      <w:r w:rsidRPr="00DA22FF">
        <w:rPr>
          <w:sz w:val="24"/>
          <w:lang w:val="en-IN"/>
        </w:rPr>
        <w:t>labor-intensive</w:t>
      </w:r>
      <w:proofErr w:type="spellEnd"/>
      <w:r w:rsidRPr="00DA22FF">
        <w:rPr>
          <w:sz w:val="24"/>
          <w:lang w:val="en-IN"/>
        </w:rPr>
        <w:t>, and time-consuming process for legal practitioners. Consequently, there is an urgent industry requirement for advanced computational tools to assist in navigating this complexity.</w:t>
      </w:r>
    </w:p>
    <w:p w14:paraId="143417E8" w14:textId="77777777" w:rsidR="00DA22FF" w:rsidRPr="00DA22FF" w:rsidRDefault="00DA22FF" w:rsidP="00DA22FF">
      <w:pPr>
        <w:pStyle w:val="ListParagraph"/>
        <w:spacing w:line="360" w:lineRule="auto"/>
        <w:ind w:left="930" w:right="567" w:firstLine="0"/>
        <w:jc w:val="both"/>
        <w:rPr>
          <w:sz w:val="24"/>
          <w:lang w:val="en-IN"/>
        </w:rPr>
      </w:pPr>
      <w:r w:rsidRPr="00DA22FF">
        <w:rPr>
          <w:sz w:val="24"/>
          <w:lang w:val="en-IN"/>
        </w:rPr>
        <w:t xml:space="preserve">This project presents a production-ready Artificial Intelligence (AI) framework specifically engineered to predict the outcomes of Indian Supreme Court cases while proactively addressing modern transitions in the legal landscape. Predicting the resolution of a court case is a critical task within legal analytics, serving to foresee judicial decisions by synthesizing written laws and historical precedents. Predictive methodologies in this field are generally classified into three distinct types: the </w:t>
      </w:r>
      <w:r w:rsidRPr="00DA22FF">
        <w:rPr>
          <w:b/>
          <w:bCs/>
          <w:sz w:val="24"/>
          <w:lang w:val="en-IN"/>
        </w:rPr>
        <w:t>socio-political approach</w:t>
      </w:r>
      <w:r w:rsidRPr="00DA22FF">
        <w:rPr>
          <w:sz w:val="24"/>
          <w:lang w:val="en-IN"/>
        </w:rPr>
        <w:t xml:space="preserve">, which examines extrajudicial factors like a judge’s background or ideological inclinations; the </w:t>
      </w:r>
      <w:r w:rsidRPr="00DA22FF">
        <w:rPr>
          <w:b/>
          <w:bCs/>
          <w:sz w:val="24"/>
          <w:lang w:val="en-IN"/>
        </w:rPr>
        <w:t>linguistic approach</w:t>
      </w:r>
      <w:r w:rsidRPr="00DA22FF">
        <w:rPr>
          <w:sz w:val="24"/>
          <w:lang w:val="en-IN"/>
        </w:rPr>
        <w:t xml:space="preserve">, which identifies patterns in document structure, sentiment, and vocabulary; and the </w:t>
      </w:r>
      <w:r w:rsidRPr="00DA22FF">
        <w:rPr>
          <w:b/>
          <w:bCs/>
          <w:sz w:val="24"/>
          <w:lang w:val="en-IN"/>
        </w:rPr>
        <w:t>legal-centric approach</w:t>
      </w:r>
      <w:r w:rsidRPr="00DA22FF">
        <w:rPr>
          <w:sz w:val="24"/>
          <w:lang w:val="en-IN"/>
        </w:rPr>
        <w:t>, which focuses on the specific facts of each case alongside relevant statutory laws.</w:t>
      </w:r>
    </w:p>
    <w:p w14:paraId="2D85CD5D" w14:textId="77777777" w:rsidR="00DA22FF" w:rsidRPr="00DA22FF" w:rsidRDefault="00DA22FF" w:rsidP="00012420">
      <w:pPr>
        <w:pStyle w:val="ListParagraph"/>
        <w:spacing w:line="360" w:lineRule="auto"/>
        <w:ind w:left="930" w:right="567" w:firstLine="0"/>
        <w:jc w:val="both"/>
        <w:rPr>
          <w:sz w:val="24"/>
          <w:lang w:val="en-IN"/>
        </w:rPr>
      </w:pPr>
      <w:r w:rsidRPr="00DA22FF">
        <w:rPr>
          <w:sz w:val="24"/>
          <w:lang w:val="en-IN"/>
        </w:rPr>
        <w:t>A significant computational hurdle identified in current Indian legal tech is the "temporal shift"—the evolution of legal interpretations and societal norms over time, which often renders older models obsolete. Furthermore, the recent legislative transition from the Indian Penal Code (IPC) to the Bharatiya Nyaya Sanhita (BNS) has created a unique computational challenge, as legacy AI models were trained exclusively on outdated legal terminology. Our system addresses this by introducing a dynamic middleware layer that automatically translates historical laws into updated forms before inference, ensuring that the model maintains high relevance to current legal standards.</w:t>
      </w:r>
    </w:p>
    <w:p w14:paraId="01243777" w14:textId="77777777" w:rsidR="00DA22FF" w:rsidRPr="00DA22FF" w:rsidRDefault="00DA22FF" w:rsidP="00012420">
      <w:pPr>
        <w:pStyle w:val="ListParagraph"/>
        <w:spacing w:line="360" w:lineRule="auto"/>
        <w:ind w:left="930" w:right="567" w:firstLine="0"/>
        <w:jc w:val="both"/>
        <w:rPr>
          <w:sz w:val="24"/>
          <w:lang w:val="en-IN"/>
        </w:rPr>
      </w:pPr>
      <w:r w:rsidRPr="00DA22FF">
        <w:rPr>
          <w:sz w:val="24"/>
          <w:lang w:val="en-IN"/>
        </w:rPr>
        <w:t xml:space="preserve">Finally, to bridge the divide between academic research and commercial viability, the entire workflow is integrated into a secure, full-stack architecture. This framework utilizes </w:t>
      </w:r>
      <w:proofErr w:type="spellStart"/>
      <w:r w:rsidRPr="00DA22FF">
        <w:rPr>
          <w:sz w:val="24"/>
          <w:lang w:val="en-IN"/>
        </w:rPr>
        <w:t>Supabase</w:t>
      </w:r>
      <w:proofErr w:type="spellEnd"/>
      <w:r w:rsidRPr="00DA22FF">
        <w:rPr>
          <w:sz w:val="24"/>
          <w:lang w:val="en-IN"/>
        </w:rPr>
        <w:t xml:space="preserve"> for robust lawyer authentication and cloud-based case storage, demonstrating the model's readiness for practical, real-world deployment in the Indian judicial ecosystem.</w:t>
      </w:r>
    </w:p>
    <w:p w14:paraId="6142D7AD" w14:textId="77777777" w:rsidR="00AF1C08" w:rsidRDefault="00AF1C08" w:rsidP="00AF1C08">
      <w:pPr>
        <w:pStyle w:val="ListParagraph"/>
        <w:spacing w:line="360" w:lineRule="auto"/>
        <w:ind w:left="567" w:right="567" w:firstLine="0"/>
        <w:jc w:val="both"/>
        <w:rPr>
          <w:sz w:val="24"/>
        </w:rPr>
      </w:pPr>
    </w:p>
    <w:p w14:paraId="682E73D6" w14:textId="77777777" w:rsidR="00AF1C08" w:rsidRPr="00AF1C08" w:rsidRDefault="00AF1C08" w:rsidP="00D61234">
      <w:pPr>
        <w:pStyle w:val="ListParagraph"/>
        <w:spacing w:line="360" w:lineRule="auto"/>
        <w:ind w:left="567" w:right="567" w:firstLine="0"/>
        <w:jc w:val="both"/>
        <w:rPr>
          <w:b/>
          <w:bCs/>
          <w:sz w:val="24"/>
          <w:lang w:val="en-IN"/>
        </w:rPr>
      </w:pPr>
      <w:r w:rsidRPr="00AF1C08">
        <w:rPr>
          <w:b/>
          <w:bCs/>
          <w:sz w:val="24"/>
          <w:lang w:val="en-IN"/>
        </w:rPr>
        <w:t>1.1 History</w:t>
      </w:r>
    </w:p>
    <w:p w14:paraId="1C00541F" w14:textId="77777777" w:rsidR="00C24A5F" w:rsidRPr="00C24A5F" w:rsidRDefault="00C24A5F" w:rsidP="00012420">
      <w:pPr>
        <w:spacing w:line="360" w:lineRule="auto"/>
        <w:ind w:left="930" w:right="567"/>
        <w:jc w:val="both"/>
        <w:rPr>
          <w:sz w:val="24"/>
          <w:lang w:val="en-IN"/>
        </w:rPr>
      </w:pPr>
      <w:r w:rsidRPr="00C24A5F">
        <w:rPr>
          <w:sz w:val="24"/>
          <w:lang w:val="en-IN"/>
        </w:rPr>
        <w:t xml:space="preserve">The field of legal predictive analytics has evolved significantly, transitioning from primitive manual assessment methods to advanced computational frameworks. Historically, predictive </w:t>
      </w:r>
      <w:proofErr w:type="spellStart"/>
      <w:r w:rsidRPr="00C24A5F">
        <w:rPr>
          <w:sz w:val="24"/>
          <w:lang w:val="en-IN"/>
        </w:rPr>
        <w:t>modeling</w:t>
      </w:r>
      <w:proofErr w:type="spellEnd"/>
      <w:r w:rsidRPr="00C24A5F">
        <w:rPr>
          <w:sz w:val="24"/>
          <w:lang w:val="en-IN"/>
        </w:rPr>
        <w:t xml:space="preserve"> in the legal domain has been categorized into three distinct methodologies: the socio-political approach, which emphasizes extrajudicial factors such as a judge's personal background </w:t>
      </w:r>
      <w:r w:rsidRPr="00C24A5F">
        <w:rPr>
          <w:sz w:val="24"/>
          <w:lang w:val="en-IN"/>
        </w:rPr>
        <w:lastRenderedPageBreak/>
        <w:t>and ideological inclinations ; the linguistic approach, which identifies trends in document structure, sentiment, and word frequency within legal texts ; and the legal-centric approach, which concentrates specifically on case facts and the application of related statutory laws.</w:t>
      </w:r>
    </w:p>
    <w:p w14:paraId="0CC3C4F9" w14:textId="77777777" w:rsidR="00012420" w:rsidRDefault="00C24A5F" w:rsidP="00012420">
      <w:pPr>
        <w:spacing w:line="360" w:lineRule="auto"/>
        <w:ind w:left="930" w:right="567"/>
        <w:jc w:val="both"/>
        <w:rPr>
          <w:sz w:val="24"/>
          <w:lang w:val="en-IN"/>
        </w:rPr>
      </w:pPr>
      <w:r w:rsidRPr="00C24A5F">
        <w:rPr>
          <w:sz w:val="24"/>
          <w:lang w:val="en-IN"/>
        </w:rPr>
        <w:t xml:space="preserve">Over the last decade, computational legal technology has advanced from traditional classification algorithms—such as Support Vector Machines (SVM) and Random Forest models—toward sophisticated, domain-specific Natural Language Processing (NLP) architectures. Early benchmarks, such as those established by Katz et al. (2017), focused on </w:t>
      </w:r>
      <w:proofErr w:type="spellStart"/>
      <w:r w:rsidRPr="00C24A5F">
        <w:rPr>
          <w:sz w:val="24"/>
          <w:lang w:val="en-IN"/>
        </w:rPr>
        <w:t>modeling</w:t>
      </w:r>
      <w:proofErr w:type="spellEnd"/>
      <w:r w:rsidRPr="00C24A5F">
        <w:rPr>
          <w:sz w:val="24"/>
          <w:lang w:val="en-IN"/>
        </w:rPr>
        <w:t xml:space="preserve"> judicial </w:t>
      </w:r>
      <w:proofErr w:type="spellStart"/>
      <w:r w:rsidRPr="00C24A5F">
        <w:rPr>
          <w:sz w:val="24"/>
          <w:lang w:val="en-IN"/>
        </w:rPr>
        <w:t>behavior</w:t>
      </w:r>
      <w:proofErr w:type="spellEnd"/>
      <w:r w:rsidRPr="00C24A5F">
        <w:rPr>
          <w:sz w:val="24"/>
          <w:lang w:val="en-IN"/>
        </w:rPr>
        <w:t xml:space="preserve"> over long horizons, while more recent advancements have leveraged Transformer-based models like BERT to handle the semantic density of legal language. The field has progressively shifted toward addressing the complexities of "temporal shifts," where legal interpretations evolve alongside societal norms, necessitating models that can adapt to changing statutory structures. The current trajectory of legal history in technology is defined by the integration of Explainable Artificial Intelligence (XAI), moving away from "black-box" systems toward transparent frameworks that provide justifiable reasoning pathways, ensuring that automated predictions meet the rigorous accountability standards of the Indian judicial ecosystem.</w:t>
      </w:r>
    </w:p>
    <w:p w14:paraId="2E241FD9" w14:textId="6B997E77" w:rsidR="00AF1C08" w:rsidRPr="00AF1C08" w:rsidRDefault="00012420" w:rsidP="00012420">
      <w:pPr>
        <w:spacing w:line="360" w:lineRule="auto"/>
        <w:ind w:right="567"/>
        <w:jc w:val="both"/>
        <w:rPr>
          <w:b/>
          <w:bCs/>
          <w:sz w:val="24"/>
          <w:lang w:val="en-IN"/>
        </w:rPr>
      </w:pPr>
      <w:r>
        <w:rPr>
          <w:b/>
          <w:bCs/>
          <w:sz w:val="24"/>
          <w:lang w:val="en-IN"/>
        </w:rPr>
        <w:t xml:space="preserve">        </w:t>
      </w:r>
      <w:r w:rsidR="00AF1C08" w:rsidRPr="00AF1C08">
        <w:rPr>
          <w:b/>
          <w:bCs/>
          <w:sz w:val="24"/>
          <w:lang w:val="en-IN"/>
        </w:rPr>
        <w:t>1.2 Literature Review</w:t>
      </w:r>
    </w:p>
    <w:p w14:paraId="6480B277" w14:textId="77777777" w:rsidR="00C24A5F" w:rsidRPr="00C24A5F" w:rsidRDefault="00C24A5F" w:rsidP="00012420">
      <w:pPr>
        <w:spacing w:line="360" w:lineRule="auto"/>
        <w:ind w:left="930" w:right="567"/>
        <w:jc w:val="both"/>
        <w:rPr>
          <w:sz w:val="24"/>
          <w:lang w:val="en-IN"/>
        </w:rPr>
      </w:pPr>
      <w:r w:rsidRPr="00C24A5F">
        <w:rPr>
          <w:sz w:val="24"/>
          <w:lang w:val="en-IN"/>
        </w:rPr>
        <w:t>The literature review on Indian legal technology highlights an increasing requirement for multilingual understanding and interpretable reasoning to bridge the gap between complex statutory frameworks and practical law enforcement systems. Recent improvements have focused on domain-specific benchmarks, such as IL-TUR, which have expanded research across many Indian languages and allowed for task-specific evaluation of legal NLP systems. However, significant challenges persist in cross-lingual reasoning and in optimizing the baseline performance of Large Language Models (LLMs) when utilized for Indian legal texts, which are highly complex in both structure and meaning.</w:t>
      </w:r>
    </w:p>
    <w:p w14:paraId="384B59AB" w14:textId="77777777" w:rsidR="00C24A5F" w:rsidRPr="00C24A5F" w:rsidRDefault="00C24A5F" w:rsidP="00012420">
      <w:pPr>
        <w:spacing w:line="360" w:lineRule="auto"/>
        <w:ind w:left="930" w:right="567"/>
        <w:jc w:val="both"/>
        <w:rPr>
          <w:sz w:val="24"/>
          <w:lang w:val="en-IN"/>
        </w:rPr>
      </w:pPr>
      <w:r w:rsidRPr="00C24A5F">
        <w:rPr>
          <w:sz w:val="24"/>
          <w:lang w:val="en-IN"/>
        </w:rPr>
        <w:t xml:space="preserve">Existing literature notes a shortage of large-scale annotated corpora and a lack of representation for regional languages. A primary technical hurdle is that Indian legal documents frequently exceed 4,000 words, far surpassing the 512-token limitation of traditional transformer architectures such as BERT. This limitation necessitates the development of advanced chunking and large-document </w:t>
      </w:r>
      <w:proofErr w:type="spellStart"/>
      <w:r w:rsidRPr="00C24A5F">
        <w:rPr>
          <w:sz w:val="24"/>
          <w:lang w:val="en-IN"/>
        </w:rPr>
        <w:t>modeling</w:t>
      </w:r>
      <w:proofErr w:type="spellEnd"/>
      <w:r w:rsidRPr="00C24A5F">
        <w:rPr>
          <w:sz w:val="24"/>
          <w:lang w:val="en-IN"/>
        </w:rPr>
        <w:t xml:space="preserve"> strategies. Furthermore, the high semantic density of statutory interpretation makes it difficult for black-box neural models to create transparent outputs that satisfy judicial accountability standards.</w:t>
      </w:r>
    </w:p>
    <w:p w14:paraId="3DBBD82D" w14:textId="77777777" w:rsidR="00C24A5F" w:rsidRDefault="00C24A5F" w:rsidP="00012420">
      <w:pPr>
        <w:spacing w:line="360" w:lineRule="auto"/>
        <w:ind w:left="930" w:right="567"/>
        <w:jc w:val="both"/>
        <w:rPr>
          <w:sz w:val="24"/>
          <w:lang w:val="en-IN"/>
        </w:rPr>
      </w:pPr>
      <w:r w:rsidRPr="00C24A5F">
        <w:rPr>
          <w:sz w:val="24"/>
          <w:lang w:val="en-IN"/>
        </w:rPr>
        <w:t xml:space="preserve">To address these boundaries, current research has pivoted toward Explainable Artificial Intelligence (XAI) frameworks. While XAI-based models may display slightly condensed predictive precision compared to fully optimized black-box systems, they significantly enhance </w:t>
      </w:r>
      <w:r w:rsidRPr="00C24A5F">
        <w:rPr>
          <w:sz w:val="24"/>
          <w:lang w:val="en-IN"/>
        </w:rPr>
        <w:lastRenderedPageBreak/>
        <w:t>user trust by providing justifiable reasoning pathways. The urgency for such systems has intensified with India's legislative change from the Indian Penal Code (IPC) to the Bharatiya Nyaya Sanhita (BNS), creating a critical need for adaptable computational frameworks capable of handling growing statutory structures. Current benchmarks in the field are illustrated in the comparative analysis below:</w:t>
      </w:r>
    </w:p>
    <w:tbl>
      <w:tblPr>
        <w:tblStyle w:val="TableGrid"/>
        <w:tblW w:w="99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56"/>
      </w:tblGrid>
      <w:tr w:rsidR="00E428D8" w14:paraId="52F97E18" w14:textId="77777777" w:rsidTr="00F91556">
        <w:trPr>
          <w:trHeight w:val="7835"/>
        </w:trPr>
        <w:tc>
          <w:tcPr>
            <w:tcW w:w="9956" w:type="dxa"/>
          </w:tcPr>
          <w:tbl>
            <w:tblPr>
              <w:tblW w:w="0" w:type="auto"/>
              <w:jc w:val="center"/>
              <w:tblLayout w:type="fixed"/>
              <w:tblCellMar>
                <w:left w:w="0" w:type="dxa"/>
                <w:right w:w="0" w:type="dxa"/>
              </w:tblCellMar>
              <w:tblLook w:val="04A0" w:firstRow="1" w:lastRow="0" w:firstColumn="1" w:lastColumn="0" w:noHBand="0" w:noVBand="1"/>
            </w:tblPr>
            <w:tblGrid>
              <w:gridCol w:w="842"/>
              <w:gridCol w:w="1935"/>
              <w:gridCol w:w="2119"/>
              <w:gridCol w:w="1857"/>
              <w:gridCol w:w="1813"/>
            </w:tblGrid>
            <w:tr w:rsidR="00E428D8" w:rsidRPr="00E428D8" w14:paraId="6953B9C3" w14:textId="77777777" w:rsidTr="00B3505F">
              <w:trPr>
                <w:trHeight w:val="426"/>
                <w:tblHeader/>
                <w:jc w:val="center"/>
              </w:trPr>
              <w:tc>
                <w:tcPr>
                  <w:tcW w:w="84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F5E4D7" w14:textId="77777777" w:rsidR="00E428D8" w:rsidRPr="006602DA" w:rsidRDefault="00E428D8" w:rsidP="00F91556">
                  <w:pPr>
                    <w:pStyle w:val="BodyText"/>
                    <w:jc w:val="center"/>
                    <w:rPr>
                      <w:b/>
                      <w:bCs/>
                      <w:sz w:val="28"/>
                      <w:szCs w:val="28"/>
                      <w:lang w:val="en-IN"/>
                    </w:rPr>
                  </w:pPr>
                  <w:r w:rsidRPr="006602DA">
                    <w:rPr>
                      <w:b/>
                      <w:bCs/>
                      <w:sz w:val="28"/>
                      <w:szCs w:val="28"/>
                      <w:lang w:val="en-IN"/>
                    </w:rPr>
                    <w:t>Sr. No.</w:t>
                  </w:r>
                </w:p>
              </w:tc>
              <w:tc>
                <w:tcPr>
                  <w:tcW w:w="19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58FD66" w14:textId="77777777" w:rsidR="00E428D8" w:rsidRPr="006602DA" w:rsidRDefault="00E428D8" w:rsidP="00E428D8">
                  <w:pPr>
                    <w:pStyle w:val="BodyText"/>
                    <w:jc w:val="center"/>
                    <w:rPr>
                      <w:b/>
                      <w:bCs/>
                      <w:sz w:val="28"/>
                      <w:szCs w:val="28"/>
                      <w:lang w:val="en-IN"/>
                    </w:rPr>
                  </w:pPr>
                  <w:r w:rsidRPr="006602DA">
                    <w:rPr>
                      <w:b/>
                      <w:bCs/>
                      <w:sz w:val="28"/>
                      <w:szCs w:val="28"/>
                      <w:lang w:val="en-IN"/>
                    </w:rPr>
                    <w:t>Author</w:t>
                  </w:r>
                </w:p>
              </w:tc>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FDFE1B" w14:textId="77777777" w:rsidR="00E428D8" w:rsidRPr="006602DA" w:rsidRDefault="00E428D8" w:rsidP="00E428D8">
                  <w:pPr>
                    <w:pStyle w:val="BodyText"/>
                    <w:jc w:val="center"/>
                    <w:rPr>
                      <w:b/>
                      <w:bCs/>
                      <w:sz w:val="28"/>
                      <w:szCs w:val="28"/>
                      <w:lang w:val="en-IN"/>
                    </w:rPr>
                  </w:pPr>
                  <w:r w:rsidRPr="006602DA">
                    <w:rPr>
                      <w:b/>
                      <w:bCs/>
                      <w:sz w:val="28"/>
                      <w:szCs w:val="28"/>
                      <w:lang w:val="en-IN"/>
                    </w:rPr>
                    <w:t>Dataset</w:t>
                  </w:r>
                </w:p>
              </w:tc>
              <w:tc>
                <w:tcPr>
                  <w:tcW w:w="18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0A39A9" w14:textId="77777777" w:rsidR="00E428D8" w:rsidRPr="006602DA" w:rsidRDefault="00E428D8" w:rsidP="00E428D8">
                  <w:pPr>
                    <w:pStyle w:val="BodyText"/>
                    <w:jc w:val="center"/>
                    <w:rPr>
                      <w:b/>
                      <w:bCs/>
                      <w:sz w:val="28"/>
                      <w:szCs w:val="28"/>
                      <w:lang w:val="en-IN"/>
                    </w:rPr>
                  </w:pPr>
                  <w:r w:rsidRPr="006602DA">
                    <w:rPr>
                      <w:b/>
                      <w:bCs/>
                      <w:sz w:val="28"/>
                      <w:szCs w:val="28"/>
                      <w:lang w:val="en-IN"/>
                    </w:rPr>
                    <w:t>Method</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52D8CB" w14:textId="77777777" w:rsidR="00E428D8" w:rsidRPr="006602DA" w:rsidRDefault="00E428D8" w:rsidP="00E428D8">
                  <w:pPr>
                    <w:pStyle w:val="BodyText"/>
                    <w:jc w:val="center"/>
                    <w:rPr>
                      <w:b/>
                      <w:bCs/>
                      <w:sz w:val="28"/>
                      <w:szCs w:val="28"/>
                      <w:lang w:val="en-IN"/>
                    </w:rPr>
                  </w:pPr>
                  <w:r w:rsidRPr="006602DA">
                    <w:rPr>
                      <w:b/>
                      <w:bCs/>
                      <w:sz w:val="28"/>
                      <w:szCs w:val="28"/>
                      <w:lang w:val="en-IN"/>
                    </w:rPr>
                    <w:t>Contribution</w:t>
                  </w:r>
                </w:p>
              </w:tc>
            </w:tr>
            <w:tr w:rsidR="00E428D8" w:rsidRPr="00E428D8" w14:paraId="00D62405" w14:textId="77777777" w:rsidTr="00B3505F">
              <w:trPr>
                <w:trHeight w:val="284"/>
                <w:jc w:val="center"/>
              </w:trPr>
              <w:tc>
                <w:tcPr>
                  <w:tcW w:w="84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0A5BC2" w14:textId="77777777" w:rsidR="00E428D8" w:rsidRPr="00C24A5F" w:rsidRDefault="00E428D8" w:rsidP="00E428D8">
                  <w:pPr>
                    <w:pStyle w:val="BodyText"/>
                    <w:jc w:val="center"/>
                    <w:rPr>
                      <w:lang w:val="en-IN"/>
                    </w:rPr>
                  </w:pPr>
                  <w:r w:rsidRPr="00C24A5F">
                    <w:rPr>
                      <w:lang w:val="en-IN"/>
                    </w:rPr>
                    <w:t>1</w:t>
                  </w:r>
                </w:p>
              </w:tc>
              <w:tc>
                <w:tcPr>
                  <w:tcW w:w="19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6F0D39" w14:textId="77777777" w:rsidR="00E428D8" w:rsidRPr="00C24A5F" w:rsidRDefault="00E428D8" w:rsidP="00E428D8">
                  <w:pPr>
                    <w:pStyle w:val="BodyText"/>
                    <w:jc w:val="center"/>
                    <w:rPr>
                      <w:lang w:val="en-IN"/>
                    </w:rPr>
                  </w:pPr>
                  <w:r w:rsidRPr="00C24A5F">
                    <w:rPr>
                      <w:lang w:val="en-IN"/>
                    </w:rPr>
                    <w:t>Katz et al., 2017 [21]</w:t>
                  </w:r>
                </w:p>
              </w:tc>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5B2530" w14:textId="77777777" w:rsidR="00E428D8" w:rsidRPr="00C24A5F" w:rsidRDefault="00E428D8" w:rsidP="00E428D8">
                  <w:pPr>
                    <w:pStyle w:val="BodyText"/>
                    <w:jc w:val="center"/>
                    <w:rPr>
                      <w:lang w:val="en-IN"/>
                    </w:rPr>
                  </w:pPr>
                  <w:r w:rsidRPr="00C24A5F">
                    <w:rPr>
                      <w:lang w:val="en-IN"/>
                    </w:rPr>
                    <w:t>US Supreme Court</w:t>
                  </w:r>
                </w:p>
              </w:tc>
              <w:tc>
                <w:tcPr>
                  <w:tcW w:w="18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AE8858" w14:textId="77777777" w:rsidR="00E428D8" w:rsidRPr="00C24A5F" w:rsidRDefault="00E428D8" w:rsidP="00E428D8">
                  <w:pPr>
                    <w:pStyle w:val="BodyText"/>
                    <w:jc w:val="center"/>
                    <w:rPr>
                      <w:lang w:val="en-IN"/>
                    </w:rPr>
                  </w:pPr>
                  <w:r w:rsidRPr="00C24A5F">
                    <w:rPr>
                      <w:lang w:val="en-IN"/>
                    </w:rPr>
                    <w:t>Random Forest</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B14CA4" w14:textId="5C7F7EC0" w:rsidR="00E428D8" w:rsidRPr="00C24A5F" w:rsidRDefault="00E428D8" w:rsidP="00E428D8">
                  <w:pPr>
                    <w:pStyle w:val="BodyText"/>
                    <w:jc w:val="center"/>
                    <w:rPr>
                      <w:lang w:val="en-IN"/>
                    </w:rPr>
                  </w:pPr>
                  <w:r w:rsidRPr="00C24A5F">
                    <w:rPr>
                      <w:lang w:val="en-IN"/>
                    </w:rPr>
                    <w:t>Long-horizon behaviour modelling</w:t>
                  </w:r>
                </w:p>
              </w:tc>
            </w:tr>
            <w:tr w:rsidR="00E428D8" w:rsidRPr="00E428D8" w14:paraId="3901E196" w14:textId="77777777" w:rsidTr="00B3505F">
              <w:trPr>
                <w:trHeight w:val="413"/>
                <w:jc w:val="center"/>
              </w:trPr>
              <w:tc>
                <w:tcPr>
                  <w:tcW w:w="84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3091A2" w14:textId="77777777" w:rsidR="00E428D8" w:rsidRPr="00C24A5F" w:rsidRDefault="00E428D8" w:rsidP="00E428D8">
                  <w:pPr>
                    <w:pStyle w:val="BodyText"/>
                    <w:jc w:val="center"/>
                    <w:rPr>
                      <w:lang w:val="en-IN"/>
                    </w:rPr>
                  </w:pPr>
                  <w:r w:rsidRPr="00C24A5F">
                    <w:rPr>
                      <w:lang w:val="en-IN"/>
                    </w:rPr>
                    <w:t>2</w:t>
                  </w:r>
                </w:p>
              </w:tc>
              <w:tc>
                <w:tcPr>
                  <w:tcW w:w="19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4FC813" w14:textId="77777777" w:rsidR="00E428D8" w:rsidRPr="00C24A5F" w:rsidRDefault="00E428D8" w:rsidP="00E428D8">
                  <w:pPr>
                    <w:pStyle w:val="BodyText"/>
                    <w:jc w:val="center"/>
                    <w:rPr>
                      <w:lang w:val="en-IN"/>
                    </w:rPr>
                  </w:pPr>
                  <w:r w:rsidRPr="00C24A5F">
                    <w:rPr>
                      <w:lang w:val="en-IN"/>
                    </w:rPr>
                    <w:t>Malik et al., 2021 [23]</w:t>
                  </w:r>
                </w:p>
              </w:tc>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BB462C" w14:textId="77777777" w:rsidR="00E428D8" w:rsidRPr="00C24A5F" w:rsidRDefault="00E428D8" w:rsidP="00E428D8">
                  <w:pPr>
                    <w:pStyle w:val="BodyText"/>
                    <w:jc w:val="center"/>
                    <w:rPr>
                      <w:lang w:val="en-IN"/>
                    </w:rPr>
                  </w:pPr>
                  <w:r w:rsidRPr="00C24A5F">
                    <w:rPr>
                      <w:lang w:val="en-IN"/>
                    </w:rPr>
                    <w:t>ILDC Corpus</w:t>
                  </w:r>
                </w:p>
              </w:tc>
              <w:tc>
                <w:tcPr>
                  <w:tcW w:w="18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7FF033" w14:textId="77777777" w:rsidR="00E428D8" w:rsidRPr="00C24A5F" w:rsidRDefault="00E428D8" w:rsidP="00E428D8">
                  <w:pPr>
                    <w:pStyle w:val="BodyText"/>
                    <w:jc w:val="center"/>
                    <w:rPr>
                      <w:lang w:val="en-IN"/>
                    </w:rPr>
                  </w:pPr>
                  <w:r w:rsidRPr="00C24A5F">
                    <w:rPr>
                      <w:lang w:val="en-IN"/>
                    </w:rPr>
                    <w:t>Hierarchical model</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2E871A" w14:textId="77777777" w:rsidR="00E428D8" w:rsidRPr="00C24A5F" w:rsidRDefault="00E428D8" w:rsidP="00E428D8">
                  <w:pPr>
                    <w:pStyle w:val="BodyText"/>
                    <w:jc w:val="center"/>
                    <w:rPr>
                      <w:lang w:val="en-IN"/>
                    </w:rPr>
                  </w:pPr>
                  <w:r w:rsidRPr="00C24A5F">
                    <w:rPr>
                      <w:lang w:val="en-IN"/>
                    </w:rPr>
                    <w:t>Indian legal prediction benchmark</w:t>
                  </w:r>
                </w:p>
              </w:tc>
            </w:tr>
            <w:tr w:rsidR="00E428D8" w:rsidRPr="00E428D8" w14:paraId="7B7D94DF" w14:textId="77777777" w:rsidTr="00B3505F">
              <w:trPr>
                <w:trHeight w:val="293"/>
                <w:jc w:val="center"/>
              </w:trPr>
              <w:tc>
                <w:tcPr>
                  <w:tcW w:w="84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381BF9" w14:textId="77777777" w:rsidR="00E428D8" w:rsidRPr="00C24A5F" w:rsidRDefault="00E428D8" w:rsidP="00E428D8">
                  <w:pPr>
                    <w:pStyle w:val="BodyText"/>
                    <w:jc w:val="center"/>
                    <w:rPr>
                      <w:lang w:val="en-IN"/>
                    </w:rPr>
                  </w:pPr>
                  <w:r w:rsidRPr="00C24A5F">
                    <w:rPr>
                      <w:lang w:val="en-IN"/>
                    </w:rPr>
                    <w:t>3</w:t>
                  </w:r>
                </w:p>
              </w:tc>
              <w:tc>
                <w:tcPr>
                  <w:tcW w:w="19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95E930" w14:textId="77777777" w:rsidR="00E428D8" w:rsidRPr="00C24A5F" w:rsidRDefault="00E428D8" w:rsidP="00E428D8">
                  <w:pPr>
                    <w:pStyle w:val="BodyText"/>
                    <w:jc w:val="center"/>
                    <w:rPr>
                      <w:lang w:val="en-IN"/>
                    </w:rPr>
                  </w:pPr>
                  <w:r w:rsidRPr="00C24A5F">
                    <w:rPr>
                      <w:lang w:val="en-IN"/>
                    </w:rPr>
                    <w:t>Liu et al., 2024 [24]</w:t>
                  </w:r>
                </w:p>
              </w:tc>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1FA617" w14:textId="77777777" w:rsidR="00E428D8" w:rsidRPr="00C24A5F" w:rsidRDefault="00E428D8" w:rsidP="00E428D8">
                  <w:pPr>
                    <w:pStyle w:val="BodyText"/>
                    <w:jc w:val="center"/>
                    <w:rPr>
                      <w:lang w:val="en-IN"/>
                    </w:rPr>
                  </w:pPr>
                  <w:r w:rsidRPr="00C24A5F">
                    <w:rPr>
                      <w:lang w:val="en-IN"/>
                    </w:rPr>
                    <w:t>CAIL2018</w:t>
                  </w:r>
                </w:p>
              </w:tc>
              <w:tc>
                <w:tcPr>
                  <w:tcW w:w="18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33770E" w14:textId="77777777" w:rsidR="00E428D8" w:rsidRPr="00C24A5F" w:rsidRDefault="00E428D8" w:rsidP="00E428D8">
                  <w:pPr>
                    <w:pStyle w:val="BodyText"/>
                    <w:jc w:val="center"/>
                    <w:rPr>
                      <w:lang w:val="en-IN"/>
                    </w:rPr>
                  </w:pPr>
                  <w:proofErr w:type="spellStart"/>
                  <w:r w:rsidRPr="00C24A5F">
                    <w:rPr>
                      <w:lang w:val="en-IN"/>
                    </w:rPr>
                    <w:t>LegalDuet</w:t>
                  </w:r>
                  <w:proofErr w:type="spellEnd"/>
                </w:p>
              </w:tc>
              <w:tc>
                <w:tcPr>
                  <w:tcW w:w="1813" w:type="dxa"/>
                  <w:tcBorders>
                    <w:top w:val="single" w:sz="4"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6B1E7D" w14:textId="77777777" w:rsidR="00E428D8" w:rsidRPr="00C24A5F" w:rsidRDefault="00E428D8" w:rsidP="00E428D8">
                  <w:pPr>
                    <w:pStyle w:val="BodyText"/>
                    <w:jc w:val="center"/>
                    <w:rPr>
                      <w:lang w:val="en-IN"/>
                    </w:rPr>
                  </w:pPr>
                  <w:r w:rsidRPr="00C24A5F">
                    <w:rPr>
                      <w:lang w:val="en-IN"/>
                    </w:rPr>
                    <w:t>Dual-view reasoning</w:t>
                  </w:r>
                </w:p>
              </w:tc>
            </w:tr>
            <w:tr w:rsidR="00E428D8" w:rsidRPr="00E428D8" w14:paraId="7437E098" w14:textId="77777777" w:rsidTr="00B3505F">
              <w:trPr>
                <w:trHeight w:val="697"/>
                <w:jc w:val="center"/>
              </w:trPr>
              <w:tc>
                <w:tcPr>
                  <w:tcW w:w="84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C52BC5" w14:textId="77777777" w:rsidR="00E428D8" w:rsidRPr="00C24A5F" w:rsidRDefault="00E428D8" w:rsidP="00E428D8">
                  <w:pPr>
                    <w:pStyle w:val="BodyText"/>
                    <w:jc w:val="center"/>
                    <w:rPr>
                      <w:lang w:val="en-IN"/>
                    </w:rPr>
                  </w:pPr>
                  <w:r w:rsidRPr="00C24A5F">
                    <w:rPr>
                      <w:lang w:val="en-IN"/>
                    </w:rPr>
                    <w:t>4</w:t>
                  </w:r>
                </w:p>
              </w:tc>
              <w:tc>
                <w:tcPr>
                  <w:tcW w:w="19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2CE8AC" w14:textId="77777777" w:rsidR="00E428D8" w:rsidRPr="00C24A5F" w:rsidRDefault="00E428D8" w:rsidP="00E428D8">
                  <w:pPr>
                    <w:pStyle w:val="BodyText"/>
                    <w:jc w:val="center"/>
                    <w:rPr>
                      <w:lang w:val="en-IN"/>
                    </w:rPr>
                  </w:pPr>
                  <w:r w:rsidRPr="00C24A5F">
                    <w:rPr>
                      <w:lang w:val="en-IN"/>
                    </w:rPr>
                    <w:t>Nigam et al., 2024 [27]</w:t>
                  </w:r>
                </w:p>
              </w:tc>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E712F5" w14:textId="77777777" w:rsidR="00E428D8" w:rsidRPr="00C24A5F" w:rsidRDefault="00E428D8" w:rsidP="00E428D8">
                  <w:pPr>
                    <w:pStyle w:val="BodyText"/>
                    <w:jc w:val="center"/>
                    <w:rPr>
                      <w:lang w:val="en-IN"/>
                    </w:rPr>
                  </w:pPr>
                  <w:proofErr w:type="spellStart"/>
                  <w:r w:rsidRPr="00C24A5F">
                    <w:rPr>
                      <w:lang w:val="en-IN"/>
                    </w:rPr>
                    <w:t>NyayaAnumana</w:t>
                  </w:r>
                  <w:proofErr w:type="spellEnd"/>
                </w:p>
              </w:tc>
              <w:tc>
                <w:tcPr>
                  <w:tcW w:w="18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CF203D" w14:textId="77777777" w:rsidR="00E428D8" w:rsidRPr="00C24A5F" w:rsidRDefault="00E428D8" w:rsidP="00E428D8">
                  <w:pPr>
                    <w:pStyle w:val="BodyText"/>
                    <w:jc w:val="center"/>
                    <w:rPr>
                      <w:lang w:val="en-IN"/>
                    </w:rPr>
                  </w:pPr>
                  <w:r w:rsidRPr="00C24A5F">
                    <w:rPr>
                      <w:lang w:val="en-IN"/>
                    </w:rPr>
                    <w:t>Legal LLM</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1498D5" w14:textId="77777777" w:rsidR="00E428D8" w:rsidRPr="00C24A5F" w:rsidRDefault="00E428D8" w:rsidP="00E428D8">
                  <w:pPr>
                    <w:pStyle w:val="BodyText"/>
                    <w:jc w:val="center"/>
                    <w:rPr>
                      <w:lang w:val="en-IN"/>
                    </w:rPr>
                  </w:pPr>
                  <w:r w:rsidRPr="00C24A5F">
                    <w:rPr>
                      <w:lang w:val="en-IN"/>
                    </w:rPr>
                    <w:t>Large-scale Indian legal baseline</w:t>
                  </w:r>
                </w:p>
              </w:tc>
            </w:tr>
            <w:tr w:rsidR="00E428D8" w:rsidRPr="00E428D8" w14:paraId="082987B7" w14:textId="77777777" w:rsidTr="00B3505F">
              <w:trPr>
                <w:trHeight w:val="845"/>
                <w:jc w:val="center"/>
              </w:trPr>
              <w:tc>
                <w:tcPr>
                  <w:tcW w:w="84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B0106C" w14:textId="77777777" w:rsidR="00E428D8" w:rsidRPr="00C24A5F" w:rsidRDefault="00E428D8" w:rsidP="00E428D8">
                  <w:pPr>
                    <w:pStyle w:val="BodyText"/>
                    <w:jc w:val="center"/>
                    <w:rPr>
                      <w:lang w:val="en-IN"/>
                    </w:rPr>
                  </w:pPr>
                  <w:r w:rsidRPr="00C24A5F">
                    <w:rPr>
                      <w:lang w:val="en-IN"/>
                    </w:rPr>
                    <w:t>5</w:t>
                  </w:r>
                </w:p>
              </w:tc>
              <w:tc>
                <w:tcPr>
                  <w:tcW w:w="19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72B39B" w14:textId="77777777" w:rsidR="00E428D8" w:rsidRPr="00C24A5F" w:rsidRDefault="00E428D8" w:rsidP="00E428D8">
                  <w:pPr>
                    <w:pStyle w:val="BodyText"/>
                    <w:jc w:val="center"/>
                    <w:rPr>
                      <w:lang w:val="en-IN"/>
                    </w:rPr>
                  </w:pPr>
                  <w:r w:rsidRPr="00C24A5F">
                    <w:rPr>
                      <w:lang w:val="en-IN"/>
                    </w:rPr>
                    <w:t>Garzo et al., 2025 [8]</w:t>
                  </w:r>
                </w:p>
              </w:tc>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61403D" w14:textId="77777777" w:rsidR="00E428D8" w:rsidRPr="00C24A5F" w:rsidRDefault="00E428D8" w:rsidP="00E428D8">
                  <w:pPr>
                    <w:pStyle w:val="BodyText"/>
                    <w:jc w:val="center"/>
                    <w:rPr>
                      <w:lang w:val="en-IN"/>
                    </w:rPr>
                  </w:pPr>
                  <w:r w:rsidRPr="00C24A5F">
                    <w:rPr>
                      <w:lang w:val="en-IN"/>
                    </w:rPr>
                    <w:t>Criminal data</w:t>
                  </w:r>
                </w:p>
              </w:tc>
              <w:tc>
                <w:tcPr>
                  <w:tcW w:w="18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EA3276" w14:textId="77777777" w:rsidR="00E428D8" w:rsidRPr="00C24A5F" w:rsidRDefault="00E428D8" w:rsidP="00E428D8">
                  <w:pPr>
                    <w:pStyle w:val="BodyText"/>
                    <w:jc w:val="center"/>
                    <w:rPr>
                      <w:lang w:val="en-IN"/>
                    </w:rPr>
                  </w:pPr>
                  <w:r w:rsidRPr="00C24A5F">
                    <w:rPr>
                      <w:lang w:val="en-IN"/>
                    </w:rPr>
                    <w:t>Transformer</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9EAB96" w14:textId="77777777" w:rsidR="00E428D8" w:rsidRPr="00C24A5F" w:rsidRDefault="00E428D8" w:rsidP="00E428D8">
                  <w:pPr>
                    <w:pStyle w:val="BodyText"/>
                    <w:jc w:val="center"/>
                    <w:rPr>
                      <w:lang w:val="en-IN"/>
                    </w:rPr>
                  </w:pPr>
                  <w:r w:rsidRPr="00C24A5F">
                    <w:rPr>
                      <w:lang w:val="en-IN"/>
                    </w:rPr>
                    <w:t>Interpretable judicial prediction</w:t>
                  </w:r>
                </w:p>
              </w:tc>
            </w:tr>
            <w:tr w:rsidR="00E428D8" w:rsidRPr="00E428D8" w14:paraId="12CC656F" w14:textId="77777777" w:rsidTr="00B3505F">
              <w:trPr>
                <w:trHeight w:val="171"/>
                <w:jc w:val="center"/>
              </w:trPr>
              <w:tc>
                <w:tcPr>
                  <w:tcW w:w="84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483260" w14:textId="77777777" w:rsidR="00E428D8" w:rsidRPr="00C24A5F" w:rsidRDefault="00E428D8" w:rsidP="00E428D8">
                  <w:pPr>
                    <w:pStyle w:val="BodyText"/>
                    <w:jc w:val="center"/>
                    <w:rPr>
                      <w:lang w:val="en-IN"/>
                    </w:rPr>
                  </w:pPr>
                  <w:r w:rsidRPr="00C24A5F">
                    <w:rPr>
                      <w:lang w:val="en-IN"/>
                    </w:rPr>
                    <w:t>6</w:t>
                  </w:r>
                </w:p>
              </w:tc>
              <w:tc>
                <w:tcPr>
                  <w:tcW w:w="193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C15DE0" w14:textId="77777777" w:rsidR="00E428D8" w:rsidRPr="00C24A5F" w:rsidRDefault="00E428D8" w:rsidP="00E428D8">
                  <w:pPr>
                    <w:pStyle w:val="BodyText"/>
                    <w:jc w:val="center"/>
                    <w:rPr>
                      <w:lang w:val="en-IN"/>
                    </w:rPr>
                  </w:pPr>
                  <w:r w:rsidRPr="00C24A5F">
                    <w:rPr>
                      <w:lang w:val="en-IN"/>
                    </w:rPr>
                    <w:t>LIPE Model, 2025 [18]</w:t>
                  </w:r>
                </w:p>
              </w:tc>
              <w:tc>
                <w:tcPr>
                  <w:tcW w:w="2119"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3B1B69" w14:textId="77777777" w:rsidR="00E428D8" w:rsidRPr="00C24A5F" w:rsidRDefault="00E428D8" w:rsidP="00E428D8">
                  <w:pPr>
                    <w:pStyle w:val="BodyText"/>
                    <w:jc w:val="center"/>
                    <w:rPr>
                      <w:lang w:val="en-IN"/>
                    </w:rPr>
                  </w:pPr>
                  <w:r w:rsidRPr="00C24A5F">
                    <w:rPr>
                      <w:lang w:val="en-IN"/>
                    </w:rPr>
                    <w:t>US Supreme Court</w:t>
                  </w:r>
                </w:p>
              </w:tc>
              <w:tc>
                <w:tcPr>
                  <w:tcW w:w="18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977E76" w14:textId="77777777" w:rsidR="00E428D8" w:rsidRPr="00C24A5F" w:rsidRDefault="00E428D8" w:rsidP="00E428D8">
                  <w:pPr>
                    <w:pStyle w:val="BodyText"/>
                    <w:jc w:val="center"/>
                    <w:rPr>
                      <w:lang w:val="en-IN"/>
                    </w:rPr>
                  </w:pPr>
                  <w:r w:rsidRPr="00C24A5F">
                    <w:rPr>
                      <w:lang w:val="en-IN"/>
                    </w:rPr>
                    <w:t>Ensemble + NLP</w:t>
                  </w:r>
                </w:p>
              </w:tc>
              <w:tc>
                <w:tcPr>
                  <w:tcW w:w="1813"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DB3D53" w14:textId="77777777" w:rsidR="00E428D8" w:rsidRPr="00C24A5F" w:rsidRDefault="00E428D8" w:rsidP="00E428D8">
                  <w:pPr>
                    <w:pStyle w:val="BodyText"/>
                    <w:jc w:val="center"/>
                    <w:rPr>
                      <w:lang w:val="en-IN"/>
                    </w:rPr>
                  </w:pPr>
                  <w:r w:rsidRPr="00C24A5F">
                    <w:rPr>
                      <w:lang w:val="en-IN"/>
                    </w:rPr>
                    <w:t>Hybrid feature engineering</w:t>
                  </w:r>
                </w:p>
              </w:tc>
            </w:tr>
          </w:tbl>
          <w:p w14:paraId="465C035A" w14:textId="77777777" w:rsidR="00E428D8" w:rsidRDefault="00E428D8"/>
        </w:tc>
      </w:tr>
    </w:tbl>
    <w:p w14:paraId="63A66C53" w14:textId="77777777" w:rsidR="00C24A5F" w:rsidRPr="00C24A5F" w:rsidRDefault="00C24A5F" w:rsidP="00C24A5F">
      <w:pPr>
        <w:spacing w:line="360" w:lineRule="auto"/>
        <w:ind w:left="567" w:right="567"/>
        <w:jc w:val="both"/>
        <w:rPr>
          <w:sz w:val="24"/>
          <w:lang w:val="en-IN"/>
        </w:rPr>
      </w:pPr>
    </w:p>
    <w:p w14:paraId="3A1D7474" w14:textId="623AEE00" w:rsidR="00AF1C08" w:rsidRPr="00AF1C08" w:rsidRDefault="00AF1C08" w:rsidP="00AF1C08">
      <w:pPr>
        <w:spacing w:line="360" w:lineRule="auto"/>
        <w:ind w:right="567"/>
        <w:jc w:val="both"/>
        <w:rPr>
          <w:b/>
          <w:bCs/>
          <w:sz w:val="24"/>
          <w:lang w:val="en-IN"/>
        </w:rPr>
      </w:pPr>
      <w:r>
        <w:rPr>
          <w:b/>
          <w:bCs/>
          <w:sz w:val="24"/>
          <w:lang w:val="en-IN"/>
        </w:rPr>
        <w:t xml:space="preserve">   </w:t>
      </w:r>
      <w:r w:rsidR="00D61234">
        <w:rPr>
          <w:b/>
          <w:bCs/>
          <w:sz w:val="24"/>
          <w:lang w:val="en-IN"/>
        </w:rPr>
        <w:t xml:space="preserve">    </w:t>
      </w:r>
      <w:r w:rsidRPr="00AF1C08">
        <w:rPr>
          <w:b/>
          <w:bCs/>
          <w:sz w:val="24"/>
          <w:lang w:val="en-IN"/>
        </w:rPr>
        <w:t>1.3 Gap Findings</w:t>
      </w:r>
    </w:p>
    <w:p w14:paraId="5FB336F0" w14:textId="77777777" w:rsidR="008F091A" w:rsidRPr="008F091A" w:rsidRDefault="008F091A" w:rsidP="008F091A">
      <w:pPr>
        <w:spacing w:line="360" w:lineRule="auto"/>
        <w:ind w:left="567" w:right="567"/>
        <w:jc w:val="both"/>
        <w:rPr>
          <w:sz w:val="24"/>
          <w:lang w:val="en-IN"/>
        </w:rPr>
      </w:pPr>
      <w:r w:rsidRPr="008F091A">
        <w:rPr>
          <w:b/>
          <w:bCs/>
          <w:sz w:val="24"/>
          <w:lang w:val="en-IN"/>
        </w:rPr>
        <w:t>A. Architectural &amp; Computational Gaps</w:t>
      </w:r>
    </w:p>
    <w:p w14:paraId="794F6DF9" w14:textId="77777777" w:rsidR="008F091A" w:rsidRPr="008F091A" w:rsidRDefault="008F091A" w:rsidP="008F091A">
      <w:pPr>
        <w:pStyle w:val="ListParagraph"/>
        <w:numPr>
          <w:ilvl w:val="0"/>
          <w:numId w:val="22"/>
        </w:numPr>
        <w:spacing w:line="360" w:lineRule="auto"/>
        <w:ind w:right="567"/>
        <w:jc w:val="both"/>
        <w:rPr>
          <w:sz w:val="24"/>
          <w:lang w:val="en-IN"/>
        </w:rPr>
      </w:pPr>
      <w:r w:rsidRPr="008F091A">
        <w:rPr>
          <w:b/>
          <w:bCs/>
          <w:sz w:val="24"/>
          <w:lang w:val="en-IN"/>
        </w:rPr>
        <w:t>Limited Context Understanding:</w:t>
      </w:r>
      <w:r w:rsidRPr="008F091A">
        <w:rPr>
          <w:sz w:val="24"/>
          <w:lang w:val="en-IN"/>
        </w:rPr>
        <w:t xml:space="preserve"> Traditional machine learning models (such as SVM or Naive Bayes) fail to capture the nuanced legal reasoning and context required to interpret complex judgments.</w:t>
      </w:r>
    </w:p>
    <w:p w14:paraId="773AF306" w14:textId="77777777" w:rsidR="008F091A" w:rsidRPr="008F091A" w:rsidRDefault="008F091A" w:rsidP="008F091A">
      <w:pPr>
        <w:pStyle w:val="ListParagraph"/>
        <w:numPr>
          <w:ilvl w:val="0"/>
          <w:numId w:val="22"/>
        </w:numPr>
        <w:spacing w:line="360" w:lineRule="auto"/>
        <w:ind w:right="567"/>
        <w:jc w:val="both"/>
        <w:rPr>
          <w:sz w:val="24"/>
          <w:lang w:val="en-IN"/>
        </w:rPr>
      </w:pPr>
      <w:r w:rsidRPr="008F091A">
        <w:rPr>
          <w:b/>
          <w:bCs/>
          <w:sz w:val="24"/>
          <w:lang w:val="en-IN"/>
        </w:rPr>
        <w:t>Handling Long Documents:</w:t>
      </w:r>
      <w:r w:rsidRPr="008F091A">
        <w:rPr>
          <w:sz w:val="24"/>
          <w:lang w:val="en-IN"/>
        </w:rPr>
        <w:t xml:space="preserve"> Most standard Transformer-based models operate under a 512-token limit, leading to the loss of critical information when processing lengthy legal case documents.</w:t>
      </w:r>
    </w:p>
    <w:p w14:paraId="2B8A19E7" w14:textId="77777777" w:rsidR="008F091A" w:rsidRPr="008F091A" w:rsidRDefault="008F091A" w:rsidP="008F091A">
      <w:pPr>
        <w:pStyle w:val="ListParagraph"/>
        <w:numPr>
          <w:ilvl w:val="0"/>
          <w:numId w:val="22"/>
        </w:numPr>
        <w:spacing w:line="360" w:lineRule="auto"/>
        <w:ind w:right="567"/>
        <w:jc w:val="both"/>
        <w:rPr>
          <w:sz w:val="24"/>
          <w:lang w:val="en-IN"/>
        </w:rPr>
      </w:pPr>
      <w:r w:rsidRPr="008F091A">
        <w:rPr>
          <w:b/>
          <w:bCs/>
          <w:sz w:val="24"/>
          <w:lang w:val="en-IN"/>
        </w:rPr>
        <w:lastRenderedPageBreak/>
        <w:t>Poor Handling of Legal Structure:</w:t>
      </w:r>
      <w:r w:rsidRPr="008F091A">
        <w:rPr>
          <w:sz w:val="24"/>
          <w:lang w:val="en-IN"/>
        </w:rPr>
        <w:t xml:space="preserve"> Existing systems often fail to properly separate specific document sections like "Facts," "Arguments," and "Judgment," which results in inaccurate predictive </w:t>
      </w:r>
      <w:proofErr w:type="spellStart"/>
      <w:r w:rsidRPr="008F091A">
        <w:rPr>
          <w:sz w:val="24"/>
          <w:lang w:val="en-IN"/>
        </w:rPr>
        <w:t>modeling</w:t>
      </w:r>
      <w:proofErr w:type="spellEnd"/>
      <w:r w:rsidRPr="008F091A">
        <w:rPr>
          <w:sz w:val="24"/>
          <w:lang w:val="en-IN"/>
        </w:rPr>
        <w:t>.</w:t>
      </w:r>
    </w:p>
    <w:p w14:paraId="6C107BF8" w14:textId="77777777" w:rsidR="008F091A" w:rsidRPr="008F091A" w:rsidRDefault="008F091A" w:rsidP="008F091A">
      <w:pPr>
        <w:pStyle w:val="ListParagraph"/>
        <w:numPr>
          <w:ilvl w:val="0"/>
          <w:numId w:val="22"/>
        </w:numPr>
        <w:spacing w:line="360" w:lineRule="auto"/>
        <w:ind w:right="567"/>
        <w:jc w:val="both"/>
        <w:rPr>
          <w:sz w:val="24"/>
          <w:lang w:val="en-IN"/>
        </w:rPr>
      </w:pPr>
      <w:r w:rsidRPr="008F091A">
        <w:rPr>
          <w:b/>
          <w:bCs/>
          <w:sz w:val="24"/>
          <w:lang w:val="en-IN"/>
        </w:rPr>
        <w:t>Data Limitations:</w:t>
      </w:r>
      <w:r w:rsidRPr="008F091A">
        <w:rPr>
          <w:sz w:val="24"/>
          <w:lang w:val="en-IN"/>
        </w:rPr>
        <w:t xml:space="preserve"> Research is frequently constrained by a shortage of large, well-annotated datasets, further exacerbated by the presence of messy, unstructured legal text.</w:t>
      </w:r>
    </w:p>
    <w:p w14:paraId="4F70DD1E" w14:textId="77777777" w:rsidR="008F091A" w:rsidRPr="008F091A" w:rsidRDefault="008F091A" w:rsidP="008F091A">
      <w:pPr>
        <w:spacing w:line="360" w:lineRule="auto"/>
        <w:ind w:left="567" w:right="567"/>
        <w:jc w:val="both"/>
        <w:rPr>
          <w:sz w:val="24"/>
          <w:lang w:val="en-IN"/>
        </w:rPr>
      </w:pPr>
      <w:r w:rsidRPr="008F091A">
        <w:rPr>
          <w:b/>
          <w:bCs/>
          <w:sz w:val="24"/>
          <w:lang w:val="en-IN"/>
        </w:rPr>
        <w:t>B. Legal Transparency &amp; Adaptability Gaps</w:t>
      </w:r>
    </w:p>
    <w:p w14:paraId="37DFA3D6" w14:textId="77777777" w:rsidR="008F091A" w:rsidRPr="008F091A" w:rsidRDefault="008F091A" w:rsidP="008F091A">
      <w:pPr>
        <w:pStyle w:val="ListParagraph"/>
        <w:numPr>
          <w:ilvl w:val="0"/>
          <w:numId w:val="23"/>
        </w:numPr>
        <w:spacing w:line="360" w:lineRule="auto"/>
        <w:ind w:right="567"/>
        <w:jc w:val="both"/>
        <w:rPr>
          <w:sz w:val="24"/>
          <w:lang w:val="en-IN"/>
        </w:rPr>
      </w:pPr>
      <w:r w:rsidRPr="008F091A">
        <w:rPr>
          <w:b/>
          <w:bCs/>
          <w:sz w:val="24"/>
          <w:lang w:val="en-IN"/>
        </w:rPr>
        <w:t>Lack of Explainability (Black Box Problem):</w:t>
      </w:r>
      <w:r w:rsidRPr="008F091A">
        <w:rPr>
          <w:sz w:val="24"/>
          <w:lang w:val="en-IN"/>
        </w:rPr>
        <w:t xml:space="preserve"> Many high-accuracy AI models function as "black boxes," providing predictions without transparent justifications, which reduces trust among legal practitioners and fails to meet judicial accountability standards.</w:t>
      </w:r>
    </w:p>
    <w:p w14:paraId="199D1DB7" w14:textId="77777777" w:rsidR="008F091A" w:rsidRPr="008F091A" w:rsidRDefault="008F091A" w:rsidP="008F091A">
      <w:pPr>
        <w:pStyle w:val="ListParagraph"/>
        <w:numPr>
          <w:ilvl w:val="0"/>
          <w:numId w:val="23"/>
        </w:numPr>
        <w:spacing w:line="360" w:lineRule="auto"/>
        <w:ind w:right="567"/>
        <w:jc w:val="both"/>
        <w:rPr>
          <w:sz w:val="24"/>
          <w:lang w:val="en-IN"/>
        </w:rPr>
      </w:pPr>
      <w:r w:rsidRPr="008F091A">
        <w:rPr>
          <w:b/>
          <w:bCs/>
          <w:sz w:val="24"/>
          <w:lang w:val="en-IN"/>
        </w:rPr>
        <w:t>Static Models:</w:t>
      </w:r>
      <w:r w:rsidRPr="008F091A">
        <w:rPr>
          <w:sz w:val="24"/>
          <w:lang w:val="en-IN"/>
        </w:rPr>
        <w:t xml:space="preserve"> Existing systems lack adaptability to evolving laws, such as the transition from the Indian Penal Code (IPC) to the Bharatiya Nyaya Sanhita (BNS), leaving them unable to provide relevant or current guidance.</w:t>
      </w:r>
    </w:p>
    <w:p w14:paraId="3B89A835" w14:textId="77777777" w:rsidR="008F091A" w:rsidRPr="008F091A" w:rsidRDefault="008F091A" w:rsidP="008F091A">
      <w:pPr>
        <w:spacing w:line="360" w:lineRule="auto"/>
        <w:ind w:left="567" w:right="567"/>
        <w:jc w:val="both"/>
        <w:rPr>
          <w:sz w:val="24"/>
          <w:lang w:val="en-IN"/>
        </w:rPr>
      </w:pPr>
      <w:r w:rsidRPr="008F091A">
        <w:rPr>
          <w:b/>
          <w:bCs/>
          <w:sz w:val="24"/>
          <w:lang w:val="en-IN"/>
        </w:rPr>
        <w:t>C. Practical Deployment &amp; Linguistic Gaps</w:t>
      </w:r>
    </w:p>
    <w:p w14:paraId="2B06D1F8" w14:textId="77777777" w:rsidR="008F091A" w:rsidRPr="008F091A" w:rsidRDefault="008F091A" w:rsidP="008F091A">
      <w:pPr>
        <w:pStyle w:val="ListParagraph"/>
        <w:numPr>
          <w:ilvl w:val="0"/>
          <w:numId w:val="24"/>
        </w:numPr>
        <w:spacing w:line="360" w:lineRule="auto"/>
        <w:ind w:right="567"/>
        <w:jc w:val="both"/>
        <w:rPr>
          <w:sz w:val="24"/>
          <w:lang w:val="en-IN"/>
        </w:rPr>
      </w:pPr>
      <w:r w:rsidRPr="008F091A">
        <w:rPr>
          <w:b/>
          <w:bCs/>
          <w:sz w:val="24"/>
          <w:lang w:val="en-IN"/>
        </w:rPr>
        <w:t>Multilingual Challenges:</w:t>
      </w:r>
      <w:r w:rsidRPr="008F091A">
        <w:rPr>
          <w:sz w:val="24"/>
          <w:lang w:val="en-IN"/>
        </w:rPr>
        <w:t xml:space="preserve"> While Indian legal data is inherently multilingual, </w:t>
      </w:r>
      <w:proofErr w:type="gramStart"/>
      <w:r w:rsidRPr="008F091A">
        <w:rPr>
          <w:sz w:val="24"/>
          <w:lang w:val="en-IN"/>
        </w:rPr>
        <w:t>the majority of</w:t>
      </w:r>
      <w:proofErr w:type="gramEnd"/>
      <w:r w:rsidRPr="008F091A">
        <w:rPr>
          <w:sz w:val="24"/>
          <w:lang w:val="en-IN"/>
        </w:rPr>
        <w:t xml:space="preserve"> existing models are trained primarily on English, creating a barrier to broader applicability.</w:t>
      </w:r>
    </w:p>
    <w:p w14:paraId="3FB1F355" w14:textId="77777777" w:rsidR="008F091A" w:rsidRPr="008F091A" w:rsidRDefault="008F091A" w:rsidP="008F091A">
      <w:pPr>
        <w:pStyle w:val="ListParagraph"/>
        <w:numPr>
          <w:ilvl w:val="0"/>
          <w:numId w:val="24"/>
        </w:numPr>
        <w:spacing w:line="360" w:lineRule="auto"/>
        <w:ind w:right="567"/>
        <w:jc w:val="both"/>
        <w:rPr>
          <w:sz w:val="24"/>
          <w:lang w:val="en-IN"/>
        </w:rPr>
      </w:pPr>
      <w:r w:rsidRPr="008F091A">
        <w:rPr>
          <w:b/>
          <w:bCs/>
          <w:sz w:val="24"/>
          <w:lang w:val="en-IN"/>
        </w:rPr>
        <w:t>No Real-World Deployment Focus:</w:t>
      </w:r>
      <w:r w:rsidRPr="008F091A">
        <w:rPr>
          <w:sz w:val="24"/>
          <w:lang w:val="en-IN"/>
        </w:rPr>
        <w:t xml:space="preserve"> A significant portion of current research remains purely theoretical, failing to provide the secure, user-friendly SaaS applications required for day-to-day legal workflows.</w:t>
      </w:r>
    </w:p>
    <w:p w14:paraId="28D0CE5C" w14:textId="11326781" w:rsidR="008F091A" w:rsidRPr="008F091A" w:rsidRDefault="008F091A" w:rsidP="008F091A">
      <w:pPr>
        <w:spacing w:line="360" w:lineRule="auto"/>
        <w:ind w:left="567" w:right="567"/>
        <w:jc w:val="both"/>
        <w:rPr>
          <w:sz w:val="24"/>
          <w:lang w:val="en-IN"/>
        </w:rPr>
      </w:pPr>
      <w:r w:rsidRPr="008F091A">
        <w:rPr>
          <w:sz w:val="24"/>
          <w:lang w:val="en-IN"/>
        </w:rPr>
        <w:t xml:space="preserve">These findings confirm that while progress has been made in predictive </w:t>
      </w:r>
      <w:proofErr w:type="spellStart"/>
      <w:r w:rsidRPr="008F091A">
        <w:rPr>
          <w:sz w:val="24"/>
          <w:lang w:val="en-IN"/>
        </w:rPr>
        <w:t>modeling</w:t>
      </w:r>
      <w:proofErr w:type="spellEnd"/>
      <w:r w:rsidRPr="008F091A">
        <w:rPr>
          <w:sz w:val="24"/>
          <w:lang w:val="en-IN"/>
        </w:rPr>
        <w:t xml:space="preserve">, there is a lack of end-to-end, explainable, and adaptable systems. The </w:t>
      </w:r>
      <w:r w:rsidRPr="008F091A">
        <w:rPr>
          <w:b/>
          <w:bCs/>
          <w:sz w:val="24"/>
          <w:lang w:val="en-IN"/>
        </w:rPr>
        <w:t>Legal AI</w:t>
      </w:r>
      <w:r w:rsidRPr="008F091A">
        <w:rPr>
          <w:sz w:val="24"/>
          <w:lang w:val="en-IN"/>
        </w:rPr>
        <w:t xml:space="preserve"> bridges these gaps by implementing structure-aware chunking, dynamic IPC-to-BNS translation, and SHAP-based explainability within a secure, SaaS-enabled architecture.</w:t>
      </w:r>
      <w:r w:rsidR="00F91556">
        <w:rPr>
          <w:sz w:val="24"/>
          <w:lang w:val="en-IN"/>
        </w:rPr>
        <w:t xml:space="preserve"> </w:t>
      </w:r>
    </w:p>
    <w:p w14:paraId="5D9CF2E3" w14:textId="0B226118" w:rsidR="00AF1C08" w:rsidRPr="00AF1C08" w:rsidRDefault="008F091A" w:rsidP="008F091A">
      <w:pPr>
        <w:spacing w:line="360" w:lineRule="auto"/>
        <w:ind w:right="567"/>
        <w:jc w:val="both"/>
        <w:rPr>
          <w:b/>
          <w:bCs/>
          <w:sz w:val="24"/>
          <w:lang w:val="en-IN"/>
        </w:rPr>
      </w:pPr>
      <w:r>
        <w:rPr>
          <w:b/>
          <w:bCs/>
          <w:sz w:val="24"/>
          <w:lang w:val="en-IN"/>
        </w:rPr>
        <w:t xml:space="preserve"> </w:t>
      </w:r>
      <w:r w:rsidR="00D61234">
        <w:rPr>
          <w:b/>
          <w:bCs/>
          <w:sz w:val="24"/>
          <w:lang w:val="en-IN"/>
        </w:rPr>
        <w:t xml:space="preserve">     </w:t>
      </w:r>
      <w:r w:rsidR="00AF1C08" w:rsidRPr="00AF1C08">
        <w:rPr>
          <w:b/>
          <w:bCs/>
          <w:sz w:val="24"/>
          <w:lang w:val="en-IN"/>
        </w:rPr>
        <w:t>1.4 Problem Formulation</w:t>
      </w:r>
    </w:p>
    <w:p w14:paraId="6D65CDD5" w14:textId="77777777" w:rsidR="008F091A" w:rsidRPr="008F091A" w:rsidRDefault="008F091A" w:rsidP="008F091A">
      <w:pPr>
        <w:spacing w:line="360" w:lineRule="auto"/>
        <w:ind w:left="567" w:right="567"/>
        <w:jc w:val="both"/>
        <w:rPr>
          <w:sz w:val="24"/>
          <w:lang w:val="en-IN"/>
        </w:rPr>
      </w:pPr>
      <w:r w:rsidRPr="008F091A">
        <w:rPr>
          <w:sz w:val="24"/>
          <w:lang w:val="en-IN"/>
        </w:rPr>
        <w:t xml:space="preserve">The Legal Case Outcome Prediction project aims to develop a robust machine learning system capable of predicting the outcomes of court cases by </w:t>
      </w:r>
      <w:proofErr w:type="spellStart"/>
      <w:r w:rsidRPr="008F091A">
        <w:rPr>
          <w:sz w:val="24"/>
          <w:lang w:val="en-IN"/>
        </w:rPr>
        <w:t>analyzing</w:t>
      </w:r>
      <w:proofErr w:type="spellEnd"/>
      <w:r w:rsidRPr="008F091A">
        <w:rPr>
          <w:sz w:val="24"/>
          <w:lang w:val="en-IN"/>
        </w:rPr>
        <w:t xml:space="preserve"> historical legal verdicts. In common law systems like India, Supreme Court and High Court judgments serve as the backbone of legal understanding. However, the current manual process of reviewing large volumes of unstructured legal documents to identify relevant precedents and reasoning patterns is inherently time-consuming, subjective, and complex.</w:t>
      </w:r>
    </w:p>
    <w:p w14:paraId="75964E8D" w14:textId="77777777" w:rsidR="008F091A" w:rsidRPr="008F091A" w:rsidRDefault="008F091A" w:rsidP="008F091A">
      <w:pPr>
        <w:spacing w:line="360" w:lineRule="auto"/>
        <w:ind w:left="567" w:right="567"/>
        <w:jc w:val="both"/>
        <w:rPr>
          <w:sz w:val="24"/>
          <w:lang w:val="en-IN"/>
        </w:rPr>
      </w:pPr>
      <w:r w:rsidRPr="008F091A">
        <w:rPr>
          <w:sz w:val="24"/>
          <w:lang w:val="en-IN"/>
        </w:rPr>
        <w:t>The fundamental problem lies in the disconnect between the massive influx of legal data and the lack of automated, explainable tools to process it. Specifically, our formulation focuses on three key technical and structural challenges:</w:t>
      </w:r>
    </w:p>
    <w:p w14:paraId="22505FE6" w14:textId="77777777" w:rsidR="008F091A" w:rsidRPr="008F091A" w:rsidRDefault="008F091A" w:rsidP="008F091A">
      <w:pPr>
        <w:pStyle w:val="ListParagraph"/>
        <w:numPr>
          <w:ilvl w:val="0"/>
          <w:numId w:val="26"/>
        </w:numPr>
        <w:spacing w:line="360" w:lineRule="auto"/>
        <w:ind w:right="567"/>
        <w:jc w:val="both"/>
        <w:rPr>
          <w:sz w:val="24"/>
          <w:lang w:val="en-IN"/>
        </w:rPr>
      </w:pPr>
      <w:r w:rsidRPr="008F091A">
        <w:rPr>
          <w:b/>
          <w:bCs/>
          <w:sz w:val="24"/>
          <w:lang w:val="en-IN"/>
        </w:rPr>
        <w:t>Extraction of Structured Evidence:</w:t>
      </w:r>
      <w:r w:rsidRPr="008F091A">
        <w:rPr>
          <w:sz w:val="24"/>
          <w:lang w:val="en-IN"/>
        </w:rPr>
        <w:t xml:space="preserve"> Converting unstructured, verbose legal texts into actionable data points while maintaining the integrity of the original arguments.</w:t>
      </w:r>
    </w:p>
    <w:p w14:paraId="007BCAF5" w14:textId="77777777" w:rsidR="008F091A" w:rsidRPr="008F091A" w:rsidRDefault="008F091A" w:rsidP="008F091A">
      <w:pPr>
        <w:pStyle w:val="ListParagraph"/>
        <w:numPr>
          <w:ilvl w:val="0"/>
          <w:numId w:val="26"/>
        </w:numPr>
        <w:spacing w:line="360" w:lineRule="auto"/>
        <w:ind w:right="567"/>
        <w:jc w:val="both"/>
        <w:rPr>
          <w:sz w:val="24"/>
          <w:lang w:val="en-IN"/>
        </w:rPr>
      </w:pPr>
      <w:r w:rsidRPr="008F091A">
        <w:rPr>
          <w:b/>
          <w:bCs/>
          <w:sz w:val="24"/>
          <w:lang w:val="en-IN"/>
        </w:rPr>
        <w:lastRenderedPageBreak/>
        <w:t>Adaptability to Legislative Evolution:</w:t>
      </w:r>
      <w:r w:rsidRPr="008F091A">
        <w:rPr>
          <w:sz w:val="24"/>
          <w:lang w:val="en-IN"/>
        </w:rPr>
        <w:t xml:space="preserve"> Ensuring that the model remains functional amidst significant statutory transitions—specifically, the shift from the Indian Penal Code (IPC) to the Bharatiya Nyaya Sanhita (BNS)—which renders legacy models trained on outdated terminology ineffective.</w:t>
      </w:r>
    </w:p>
    <w:p w14:paraId="2825C8A9" w14:textId="77777777" w:rsidR="008F091A" w:rsidRPr="008F091A" w:rsidRDefault="008F091A" w:rsidP="008F091A">
      <w:pPr>
        <w:pStyle w:val="ListParagraph"/>
        <w:numPr>
          <w:ilvl w:val="0"/>
          <w:numId w:val="26"/>
        </w:numPr>
        <w:spacing w:line="360" w:lineRule="auto"/>
        <w:ind w:right="567"/>
        <w:jc w:val="both"/>
        <w:rPr>
          <w:sz w:val="24"/>
          <w:lang w:val="en-IN"/>
        </w:rPr>
      </w:pPr>
      <w:r w:rsidRPr="008F091A">
        <w:rPr>
          <w:b/>
          <w:bCs/>
          <w:sz w:val="24"/>
          <w:lang w:val="en-IN"/>
        </w:rPr>
        <w:t>Balancing Accuracy and Transparency:</w:t>
      </w:r>
      <w:r w:rsidRPr="008F091A">
        <w:rPr>
          <w:sz w:val="24"/>
          <w:lang w:val="en-IN"/>
        </w:rPr>
        <w:t xml:space="preserve"> Addressing the requirement for models to provide not just a binary outcome (e.g., "Dismissed" or "Allowed") but also interpretable justifications, as judicial accountability requires transparency in AI-assisted decision-making.</w:t>
      </w:r>
    </w:p>
    <w:p w14:paraId="4C8FC2F4" w14:textId="77777777" w:rsidR="008F091A" w:rsidRPr="008F091A" w:rsidRDefault="008F091A" w:rsidP="008F091A">
      <w:pPr>
        <w:spacing w:line="360" w:lineRule="auto"/>
        <w:ind w:left="567" w:right="567"/>
        <w:jc w:val="both"/>
        <w:rPr>
          <w:sz w:val="24"/>
          <w:lang w:val="en-IN"/>
        </w:rPr>
      </w:pPr>
      <w:r w:rsidRPr="008F091A">
        <w:rPr>
          <w:sz w:val="24"/>
          <w:lang w:val="en-IN"/>
        </w:rPr>
        <w:t>By training machine learning models on high-quality, historical case data, the system aims to automate the prediction of outcomes, such as whether an appeal will be allowed or dismissed. The core objective is to reduce the burden of manual legal research, enhance consistency in judicial analysis, and provide data-driven insights through a secure, scalable SaaS platform. This formulation transforms the manual task of judgment review into a streamlined, automated pipeline, assisting legal professionals and researchers in navigating Indian jurisprudence more capably.</w:t>
      </w:r>
    </w:p>
    <w:p w14:paraId="11B312EA" w14:textId="77777777" w:rsidR="00AF1C08" w:rsidRDefault="00AF1C08" w:rsidP="00AF1C08">
      <w:pPr>
        <w:spacing w:line="360" w:lineRule="auto"/>
        <w:ind w:right="567"/>
        <w:jc w:val="both"/>
        <w:rPr>
          <w:b/>
          <w:bCs/>
          <w:sz w:val="24"/>
          <w:lang w:val="en-IN"/>
        </w:rPr>
      </w:pPr>
      <w:r>
        <w:rPr>
          <w:b/>
          <w:bCs/>
          <w:sz w:val="24"/>
          <w:lang w:val="en-IN"/>
        </w:rPr>
        <w:t xml:space="preserve">   </w:t>
      </w:r>
    </w:p>
    <w:p w14:paraId="61D6B1E1" w14:textId="5DDC10C5" w:rsidR="00AF1C08" w:rsidRPr="00AF1C08" w:rsidRDefault="00AF1C08" w:rsidP="00AF1C08">
      <w:pPr>
        <w:spacing w:line="360" w:lineRule="auto"/>
        <w:ind w:right="567"/>
        <w:jc w:val="both"/>
        <w:rPr>
          <w:b/>
          <w:bCs/>
          <w:sz w:val="24"/>
          <w:lang w:val="en-IN"/>
        </w:rPr>
      </w:pPr>
      <w:r>
        <w:rPr>
          <w:b/>
          <w:bCs/>
          <w:sz w:val="24"/>
          <w:lang w:val="en-IN"/>
        </w:rPr>
        <w:t xml:space="preserve">   </w:t>
      </w:r>
      <w:r w:rsidR="00D61234">
        <w:rPr>
          <w:b/>
          <w:bCs/>
          <w:sz w:val="24"/>
          <w:lang w:val="en-IN"/>
        </w:rPr>
        <w:t xml:space="preserve">   </w:t>
      </w:r>
      <w:r w:rsidRPr="00AF1C08">
        <w:rPr>
          <w:b/>
          <w:bCs/>
          <w:sz w:val="24"/>
          <w:lang w:val="en-IN"/>
        </w:rPr>
        <w:t>1.5 Problem Solution</w:t>
      </w:r>
    </w:p>
    <w:p w14:paraId="200E641F" w14:textId="77777777" w:rsidR="008F091A" w:rsidRPr="008F091A" w:rsidRDefault="008F091A" w:rsidP="008F091A">
      <w:pPr>
        <w:spacing w:line="360" w:lineRule="auto"/>
        <w:ind w:left="567" w:right="567"/>
        <w:jc w:val="both"/>
        <w:rPr>
          <w:sz w:val="24"/>
          <w:lang w:val="en-IN"/>
        </w:rPr>
      </w:pPr>
      <w:r w:rsidRPr="008F091A">
        <w:rPr>
          <w:sz w:val="24"/>
          <w:lang w:val="en-IN"/>
        </w:rPr>
        <w:t>To address the inherent complexities of the Indian judicial system and the limitations of existing predictive models, we have developed an end-to-end, explainable AI framework designed for real-world legal decision support. The solution is formulated around a modular, full-stack architecture that transforms unstructured legal texts into structured, actionable intelligence.</w:t>
      </w:r>
    </w:p>
    <w:p w14:paraId="6323C4B6" w14:textId="77777777" w:rsidR="008F091A" w:rsidRPr="008F091A" w:rsidRDefault="008F091A" w:rsidP="008F091A">
      <w:pPr>
        <w:spacing w:line="360" w:lineRule="auto"/>
        <w:ind w:left="567" w:right="567"/>
        <w:jc w:val="both"/>
        <w:rPr>
          <w:sz w:val="24"/>
          <w:lang w:val="en-IN"/>
        </w:rPr>
      </w:pPr>
      <w:r w:rsidRPr="008F091A">
        <w:rPr>
          <w:sz w:val="24"/>
          <w:lang w:val="en-IN"/>
        </w:rPr>
        <w:t>Our solution is built upon four foundational pillars:</w:t>
      </w:r>
    </w:p>
    <w:p w14:paraId="6E3E76F2" w14:textId="77777777" w:rsidR="008F091A" w:rsidRPr="008F091A" w:rsidRDefault="008F091A" w:rsidP="008F091A">
      <w:pPr>
        <w:pStyle w:val="ListParagraph"/>
        <w:numPr>
          <w:ilvl w:val="0"/>
          <w:numId w:val="28"/>
        </w:numPr>
        <w:spacing w:line="360" w:lineRule="auto"/>
        <w:ind w:right="567"/>
        <w:jc w:val="both"/>
        <w:rPr>
          <w:sz w:val="24"/>
          <w:lang w:val="en-IN"/>
        </w:rPr>
      </w:pPr>
      <w:r w:rsidRPr="008F091A">
        <w:rPr>
          <w:b/>
          <w:bCs/>
          <w:sz w:val="24"/>
          <w:lang w:val="en-IN"/>
        </w:rPr>
        <w:t>Advanced NLP &amp; Structural Chunking:</w:t>
      </w:r>
      <w:r w:rsidRPr="008F091A">
        <w:rPr>
          <w:sz w:val="24"/>
          <w:lang w:val="en-IN"/>
        </w:rPr>
        <w:t xml:space="preserve"> To overcome the 512-token limit of standard Transformer architectures, we implemented a structure-aware chunking pipeline. This logic utilizes targeted Regular Expressions to strictly isolate the "Facts" and "Arguments" sections of legal judgments, ensuring that the inference engine processes the most legally dense and unbiased information.</w:t>
      </w:r>
    </w:p>
    <w:p w14:paraId="6D661347" w14:textId="77777777" w:rsidR="008F091A" w:rsidRPr="008F091A" w:rsidRDefault="008F091A" w:rsidP="008F091A">
      <w:pPr>
        <w:pStyle w:val="ListParagraph"/>
        <w:numPr>
          <w:ilvl w:val="0"/>
          <w:numId w:val="28"/>
        </w:numPr>
        <w:spacing w:line="360" w:lineRule="auto"/>
        <w:ind w:right="567"/>
        <w:jc w:val="both"/>
        <w:rPr>
          <w:sz w:val="24"/>
          <w:lang w:val="en-IN"/>
        </w:rPr>
      </w:pPr>
      <w:r w:rsidRPr="008F091A">
        <w:rPr>
          <w:b/>
          <w:bCs/>
          <w:sz w:val="24"/>
          <w:lang w:val="en-IN"/>
        </w:rPr>
        <w:t>Dynamic Statutory Translation (IPC-to-BNS Middleware):</w:t>
      </w:r>
      <w:r w:rsidRPr="008F091A">
        <w:rPr>
          <w:sz w:val="24"/>
          <w:lang w:val="en-IN"/>
        </w:rPr>
        <w:t xml:space="preserve"> To ensure the model remains relevant amidst legislative transitions, we integrated a vibrant JSON-based transformation layer. This middleware dynamically maps legacy Indian Penal Code (IPC) references to updated Bharatiya Nyaya Sanhita (BNS) provisions, allowing the model to evaluate historical cases using contemporary legal standards.</w:t>
      </w:r>
    </w:p>
    <w:p w14:paraId="7FFE8440" w14:textId="77777777" w:rsidR="008F091A" w:rsidRPr="008F091A" w:rsidRDefault="008F091A" w:rsidP="008F091A">
      <w:pPr>
        <w:pStyle w:val="ListParagraph"/>
        <w:numPr>
          <w:ilvl w:val="0"/>
          <w:numId w:val="28"/>
        </w:numPr>
        <w:spacing w:line="360" w:lineRule="auto"/>
        <w:ind w:right="567"/>
        <w:jc w:val="both"/>
        <w:rPr>
          <w:sz w:val="24"/>
          <w:lang w:val="en-IN"/>
        </w:rPr>
      </w:pPr>
      <w:r w:rsidRPr="008F091A">
        <w:rPr>
          <w:b/>
          <w:bCs/>
          <w:sz w:val="24"/>
          <w:lang w:val="en-IN"/>
        </w:rPr>
        <w:t>Explainable AI (XAI) Integration:</w:t>
      </w:r>
      <w:r w:rsidRPr="008F091A">
        <w:rPr>
          <w:sz w:val="24"/>
          <w:lang w:val="en-IN"/>
        </w:rPr>
        <w:t xml:space="preserve"> To solve the "black-box" problem, we integrated SHAP (</w:t>
      </w:r>
      <w:proofErr w:type="spellStart"/>
      <w:r w:rsidRPr="008F091A">
        <w:rPr>
          <w:sz w:val="24"/>
          <w:lang w:val="en-IN"/>
        </w:rPr>
        <w:t>SHapley</w:t>
      </w:r>
      <w:proofErr w:type="spellEnd"/>
      <w:r w:rsidRPr="008F091A">
        <w:rPr>
          <w:sz w:val="24"/>
          <w:lang w:val="en-IN"/>
        </w:rPr>
        <w:t xml:space="preserve"> Additive </w:t>
      </w:r>
      <w:proofErr w:type="spellStart"/>
      <w:r w:rsidRPr="008F091A">
        <w:rPr>
          <w:sz w:val="24"/>
          <w:lang w:val="en-IN"/>
        </w:rPr>
        <w:t>exPlanations</w:t>
      </w:r>
      <w:proofErr w:type="spellEnd"/>
      <w:r w:rsidRPr="008F091A">
        <w:rPr>
          <w:sz w:val="24"/>
          <w:lang w:val="en-IN"/>
        </w:rPr>
        <w:t xml:space="preserve">) coupled with a </w:t>
      </w:r>
      <w:proofErr w:type="spellStart"/>
      <w:r w:rsidRPr="008F091A">
        <w:rPr>
          <w:sz w:val="24"/>
          <w:lang w:val="en-IN"/>
        </w:rPr>
        <w:t>spaCy</w:t>
      </w:r>
      <w:proofErr w:type="spellEnd"/>
      <w:r w:rsidRPr="008F091A">
        <w:rPr>
          <w:sz w:val="24"/>
          <w:lang w:val="en-IN"/>
        </w:rPr>
        <w:t xml:space="preserve"> Named Entity Recognition (NER) filter. This ensures that the system does not just provide a binary verdict, but highlights specific legal entities, laws, and case-specific decision drivers, providing practitioners with a transparent and </w:t>
      </w:r>
      <w:r w:rsidRPr="008F091A">
        <w:rPr>
          <w:sz w:val="24"/>
          <w:lang w:val="en-IN"/>
        </w:rPr>
        <w:lastRenderedPageBreak/>
        <w:t>verifiable decision path.</w:t>
      </w:r>
    </w:p>
    <w:p w14:paraId="62247605" w14:textId="77777777" w:rsidR="008F091A" w:rsidRPr="008F091A" w:rsidRDefault="008F091A" w:rsidP="008F091A">
      <w:pPr>
        <w:pStyle w:val="ListParagraph"/>
        <w:numPr>
          <w:ilvl w:val="0"/>
          <w:numId w:val="28"/>
        </w:numPr>
        <w:spacing w:line="360" w:lineRule="auto"/>
        <w:ind w:right="567"/>
        <w:jc w:val="both"/>
        <w:rPr>
          <w:sz w:val="24"/>
          <w:lang w:val="en-IN"/>
        </w:rPr>
      </w:pPr>
      <w:r w:rsidRPr="008F091A">
        <w:rPr>
          <w:b/>
          <w:bCs/>
          <w:sz w:val="24"/>
          <w:lang w:val="en-IN"/>
        </w:rPr>
        <w:t>Secure SaaS Implementation:</w:t>
      </w:r>
      <w:r w:rsidRPr="008F091A">
        <w:rPr>
          <w:sz w:val="24"/>
          <w:lang w:val="en-IN"/>
        </w:rPr>
        <w:t xml:space="preserve"> The entire engine is wrapped in a production-ready, secure SaaS platform. By utilizing a Streamlit frontend and a </w:t>
      </w:r>
      <w:proofErr w:type="spellStart"/>
      <w:r w:rsidRPr="008F091A">
        <w:rPr>
          <w:sz w:val="24"/>
          <w:lang w:val="en-IN"/>
        </w:rPr>
        <w:t>Supabase</w:t>
      </w:r>
      <w:proofErr w:type="spellEnd"/>
      <w:r w:rsidRPr="008F091A">
        <w:rPr>
          <w:sz w:val="24"/>
          <w:lang w:val="en-IN"/>
        </w:rPr>
        <w:t xml:space="preserve"> (PostgreSQL) backend, we provide lawyers with robust, encrypted user authentication, a persistent cloud vault for case history, and an intuitive dashboard that enhances judicial consistency and saves research time.</w:t>
      </w:r>
    </w:p>
    <w:p w14:paraId="2BD097E0" w14:textId="34C2F32B" w:rsidR="008F091A" w:rsidRPr="008F091A" w:rsidRDefault="008F091A" w:rsidP="008F091A">
      <w:pPr>
        <w:spacing w:line="360" w:lineRule="auto"/>
        <w:ind w:left="567" w:right="567"/>
        <w:jc w:val="both"/>
        <w:rPr>
          <w:sz w:val="24"/>
          <w:lang w:val="en-IN"/>
        </w:rPr>
      </w:pPr>
      <w:r w:rsidRPr="008F091A">
        <w:rPr>
          <w:sz w:val="24"/>
          <w:lang w:val="en-IN"/>
        </w:rPr>
        <w:t xml:space="preserve">Through </w:t>
      </w:r>
      <w:r>
        <w:rPr>
          <w:sz w:val="24"/>
          <w:lang w:val="en-IN"/>
        </w:rPr>
        <w:t>synergising</w:t>
      </w:r>
      <w:r w:rsidRPr="008F091A">
        <w:rPr>
          <w:sz w:val="24"/>
          <w:lang w:val="en-IN"/>
        </w:rPr>
        <w:t xml:space="preserve"> domain-specific transformer models—specifically fine-tuned InLegalBERT—with robust backend infrastructure, this solution effectively mitigates the risks of manual research and data loss. The platform provides data-driven insights that are grounded in actual case facts, empowering legal professionals and researchers to navigate Indian jurisprudence with greater speed, accuracy, and interpretability. This integrated approach ensures that the Legal AI Hub is not merely a research prototype, but a scalable, commercial-grade tool ready for integration into the Indian legal ecosystem.</w:t>
      </w:r>
    </w:p>
    <w:p w14:paraId="47EE0D20" w14:textId="340C44F8" w:rsidR="00AF1C08" w:rsidRPr="00AF1C08" w:rsidRDefault="00AF1C08" w:rsidP="00AF1C08">
      <w:pPr>
        <w:spacing w:line="360" w:lineRule="auto"/>
        <w:ind w:right="567"/>
        <w:jc w:val="both"/>
        <w:rPr>
          <w:b/>
          <w:bCs/>
          <w:sz w:val="24"/>
          <w:lang w:val="en-IN"/>
        </w:rPr>
      </w:pPr>
      <w:r>
        <w:rPr>
          <w:b/>
          <w:bCs/>
          <w:sz w:val="24"/>
          <w:lang w:val="en-IN"/>
        </w:rPr>
        <w:t xml:space="preserve">   </w:t>
      </w:r>
      <w:r w:rsidR="00D61234">
        <w:rPr>
          <w:b/>
          <w:bCs/>
          <w:sz w:val="24"/>
          <w:lang w:val="en-IN"/>
        </w:rPr>
        <w:t xml:space="preserve">   </w:t>
      </w:r>
      <w:r w:rsidRPr="00AF1C08">
        <w:rPr>
          <w:b/>
          <w:bCs/>
          <w:sz w:val="24"/>
          <w:lang w:val="en-IN"/>
        </w:rPr>
        <w:t>1.6 Objectives</w:t>
      </w:r>
    </w:p>
    <w:p w14:paraId="20E4150A" w14:textId="760A3008" w:rsidR="00355D32" w:rsidRPr="00355D32" w:rsidRDefault="00355D32" w:rsidP="00355D32">
      <w:pPr>
        <w:pStyle w:val="ListParagraph"/>
        <w:numPr>
          <w:ilvl w:val="0"/>
          <w:numId w:val="30"/>
        </w:numPr>
        <w:spacing w:line="360" w:lineRule="auto"/>
        <w:ind w:right="567"/>
        <w:jc w:val="both"/>
        <w:rPr>
          <w:sz w:val="24"/>
          <w:lang w:val="en-IN"/>
        </w:rPr>
      </w:pPr>
      <w:r w:rsidRPr="00355D32">
        <w:rPr>
          <w:b/>
          <w:bCs/>
          <w:sz w:val="24"/>
          <w:lang w:val="en-IN"/>
        </w:rPr>
        <w:t>Data Acquisition and Management:</w:t>
      </w:r>
      <w:r w:rsidRPr="00355D32">
        <w:rPr>
          <w:sz w:val="24"/>
          <w:lang w:val="en-IN"/>
        </w:rPr>
        <w:t xml:space="preserve"> To systematically collect historical case judgments from the Supreme Court of India and interconnected legal repositories to create a reliable training corpus. </w:t>
      </w:r>
    </w:p>
    <w:p w14:paraId="6907D947" w14:textId="1E335E0C" w:rsidR="00355D32" w:rsidRPr="00355D32" w:rsidRDefault="00355D32" w:rsidP="00355D32">
      <w:pPr>
        <w:pStyle w:val="ListParagraph"/>
        <w:numPr>
          <w:ilvl w:val="0"/>
          <w:numId w:val="30"/>
        </w:numPr>
        <w:spacing w:line="360" w:lineRule="auto"/>
        <w:ind w:right="567"/>
        <w:jc w:val="both"/>
        <w:rPr>
          <w:sz w:val="24"/>
          <w:lang w:val="en-IN"/>
        </w:rPr>
      </w:pPr>
      <w:r w:rsidRPr="00355D32">
        <w:rPr>
          <w:b/>
          <w:bCs/>
          <w:sz w:val="24"/>
          <w:lang w:val="en-IN"/>
        </w:rPr>
        <w:t>Intelligent Data Preprocessing:</w:t>
      </w:r>
      <w:r w:rsidRPr="00355D32">
        <w:rPr>
          <w:sz w:val="24"/>
          <w:lang w:val="en-IN"/>
        </w:rPr>
        <w:t xml:space="preserve"> To clean and structure unstructured legal texts by dynamically extracting essential components such as "Facts" and "Arguments," while implementing rigorous filtering to prevent data leakage from final judgment sections. </w:t>
      </w:r>
    </w:p>
    <w:p w14:paraId="6D275EEB" w14:textId="29E185DA" w:rsidR="00355D32" w:rsidRPr="00355D32" w:rsidRDefault="00355D32" w:rsidP="00355D32">
      <w:pPr>
        <w:pStyle w:val="ListParagraph"/>
        <w:numPr>
          <w:ilvl w:val="0"/>
          <w:numId w:val="30"/>
        </w:numPr>
        <w:spacing w:line="360" w:lineRule="auto"/>
        <w:ind w:right="567"/>
        <w:jc w:val="both"/>
        <w:rPr>
          <w:sz w:val="24"/>
          <w:lang w:val="en-IN"/>
        </w:rPr>
      </w:pPr>
      <w:r w:rsidRPr="00355D32">
        <w:rPr>
          <w:b/>
          <w:bCs/>
          <w:sz w:val="24"/>
          <w:lang w:val="en-IN"/>
        </w:rPr>
        <w:t>Statutory Evolution Mapping:</w:t>
      </w:r>
      <w:r w:rsidRPr="00355D32">
        <w:rPr>
          <w:sz w:val="24"/>
          <w:lang w:val="en-IN"/>
        </w:rPr>
        <w:t xml:space="preserve"> To implement a dynamic JSON-based transformation middleware capable of mapping legacy Indian Penal Code (IPC) references to the contemporary Bharatiya Nyaya Sanhita (BNS) framework, ensuring the model remains legally relevant. </w:t>
      </w:r>
    </w:p>
    <w:p w14:paraId="1A714D51" w14:textId="5D091245" w:rsidR="00355D32" w:rsidRPr="00355D32" w:rsidRDefault="00355D32" w:rsidP="00355D32">
      <w:pPr>
        <w:pStyle w:val="ListParagraph"/>
        <w:numPr>
          <w:ilvl w:val="0"/>
          <w:numId w:val="30"/>
        </w:numPr>
        <w:spacing w:line="360" w:lineRule="auto"/>
        <w:ind w:right="567"/>
        <w:jc w:val="both"/>
        <w:rPr>
          <w:sz w:val="24"/>
          <w:lang w:val="en-IN"/>
        </w:rPr>
      </w:pPr>
      <w:r w:rsidRPr="00355D32">
        <w:rPr>
          <w:b/>
          <w:bCs/>
          <w:sz w:val="24"/>
          <w:lang w:val="en-IN"/>
        </w:rPr>
        <w:t>Semantic Entity Recognition:</w:t>
      </w:r>
      <w:r w:rsidRPr="00355D32">
        <w:rPr>
          <w:sz w:val="24"/>
          <w:lang w:val="en-IN"/>
        </w:rPr>
        <w:t xml:space="preserve"> To apply advanced Natural Language Processing (NLP) techniques, augmented by </w:t>
      </w:r>
      <w:proofErr w:type="spellStart"/>
      <w:r w:rsidRPr="00355D32">
        <w:rPr>
          <w:sz w:val="24"/>
          <w:lang w:val="en-IN"/>
        </w:rPr>
        <w:t>spaCy</w:t>
      </w:r>
      <w:proofErr w:type="spellEnd"/>
      <w:r w:rsidRPr="00355D32">
        <w:rPr>
          <w:sz w:val="24"/>
          <w:lang w:val="en-IN"/>
        </w:rPr>
        <w:t xml:space="preserve"> Named Entity Recognition (NER), to isolate critical legal keywords and eliminate grammatical noise. </w:t>
      </w:r>
    </w:p>
    <w:p w14:paraId="07AFDE4B" w14:textId="7DA7CAA2" w:rsidR="00355D32" w:rsidRPr="00355D32" w:rsidRDefault="00355D32" w:rsidP="00355D32">
      <w:pPr>
        <w:pStyle w:val="ListParagraph"/>
        <w:numPr>
          <w:ilvl w:val="0"/>
          <w:numId w:val="30"/>
        </w:numPr>
        <w:spacing w:line="360" w:lineRule="auto"/>
        <w:ind w:right="567"/>
        <w:jc w:val="both"/>
        <w:rPr>
          <w:sz w:val="24"/>
          <w:lang w:val="en-IN"/>
        </w:rPr>
      </w:pPr>
      <w:r w:rsidRPr="00355D32">
        <w:rPr>
          <w:b/>
          <w:bCs/>
          <w:sz w:val="24"/>
          <w:lang w:val="en-IN"/>
        </w:rPr>
        <w:t>Predictive Model Development:</w:t>
      </w:r>
      <w:r w:rsidRPr="00355D32">
        <w:rPr>
          <w:sz w:val="24"/>
          <w:lang w:val="en-IN"/>
        </w:rPr>
        <w:t xml:space="preserve"> To fine-tune and deploy transformer-based architecture (InLegalBERT) to perform high-precision classification of case outcomes. </w:t>
      </w:r>
    </w:p>
    <w:p w14:paraId="00EF89C3" w14:textId="6668C25F" w:rsidR="00355D32" w:rsidRPr="00355D32" w:rsidRDefault="00355D32" w:rsidP="00355D32">
      <w:pPr>
        <w:pStyle w:val="ListParagraph"/>
        <w:numPr>
          <w:ilvl w:val="0"/>
          <w:numId w:val="30"/>
        </w:numPr>
        <w:spacing w:line="360" w:lineRule="auto"/>
        <w:ind w:right="567"/>
        <w:jc w:val="both"/>
        <w:rPr>
          <w:sz w:val="24"/>
          <w:lang w:val="en-IN"/>
        </w:rPr>
      </w:pPr>
      <w:r w:rsidRPr="00355D32">
        <w:rPr>
          <w:b/>
          <w:bCs/>
          <w:sz w:val="24"/>
          <w:lang w:val="en-IN"/>
        </w:rPr>
        <w:t>Secure Cloud Infrastructure:</w:t>
      </w:r>
      <w:r w:rsidRPr="00355D32">
        <w:rPr>
          <w:sz w:val="24"/>
          <w:lang w:val="en-IN"/>
        </w:rPr>
        <w:t xml:space="preserve"> To implement a robust, scalable cloud backend utilizing </w:t>
      </w:r>
      <w:proofErr w:type="spellStart"/>
      <w:r w:rsidRPr="00355D32">
        <w:rPr>
          <w:sz w:val="24"/>
          <w:lang w:val="en-IN"/>
        </w:rPr>
        <w:t>Supabase</w:t>
      </w:r>
      <w:proofErr w:type="spellEnd"/>
      <w:r w:rsidRPr="00355D32">
        <w:rPr>
          <w:sz w:val="24"/>
          <w:lang w:val="en-IN"/>
        </w:rPr>
        <w:t xml:space="preserve"> for encrypted user authentication, secure role-based access, and persistent historical case tracking. </w:t>
      </w:r>
    </w:p>
    <w:p w14:paraId="0084BF42" w14:textId="23DCAED8" w:rsidR="00355D32" w:rsidRPr="00355D32" w:rsidRDefault="00355D32" w:rsidP="00355D32">
      <w:pPr>
        <w:pStyle w:val="ListParagraph"/>
        <w:numPr>
          <w:ilvl w:val="0"/>
          <w:numId w:val="30"/>
        </w:numPr>
        <w:spacing w:line="360" w:lineRule="auto"/>
        <w:ind w:right="567"/>
        <w:jc w:val="both"/>
        <w:rPr>
          <w:sz w:val="24"/>
          <w:lang w:val="en-IN"/>
        </w:rPr>
      </w:pPr>
      <w:r w:rsidRPr="00355D32">
        <w:rPr>
          <w:b/>
          <w:bCs/>
          <w:sz w:val="24"/>
          <w:lang w:val="en-IN"/>
        </w:rPr>
        <w:t>Explainable User Interface:</w:t>
      </w:r>
      <w:r w:rsidRPr="00355D32">
        <w:rPr>
          <w:sz w:val="24"/>
          <w:lang w:val="en-IN"/>
        </w:rPr>
        <w:t xml:space="preserve"> To develop a professional-grade, interactive web interface using Streamlit that empowers legal professionals to </w:t>
      </w:r>
      <w:proofErr w:type="spellStart"/>
      <w:r w:rsidRPr="00355D32">
        <w:rPr>
          <w:sz w:val="24"/>
          <w:lang w:val="en-IN"/>
        </w:rPr>
        <w:t>analyze</w:t>
      </w:r>
      <w:proofErr w:type="spellEnd"/>
      <w:r w:rsidRPr="00355D32">
        <w:rPr>
          <w:sz w:val="24"/>
          <w:lang w:val="en-IN"/>
        </w:rPr>
        <w:t xml:space="preserve"> cases rapidly, supplemented by explainable visual decision drivers generated via SHAP (</w:t>
      </w:r>
      <w:proofErr w:type="spellStart"/>
      <w:r w:rsidRPr="00355D32">
        <w:rPr>
          <w:sz w:val="24"/>
          <w:lang w:val="en-IN"/>
        </w:rPr>
        <w:t>SHapley</w:t>
      </w:r>
      <w:proofErr w:type="spellEnd"/>
      <w:r w:rsidRPr="00355D32">
        <w:rPr>
          <w:sz w:val="24"/>
          <w:lang w:val="en-IN"/>
        </w:rPr>
        <w:t xml:space="preserve"> Additive </w:t>
      </w:r>
      <w:proofErr w:type="spellStart"/>
      <w:r w:rsidRPr="00355D32">
        <w:rPr>
          <w:sz w:val="24"/>
          <w:lang w:val="en-IN"/>
        </w:rPr>
        <w:t>exPlanations</w:t>
      </w:r>
      <w:proofErr w:type="spellEnd"/>
      <w:r w:rsidRPr="00355D32">
        <w:rPr>
          <w:sz w:val="24"/>
          <w:lang w:val="en-IN"/>
        </w:rPr>
        <w:t>).</w:t>
      </w:r>
    </w:p>
    <w:p w14:paraId="3A6C285D" w14:textId="35D582FB" w:rsidR="00AF1C08" w:rsidRPr="00AF1C08" w:rsidRDefault="00AF1C08" w:rsidP="00AF1C08">
      <w:pPr>
        <w:spacing w:line="360" w:lineRule="auto"/>
        <w:ind w:right="567"/>
        <w:jc w:val="both"/>
        <w:rPr>
          <w:sz w:val="24"/>
          <w:lang w:val="en-IN"/>
        </w:rPr>
      </w:pPr>
    </w:p>
    <w:p w14:paraId="7283B37B" w14:textId="3CFFDF34" w:rsidR="00AF1C08" w:rsidRDefault="00AF1C08" w:rsidP="00AF1C08">
      <w:pPr>
        <w:spacing w:line="360" w:lineRule="auto"/>
        <w:ind w:right="567"/>
        <w:jc w:val="both"/>
        <w:rPr>
          <w:sz w:val="24"/>
        </w:rPr>
      </w:pPr>
      <w:r>
        <w:rPr>
          <w:sz w:val="24"/>
        </w:rPr>
        <w:lastRenderedPageBreak/>
        <w:t xml:space="preserve"> </w:t>
      </w:r>
    </w:p>
    <w:p w14:paraId="438C6C7E" w14:textId="08AA1AA3" w:rsidR="00AF1C08" w:rsidRPr="00657349" w:rsidRDefault="00AF1C08" w:rsidP="00657349">
      <w:pPr>
        <w:pStyle w:val="ListParagraph"/>
        <w:numPr>
          <w:ilvl w:val="0"/>
          <w:numId w:val="13"/>
        </w:numPr>
        <w:rPr>
          <w:b/>
          <w:bCs/>
          <w:sz w:val="24"/>
          <w:lang w:val="en-IN"/>
        </w:rPr>
      </w:pPr>
      <w:r w:rsidRPr="00657349">
        <w:rPr>
          <w:b/>
          <w:bCs/>
          <w:sz w:val="24"/>
          <w:lang w:val="en-IN"/>
        </w:rPr>
        <w:t>System Architecture and Methodology</w:t>
      </w:r>
    </w:p>
    <w:p w14:paraId="73A93FC1" w14:textId="77777777" w:rsidR="00355D32" w:rsidRPr="00355D32" w:rsidRDefault="00355D32" w:rsidP="00355D32">
      <w:pPr>
        <w:spacing w:line="360" w:lineRule="auto"/>
        <w:ind w:left="567" w:right="567"/>
        <w:jc w:val="both"/>
        <w:rPr>
          <w:sz w:val="24"/>
          <w:lang w:val="en-IN"/>
        </w:rPr>
      </w:pPr>
      <w:r w:rsidRPr="00355D32">
        <w:rPr>
          <w:sz w:val="24"/>
          <w:lang w:val="en-IN"/>
        </w:rPr>
        <w:t>The proposed system utilizes a modular, full-stack architecture to ensure scalability, security, and high-performance predictive analysis. As illustrated in the architecture diagram, the workflow is designed as a continuous pipeline that bridges the gap between raw legal documents and interpretable judicial forecasts.</w:t>
      </w:r>
    </w:p>
    <w:p w14:paraId="3EFFBEAF" w14:textId="77777777" w:rsidR="00355D32" w:rsidRPr="00355D32" w:rsidRDefault="00355D32" w:rsidP="00355D32">
      <w:pPr>
        <w:spacing w:line="360" w:lineRule="auto"/>
        <w:ind w:left="567" w:right="567"/>
        <w:jc w:val="both"/>
        <w:rPr>
          <w:b/>
          <w:bCs/>
          <w:sz w:val="24"/>
          <w:lang w:val="en-IN"/>
        </w:rPr>
      </w:pPr>
      <w:r w:rsidRPr="00355D32">
        <w:rPr>
          <w:b/>
          <w:bCs/>
          <w:sz w:val="24"/>
          <w:lang w:val="en-IN"/>
        </w:rPr>
        <w:t>Key Components of the Architecture:</w:t>
      </w:r>
    </w:p>
    <w:p w14:paraId="744304E1" w14:textId="77777777" w:rsidR="00355D32" w:rsidRPr="00355D32" w:rsidRDefault="00355D32" w:rsidP="00355D32">
      <w:pPr>
        <w:pStyle w:val="ListParagraph"/>
        <w:numPr>
          <w:ilvl w:val="0"/>
          <w:numId w:val="33"/>
        </w:numPr>
        <w:spacing w:line="360" w:lineRule="auto"/>
        <w:ind w:right="567"/>
        <w:jc w:val="both"/>
        <w:rPr>
          <w:sz w:val="24"/>
          <w:lang w:val="en-IN"/>
        </w:rPr>
      </w:pPr>
      <w:r w:rsidRPr="00355D32">
        <w:rPr>
          <w:b/>
          <w:bCs/>
          <w:sz w:val="24"/>
          <w:lang w:val="en-IN"/>
        </w:rPr>
        <w:t>Legal Professional (User):</w:t>
      </w:r>
      <w:r w:rsidRPr="00355D32">
        <w:rPr>
          <w:sz w:val="24"/>
          <w:lang w:val="en-IN"/>
        </w:rPr>
        <w:t xml:space="preserve"> The primary interface actor who interacts with the system through a secure, state-based web portal.</w:t>
      </w:r>
    </w:p>
    <w:p w14:paraId="4A1F2C9D" w14:textId="77777777" w:rsidR="00355D32" w:rsidRPr="00355D32" w:rsidRDefault="00355D32" w:rsidP="00355D32">
      <w:pPr>
        <w:pStyle w:val="ListParagraph"/>
        <w:numPr>
          <w:ilvl w:val="0"/>
          <w:numId w:val="33"/>
        </w:numPr>
        <w:spacing w:line="360" w:lineRule="auto"/>
        <w:ind w:right="567"/>
        <w:jc w:val="both"/>
        <w:rPr>
          <w:sz w:val="24"/>
          <w:lang w:val="en-IN"/>
        </w:rPr>
      </w:pPr>
      <w:r w:rsidRPr="00355D32">
        <w:rPr>
          <w:b/>
          <w:bCs/>
          <w:sz w:val="24"/>
          <w:lang w:val="en-IN"/>
        </w:rPr>
        <w:t>Streamlit Frontend (State-Based UI):</w:t>
      </w:r>
      <w:r w:rsidRPr="00355D32">
        <w:rPr>
          <w:sz w:val="24"/>
          <w:lang w:val="en-IN"/>
        </w:rPr>
        <w:t xml:space="preserve"> Acts as the interactive entry point, managing user sessions and routing requests across various modules (Prediction, Vault, History) while ensuring a responsive user experience.</w:t>
      </w:r>
    </w:p>
    <w:p w14:paraId="28FF6D0F" w14:textId="77777777" w:rsidR="00355D32" w:rsidRPr="00355D32" w:rsidRDefault="00355D32" w:rsidP="00355D32">
      <w:pPr>
        <w:pStyle w:val="ListParagraph"/>
        <w:numPr>
          <w:ilvl w:val="0"/>
          <w:numId w:val="33"/>
        </w:numPr>
        <w:spacing w:line="360" w:lineRule="auto"/>
        <w:ind w:right="567"/>
        <w:jc w:val="both"/>
        <w:rPr>
          <w:sz w:val="24"/>
          <w:lang w:val="en-IN"/>
        </w:rPr>
      </w:pPr>
      <w:proofErr w:type="spellStart"/>
      <w:r w:rsidRPr="00355D32">
        <w:rPr>
          <w:b/>
          <w:bCs/>
          <w:sz w:val="24"/>
          <w:lang w:val="en-IN"/>
        </w:rPr>
        <w:t>Supabase</w:t>
      </w:r>
      <w:proofErr w:type="spellEnd"/>
      <w:r w:rsidRPr="00355D32">
        <w:rPr>
          <w:b/>
          <w:bCs/>
          <w:sz w:val="24"/>
          <w:lang w:val="en-IN"/>
        </w:rPr>
        <w:t xml:space="preserve"> Backend (Auth &amp; PostgreSQL):</w:t>
      </w:r>
      <w:r w:rsidRPr="00355D32">
        <w:rPr>
          <w:sz w:val="24"/>
          <w:lang w:val="en-IN"/>
        </w:rPr>
        <w:t xml:space="preserve"> Serves as the robust cloud foundation, providing encrypted user authentication, row-level security, and a persistent vault for historical case data and user logs.</w:t>
      </w:r>
    </w:p>
    <w:p w14:paraId="6A07B31C" w14:textId="77777777" w:rsidR="00355D32" w:rsidRPr="00355D32" w:rsidRDefault="00355D32" w:rsidP="00355D32">
      <w:pPr>
        <w:pStyle w:val="ListParagraph"/>
        <w:numPr>
          <w:ilvl w:val="0"/>
          <w:numId w:val="33"/>
        </w:numPr>
        <w:spacing w:line="360" w:lineRule="auto"/>
        <w:ind w:right="567"/>
        <w:jc w:val="both"/>
        <w:rPr>
          <w:sz w:val="24"/>
          <w:lang w:val="en-IN"/>
        </w:rPr>
      </w:pPr>
      <w:r w:rsidRPr="00355D32">
        <w:rPr>
          <w:b/>
          <w:bCs/>
          <w:sz w:val="24"/>
          <w:lang w:val="en-IN"/>
        </w:rPr>
        <w:t>Data Preprocessing Engine:</w:t>
      </w:r>
      <w:r w:rsidRPr="00355D32">
        <w:rPr>
          <w:sz w:val="24"/>
          <w:lang w:val="en-IN"/>
        </w:rPr>
        <w:t xml:space="preserve"> A dedicated module comprising three critical sub-stages:</w:t>
      </w:r>
    </w:p>
    <w:p w14:paraId="446F3122" w14:textId="77777777" w:rsidR="00355D32" w:rsidRPr="00355D32" w:rsidRDefault="00355D32" w:rsidP="00355D32">
      <w:pPr>
        <w:pStyle w:val="ListParagraph"/>
        <w:numPr>
          <w:ilvl w:val="1"/>
          <w:numId w:val="32"/>
        </w:numPr>
        <w:spacing w:line="360" w:lineRule="auto"/>
        <w:ind w:right="567"/>
        <w:jc w:val="both"/>
        <w:rPr>
          <w:sz w:val="24"/>
          <w:lang w:val="en-IN"/>
        </w:rPr>
      </w:pPr>
      <w:r w:rsidRPr="00355D32">
        <w:rPr>
          <w:b/>
          <w:bCs/>
          <w:sz w:val="24"/>
          <w:lang w:val="en-IN"/>
        </w:rPr>
        <w:t>PyMuPDF (Text Extraction):</w:t>
      </w:r>
      <w:r w:rsidRPr="00355D32">
        <w:rPr>
          <w:sz w:val="24"/>
          <w:lang w:val="en-IN"/>
        </w:rPr>
        <w:t xml:space="preserve"> Extracts structured text from unstructured PDF legal documents.</w:t>
      </w:r>
    </w:p>
    <w:p w14:paraId="78BCB7C5" w14:textId="77777777" w:rsidR="00355D32" w:rsidRPr="00355D32" w:rsidRDefault="00355D32" w:rsidP="00355D32">
      <w:pPr>
        <w:pStyle w:val="ListParagraph"/>
        <w:numPr>
          <w:ilvl w:val="1"/>
          <w:numId w:val="32"/>
        </w:numPr>
        <w:spacing w:line="360" w:lineRule="auto"/>
        <w:ind w:right="567"/>
        <w:jc w:val="both"/>
        <w:rPr>
          <w:sz w:val="24"/>
          <w:lang w:val="en-IN"/>
        </w:rPr>
      </w:pPr>
      <w:r w:rsidRPr="00355D32">
        <w:rPr>
          <w:b/>
          <w:bCs/>
          <w:sz w:val="24"/>
          <w:lang w:val="en-IN"/>
        </w:rPr>
        <w:t>JSON Middleware (IPC to BNS Translation):</w:t>
      </w:r>
      <w:r w:rsidRPr="00355D32">
        <w:rPr>
          <w:sz w:val="24"/>
          <w:lang w:val="en-IN"/>
        </w:rPr>
        <w:t xml:space="preserve"> A novel novelty layer that dynamically maps legacy Indian Penal Code (IPC) references to the contemporary Bharatiya Nyaya Sanhita (BNS) framework.</w:t>
      </w:r>
    </w:p>
    <w:p w14:paraId="7AE2F946" w14:textId="77777777" w:rsidR="00355D32" w:rsidRPr="00355D32" w:rsidRDefault="00355D32" w:rsidP="00355D32">
      <w:pPr>
        <w:pStyle w:val="ListParagraph"/>
        <w:numPr>
          <w:ilvl w:val="1"/>
          <w:numId w:val="32"/>
        </w:numPr>
        <w:spacing w:line="360" w:lineRule="auto"/>
        <w:ind w:right="567"/>
        <w:jc w:val="both"/>
        <w:rPr>
          <w:sz w:val="24"/>
          <w:lang w:val="en-IN"/>
        </w:rPr>
      </w:pPr>
      <w:r w:rsidRPr="00355D32">
        <w:rPr>
          <w:b/>
          <w:bCs/>
          <w:sz w:val="24"/>
          <w:lang w:val="en-IN"/>
        </w:rPr>
        <w:t>Structure-Aware Chunking (Facts &amp; Arguments):</w:t>
      </w:r>
      <w:r w:rsidRPr="00355D32">
        <w:rPr>
          <w:sz w:val="24"/>
          <w:lang w:val="en-IN"/>
        </w:rPr>
        <w:t xml:space="preserve"> Isolates the most legally dense sections of the document to optimize inference and prevent information loss due to standard token limitations.</w:t>
      </w:r>
    </w:p>
    <w:p w14:paraId="7081E43E" w14:textId="77777777" w:rsidR="00355D32" w:rsidRPr="00355D32" w:rsidRDefault="00355D32" w:rsidP="00355D32">
      <w:pPr>
        <w:pStyle w:val="ListParagraph"/>
        <w:numPr>
          <w:ilvl w:val="0"/>
          <w:numId w:val="32"/>
        </w:numPr>
        <w:spacing w:line="360" w:lineRule="auto"/>
        <w:ind w:right="567"/>
        <w:jc w:val="both"/>
        <w:rPr>
          <w:sz w:val="24"/>
          <w:lang w:val="en-IN"/>
        </w:rPr>
      </w:pPr>
      <w:r w:rsidRPr="00355D32">
        <w:rPr>
          <w:b/>
          <w:bCs/>
          <w:sz w:val="24"/>
          <w:lang w:val="en-IN"/>
        </w:rPr>
        <w:t>InLegalBERT (</w:t>
      </w:r>
      <w:proofErr w:type="spellStart"/>
      <w:r w:rsidRPr="00355D32">
        <w:rPr>
          <w:b/>
          <w:bCs/>
          <w:sz w:val="24"/>
          <w:lang w:val="en-IN"/>
        </w:rPr>
        <w:t>PyTorch</w:t>
      </w:r>
      <w:proofErr w:type="spellEnd"/>
      <w:r w:rsidRPr="00355D32">
        <w:rPr>
          <w:b/>
          <w:bCs/>
          <w:sz w:val="24"/>
          <w:lang w:val="en-IN"/>
        </w:rPr>
        <w:t xml:space="preserve"> Inference):</w:t>
      </w:r>
      <w:r w:rsidRPr="00355D32">
        <w:rPr>
          <w:sz w:val="24"/>
          <w:lang w:val="en-IN"/>
        </w:rPr>
        <w:t xml:space="preserve"> The core transformer-based engine that processes pre-processed text to generate probability distributions for case outcomes.</w:t>
      </w:r>
    </w:p>
    <w:p w14:paraId="421E1B6E" w14:textId="77777777" w:rsidR="00355D32" w:rsidRPr="00355D32" w:rsidRDefault="00355D32" w:rsidP="00355D32">
      <w:pPr>
        <w:pStyle w:val="ListParagraph"/>
        <w:numPr>
          <w:ilvl w:val="0"/>
          <w:numId w:val="32"/>
        </w:numPr>
        <w:spacing w:line="360" w:lineRule="auto"/>
        <w:ind w:right="567"/>
        <w:jc w:val="both"/>
        <w:rPr>
          <w:sz w:val="24"/>
          <w:lang w:val="en-IN"/>
        </w:rPr>
      </w:pPr>
      <w:r w:rsidRPr="00355D32">
        <w:rPr>
          <w:b/>
          <w:bCs/>
          <w:sz w:val="24"/>
          <w:lang w:val="en-IN"/>
        </w:rPr>
        <w:t xml:space="preserve">XAI Module (SHAP + </w:t>
      </w:r>
      <w:proofErr w:type="spellStart"/>
      <w:r w:rsidRPr="00355D32">
        <w:rPr>
          <w:b/>
          <w:bCs/>
          <w:sz w:val="24"/>
          <w:lang w:val="en-IN"/>
        </w:rPr>
        <w:t>spaCy</w:t>
      </w:r>
      <w:proofErr w:type="spellEnd"/>
      <w:r w:rsidRPr="00355D32">
        <w:rPr>
          <w:b/>
          <w:bCs/>
          <w:sz w:val="24"/>
          <w:lang w:val="en-IN"/>
        </w:rPr>
        <w:t xml:space="preserve"> NER):</w:t>
      </w:r>
      <w:r w:rsidRPr="00355D32">
        <w:rPr>
          <w:sz w:val="24"/>
          <w:lang w:val="en-IN"/>
        </w:rPr>
        <w:t xml:space="preserve"> The final stage which provides transparency. It filters grammatical noise via </w:t>
      </w:r>
      <w:proofErr w:type="spellStart"/>
      <w:r w:rsidRPr="00355D32">
        <w:rPr>
          <w:sz w:val="24"/>
          <w:lang w:val="en-IN"/>
        </w:rPr>
        <w:t>spaCy</w:t>
      </w:r>
      <w:proofErr w:type="spellEnd"/>
      <w:r w:rsidRPr="00355D32">
        <w:rPr>
          <w:sz w:val="24"/>
          <w:lang w:val="en-IN"/>
        </w:rPr>
        <w:t xml:space="preserve"> Named Entity Recognition and uses SHAP to highlight critical legal tokens that drive the model’s predictive decision, providing practitioners with verifiable evidence.</w:t>
      </w:r>
    </w:p>
    <w:p w14:paraId="6C81D04E" w14:textId="74F65FE9" w:rsidR="00330479" w:rsidRPr="00330479" w:rsidRDefault="00330479" w:rsidP="00330479">
      <w:pPr>
        <w:spacing w:line="360" w:lineRule="auto"/>
        <w:ind w:left="567" w:right="567"/>
        <w:jc w:val="center"/>
        <w:rPr>
          <w:sz w:val="24"/>
          <w:lang w:val="en-IN"/>
        </w:rPr>
      </w:pPr>
      <w:r w:rsidRPr="00330479">
        <w:rPr>
          <w:noProof/>
          <w:sz w:val="24"/>
          <w:lang w:val="en-IN"/>
        </w:rPr>
        <w:lastRenderedPageBreak/>
        <w:drawing>
          <wp:inline distT="0" distB="0" distL="0" distR="0" wp14:anchorId="458A7A47" wp14:editId="02D1643A">
            <wp:extent cx="4145280" cy="6059041"/>
            <wp:effectExtent l="0" t="0" r="7620" b="0"/>
            <wp:docPr id="8198066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63678" cy="6085933"/>
                    </a:xfrm>
                    <a:prstGeom prst="rect">
                      <a:avLst/>
                    </a:prstGeom>
                    <a:noFill/>
                    <a:ln>
                      <a:noFill/>
                    </a:ln>
                  </pic:spPr>
                </pic:pic>
              </a:graphicData>
            </a:graphic>
          </wp:inline>
        </w:drawing>
      </w:r>
    </w:p>
    <w:p w14:paraId="0504DAF1" w14:textId="77777777" w:rsidR="00330479" w:rsidRDefault="00330479" w:rsidP="00AF1C08">
      <w:pPr>
        <w:spacing w:line="360" w:lineRule="auto"/>
        <w:ind w:left="567" w:right="567"/>
        <w:jc w:val="both"/>
        <w:rPr>
          <w:sz w:val="24"/>
          <w:lang w:val="en-IN"/>
        </w:rPr>
      </w:pPr>
    </w:p>
    <w:p w14:paraId="7D2AFAC2" w14:textId="697B2D3A" w:rsidR="00AF1C08" w:rsidRDefault="00AF1C08" w:rsidP="00330479">
      <w:pPr>
        <w:spacing w:line="360" w:lineRule="auto"/>
        <w:ind w:left="567" w:right="567"/>
        <w:jc w:val="center"/>
        <w:rPr>
          <w:b/>
          <w:bCs/>
          <w:sz w:val="24"/>
          <w:lang w:val="en-IN"/>
        </w:rPr>
      </w:pPr>
      <w:r w:rsidRPr="00AF1C08">
        <w:rPr>
          <w:b/>
          <w:bCs/>
          <w:sz w:val="24"/>
          <w:lang w:val="en-IN"/>
        </w:rPr>
        <w:t xml:space="preserve">Fig </w:t>
      </w:r>
      <w:r w:rsidR="002D79B9">
        <w:rPr>
          <w:b/>
          <w:bCs/>
          <w:sz w:val="24"/>
          <w:lang w:val="en-IN"/>
        </w:rPr>
        <w:t>2</w:t>
      </w:r>
      <w:r w:rsidRPr="00AF1C08">
        <w:rPr>
          <w:b/>
          <w:bCs/>
          <w:sz w:val="24"/>
          <w:lang w:val="en-IN"/>
        </w:rPr>
        <w:t>. Architecture of the Legal Justice Prediction System</w:t>
      </w:r>
    </w:p>
    <w:p w14:paraId="140D7CC3" w14:textId="77777777" w:rsidR="002D79B9" w:rsidRPr="00AF1C08" w:rsidRDefault="002D79B9" w:rsidP="00330479">
      <w:pPr>
        <w:spacing w:line="360" w:lineRule="auto"/>
        <w:ind w:left="567" w:right="567"/>
        <w:jc w:val="center"/>
        <w:rPr>
          <w:sz w:val="24"/>
          <w:lang w:val="en-IN"/>
        </w:rPr>
      </w:pPr>
    </w:p>
    <w:p w14:paraId="34CB26EC" w14:textId="729CA133" w:rsidR="000D2737" w:rsidRPr="000D2737" w:rsidRDefault="000D2737" w:rsidP="002D79B9">
      <w:pPr>
        <w:spacing w:line="360" w:lineRule="auto"/>
        <w:ind w:left="567" w:right="567"/>
        <w:jc w:val="both"/>
        <w:rPr>
          <w:sz w:val="24"/>
          <w:lang w:val="en-IN"/>
        </w:rPr>
      </w:pPr>
      <w:r w:rsidRPr="000D2737">
        <w:rPr>
          <w:sz w:val="24"/>
        </w:rPr>
        <w:t>This diagram provides a comprehensive overview of the modular framework developed for this project. Figure 2: Architecture of the Legal Justice Prediction System illustrates the seamless flow of data starting from the user’s PDF upload, through the preprocessing engine involving PyMuPDF and JSON middleware, and finally into the InLegalBERT inference engine. It highlights how the structural components of the system work in tandem to transform raw legal text into high-precision outcome forecasts.</w:t>
      </w:r>
      <w:r w:rsidR="00330479" w:rsidRPr="000D2737">
        <w:rPr>
          <w:sz w:val="24"/>
          <w:lang w:val="en-IN"/>
        </w:rPr>
        <w:br w:type="page"/>
      </w:r>
    </w:p>
    <w:p w14:paraId="74E2CE46" w14:textId="25558695" w:rsidR="00AF1C08" w:rsidRDefault="00AF1C08" w:rsidP="00330479">
      <w:pPr>
        <w:pStyle w:val="ListParagraph"/>
        <w:numPr>
          <w:ilvl w:val="1"/>
          <w:numId w:val="13"/>
        </w:numPr>
        <w:spacing w:line="360" w:lineRule="auto"/>
        <w:ind w:right="567"/>
        <w:jc w:val="both"/>
        <w:rPr>
          <w:b/>
          <w:bCs/>
          <w:sz w:val="24"/>
          <w:lang w:val="en-IN"/>
        </w:rPr>
      </w:pPr>
      <w:r w:rsidRPr="00330479">
        <w:rPr>
          <w:b/>
          <w:bCs/>
          <w:sz w:val="24"/>
          <w:lang w:val="en-IN"/>
        </w:rPr>
        <w:lastRenderedPageBreak/>
        <w:t>Block Diagram of Proposed Work</w:t>
      </w:r>
    </w:p>
    <w:p w14:paraId="57C400BE" w14:textId="2EEDB1A2" w:rsidR="00371DD0" w:rsidRPr="00371DD0" w:rsidRDefault="00371DD0" w:rsidP="00371DD0">
      <w:pPr>
        <w:pStyle w:val="ListParagraph"/>
        <w:spacing w:line="360" w:lineRule="auto"/>
        <w:ind w:left="927" w:right="567" w:firstLine="0"/>
        <w:jc w:val="both"/>
        <w:rPr>
          <w:sz w:val="24"/>
          <w:lang w:val="en-IN"/>
        </w:rPr>
      </w:pPr>
      <w:r w:rsidRPr="00371DD0">
        <w:rPr>
          <w:sz w:val="24"/>
          <w:lang w:val="en-IN"/>
        </w:rPr>
        <w:t>The proposed workflow, visualized in the input interface diagram (Fig 4), delineates the modular navigation and operational flow of the Legal AI system. This flow ensures a seamless experience for legal practitioners, maintaining data integrity from the initial login to the archival of predictive insights.</w:t>
      </w:r>
    </w:p>
    <w:p w14:paraId="155D68AB" w14:textId="77777777" w:rsidR="00371DD0" w:rsidRPr="00371DD0" w:rsidRDefault="00371DD0" w:rsidP="00DE1C93">
      <w:pPr>
        <w:pStyle w:val="ListParagraph"/>
        <w:spacing w:line="360" w:lineRule="auto"/>
        <w:ind w:left="1081" w:right="567"/>
        <w:jc w:val="both"/>
        <w:rPr>
          <w:sz w:val="24"/>
          <w:lang w:val="en-IN"/>
        </w:rPr>
      </w:pPr>
      <w:r w:rsidRPr="00371DD0">
        <w:rPr>
          <w:sz w:val="24"/>
          <w:lang w:val="en-IN"/>
        </w:rPr>
        <w:t>Workflow Stages:</w:t>
      </w:r>
    </w:p>
    <w:p w14:paraId="3B853453" w14:textId="77777777" w:rsidR="00371DD0" w:rsidRPr="00371DD0" w:rsidRDefault="00371DD0" w:rsidP="00DE1C93">
      <w:pPr>
        <w:pStyle w:val="ListParagraph"/>
        <w:numPr>
          <w:ilvl w:val="0"/>
          <w:numId w:val="36"/>
        </w:numPr>
        <w:spacing w:line="360" w:lineRule="auto"/>
        <w:ind w:left="1234" w:right="567"/>
        <w:jc w:val="both"/>
        <w:rPr>
          <w:sz w:val="24"/>
          <w:lang w:val="en-IN"/>
        </w:rPr>
      </w:pPr>
      <w:r w:rsidRPr="00371DD0">
        <w:rPr>
          <w:sz w:val="24"/>
          <w:lang w:val="en-IN"/>
        </w:rPr>
        <w:t>Secure Authentication (Login/Sign-up Portal): The entry point of the system, providing encrypted access to the platform.</w:t>
      </w:r>
    </w:p>
    <w:p w14:paraId="00352395" w14:textId="77777777" w:rsidR="00371DD0" w:rsidRPr="00371DD0" w:rsidRDefault="00371DD0" w:rsidP="00DE1C93">
      <w:pPr>
        <w:pStyle w:val="ListParagraph"/>
        <w:numPr>
          <w:ilvl w:val="0"/>
          <w:numId w:val="36"/>
        </w:numPr>
        <w:spacing w:line="360" w:lineRule="auto"/>
        <w:ind w:left="1234" w:right="567"/>
        <w:jc w:val="both"/>
        <w:rPr>
          <w:sz w:val="24"/>
          <w:lang w:val="en-IN"/>
        </w:rPr>
      </w:pPr>
      <w:r w:rsidRPr="00371DD0">
        <w:rPr>
          <w:sz w:val="24"/>
          <w:lang w:val="en-IN"/>
        </w:rPr>
        <w:t>Main Dashboard Navbar (State-Based Routing): A central navigation hub that utilizes state-based routing to provide a Single Page Application (SPA) experience, allowing users to toggle between different analytical modules without page reloads.</w:t>
      </w:r>
    </w:p>
    <w:p w14:paraId="11A2ACED" w14:textId="77777777" w:rsidR="00371DD0" w:rsidRPr="00371DD0" w:rsidRDefault="00371DD0" w:rsidP="00DE1C93">
      <w:pPr>
        <w:pStyle w:val="ListParagraph"/>
        <w:numPr>
          <w:ilvl w:val="0"/>
          <w:numId w:val="36"/>
        </w:numPr>
        <w:spacing w:line="360" w:lineRule="auto"/>
        <w:ind w:left="1234" w:right="567"/>
        <w:jc w:val="both"/>
        <w:rPr>
          <w:sz w:val="24"/>
          <w:lang w:val="en-IN"/>
        </w:rPr>
      </w:pPr>
      <w:r w:rsidRPr="00371DD0">
        <w:rPr>
          <w:sz w:val="24"/>
          <w:lang w:val="en-IN"/>
        </w:rPr>
        <w:t xml:space="preserve">Document Upload Module (PDF/TXT </w:t>
      </w:r>
      <w:proofErr w:type="spellStart"/>
      <w:r w:rsidRPr="00371DD0">
        <w:rPr>
          <w:sz w:val="24"/>
          <w:lang w:val="en-IN"/>
        </w:rPr>
        <w:t>Dropzone</w:t>
      </w:r>
      <w:proofErr w:type="spellEnd"/>
      <w:r w:rsidRPr="00371DD0">
        <w:rPr>
          <w:sz w:val="24"/>
          <w:lang w:val="en-IN"/>
        </w:rPr>
        <w:t>): A secure ingestion point that enables users to upload legal documents for analysis.</w:t>
      </w:r>
    </w:p>
    <w:p w14:paraId="28D0B081" w14:textId="77777777" w:rsidR="00371DD0" w:rsidRPr="00371DD0" w:rsidRDefault="00371DD0" w:rsidP="00DE1C93">
      <w:pPr>
        <w:pStyle w:val="ListParagraph"/>
        <w:numPr>
          <w:ilvl w:val="0"/>
          <w:numId w:val="36"/>
        </w:numPr>
        <w:spacing w:line="360" w:lineRule="auto"/>
        <w:ind w:left="1234" w:right="567"/>
        <w:jc w:val="both"/>
        <w:rPr>
          <w:sz w:val="24"/>
          <w:lang w:val="en-IN"/>
        </w:rPr>
      </w:pPr>
      <w:r w:rsidRPr="00371DD0">
        <w:rPr>
          <w:sz w:val="24"/>
          <w:lang w:val="en-IN"/>
        </w:rPr>
        <w:t>Prediction Metric Cards (Jurisdiction &amp; Outcome): The primary analytical output where the InLegalBERT model displays real-time jurisdiction classification and outcome probability forecasts.</w:t>
      </w:r>
    </w:p>
    <w:p w14:paraId="691013BE" w14:textId="77777777" w:rsidR="00371DD0" w:rsidRPr="00371DD0" w:rsidRDefault="00371DD0" w:rsidP="00DE1C93">
      <w:pPr>
        <w:pStyle w:val="ListParagraph"/>
        <w:numPr>
          <w:ilvl w:val="0"/>
          <w:numId w:val="36"/>
        </w:numPr>
        <w:spacing w:line="360" w:lineRule="auto"/>
        <w:ind w:left="1234" w:right="567"/>
        <w:jc w:val="both"/>
        <w:rPr>
          <w:sz w:val="24"/>
          <w:lang w:val="en-IN"/>
        </w:rPr>
      </w:pPr>
      <w:r w:rsidRPr="00371DD0">
        <w:rPr>
          <w:sz w:val="24"/>
          <w:lang w:val="en-IN"/>
        </w:rPr>
        <w:t>XAI &amp; Structure Tabs (SHAP Visuals &amp; Extracts): An interactive section that visualizes explainable AI (XAI) insights and dynamically extracts case-specific facts and arguments for auditability.</w:t>
      </w:r>
    </w:p>
    <w:p w14:paraId="28D24BFF" w14:textId="77777777" w:rsidR="00371DD0" w:rsidRPr="00371DD0" w:rsidRDefault="00371DD0" w:rsidP="00DE1C93">
      <w:pPr>
        <w:pStyle w:val="ListParagraph"/>
        <w:numPr>
          <w:ilvl w:val="0"/>
          <w:numId w:val="36"/>
        </w:numPr>
        <w:spacing w:line="360" w:lineRule="auto"/>
        <w:ind w:left="1234" w:right="567"/>
        <w:jc w:val="both"/>
        <w:rPr>
          <w:sz w:val="24"/>
          <w:lang w:val="en-IN"/>
        </w:rPr>
      </w:pPr>
      <w:r w:rsidRPr="00371DD0">
        <w:rPr>
          <w:sz w:val="24"/>
          <w:lang w:val="en-IN"/>
        </w:rPr>
        <w:t xml:space="preserve">Secure Case History (Cloud Vault Database): The final stage of the workflow, where predicted case data is pushed to a persistent </w:t>
      </w:r>
      <w:proofErr w:type="spellStart"/>
      <w:r w:rsidRPr="00371DD0">
        <w:rPr>
          <w:sz w:val="24"/>
          <w:lang w:val="en-IN"/>
        </w:rPr>
        <w:t>Supabase</w:t>
      </w:r>
      <w:proofErr w:type="spellEnd"/>
      <w:r w:rsidRPr="00371DD0">
        <w:rPr>
          <w:sz w:val="24"/>
          <w:lang w:val="en-IN"/>
        </w:rPr>
        <w:t xml:space="preserve"> PostgreSQL cloud vault for encrypted storage and future audit tracking.</w:t>
      </w:r>
    </w:p>
    <w:p w14:paraId="6C22DA1E" w14:textId="77777777" w:rsidR="00330479" w:rsidRPr="00330479" w:rsidRDefault="00330479" w:rsidP="00330479">
      <w:pPr>
        <w:pStyle w:val="ListParagraph"/>
        <w:spacing w:line="360" w:lineRule="auto"/>
        <w:ind w:left="927" w:right="567" w:firstLine="0"/>
        <w:jc w:val="both"/>
        <w:rPr>
          <w:b/>
          <w:bCs/>
          <w:sz w:val="24"/>
          <w:lang w:val="en-IN"/>
        </w:rPr>
      </w:pPr>
    </w:p>
    <w:p w14:paraId="14052B29" w14:textId="4105B578" w:rsidR="00330479" w:rsidRPr="00330479" w:rsidRDefault="00330479" w:rsidP="00330479">
      <w:pPr>
        <w:pStyle w:val="ListParagraph"/>
        <w:spacing w:line="360" w:lineRule="auto"/>
        <w:ind w:left="927" w:right="567" w:firstLine="0"/>
        <w:jc w:val="center"/>
        <w:rPr>
          <w:b/>
          <w:bCs/>
          <w:sz w:val="24"/>
          <w:lang w:val="en-IN"/>
        </w:rPr>
      </w:pPr>
      <w:r>
        <w:rPr>
          <w:noProof/>
        </w:rPr>
        <w:lastRenderedPageBreak/>
        <w:drawing>
          <wp:inline distT="0" distB="0" distL="0" distR="0" wp14:anchorId="6576AE8C" wp14:editId="7947C4EA">
            <wp:extent cx="2758440" cy="5921486"/>
            <wp:effectExtent l="0" t="0" r="3810" b="3175"/>
            <wp:docPr id="4444755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74941" cy="5956908"/>
                    </a:xfrm>
                    <a:prstGeom prst="rect">
                      <a:avLst/>
                    </a:prstGeom>
                    <a:noFill/>
                    <a:ln>
                      <a:noFill/>
                    </a:ln>
                  </pic:spPr>
                </pic:pic>
              </a:graphicData>
            </a:graphic>
          </wp:inline>
        </w:drawing>
      </w:r>
    </w:p>
    <w:p w14:paraId="3C103F8D" w14:textId="2F2DC876" w:rsidR="00DE1C93" w:rsidRDefault="00AF1C08" w:rsidP="00330479">
      <w:pPr>
        <w:spacing w:line="360" w:lineRule="auto"/>
        <w:ind w:left="567" w:right="567"/>
        <w:jc w:val="center"/>
        <w:rPr>
          <w:b/>
          <w:bCs/>
          <w:sz w:val="24"/>
          <w:lang w:val="en-IN"/>
        </w:rPr>
      </w:pPr>
      <w:r w:rsidRPr="00AF1C08">
        <w:rPr>
          <w:b/>
          <w:bCs/>
          <w:sz w:val="24"/>
          <w:lang w:val="en-IN"/>
        </w:rPr>
        <w:t xml:space="preserve">Fig </w:t>
      </w:r>
      <w:r w:rsidR="00BA5F4E">
        <w:rPr>
          <w:b/>
          <w:bCs/>
          <w:sz w:val="24"/>
          <w:lang w:val="en-IN"/>
        </w:rPr>
        <w:t>2</w:t>
      </w:r>
      <w:r w:rsidR="002D79B9">
        <w:rPr>
          <w:b/>
          <w:bCs/>
          <w:sz w:val="24"/>
          <w:lang w:val="en-IN"/>
        </w:rPr>
        <w:t>.1</w:t>
      </w:r>
      <w:r w:rsidRPr="00AF1C08">
        <w:rPr>
          <w:b/>
          <w:bCs/>
          <w:sz w:val="24"/>
          <w:lang w:val="en-IN"/>
        </w:rPr>
        <w:t xml:space="preserve"> The Input Interface for the Legal AI System</w:t>
      </w:r>
    </w:p>
    <w:p w14:paraId="1D5AA373" w14:textId="77777777" w:rsidR="00B2100A" w:rsidRDefault="00B2100A" w:rsidP="00330479">
      <w:pPr>
        <w:spacing w:line="360" w:lineRule="auto"/>
        <w:ind w:left="567" w:right="567"/>
        <w:jc w:val="center"/>
        <w:rPr>
          <w:b/>
          <w:bCs/>
          <w:sz w:val="24"/>
          <w:lang w:val="en-IN"/>
        </w:rPr>
      </w:pPr>
    </w:p>
    <w:p w14:paraId="1A46AE0F" w14:textId="393D21D5" w:rsidR="00B2100A" w:rsidRDefault="00B2100A" w:rsidP="002D79B9">
      <w:pPr>
        <w:spacing w:line="360" w:lineRule="auto"/>
        <w:ind w:left="567" w:right="567"/>
        <w:jc w:val="both"/>
        <w:rPr>
          <w:sz w:val="24"/>
        </w:rPr>
      </w:pPr>
      <w:r w:rsidRPr="00B2100A">
        <w:rPr>
          <w:sz w:val="24"/>
        </w:rPr>
        <w:t>The functional block diagram shown in Figure 2.1: The Input Interface for the Legal AI System delineates the specific user journey within the web application. It maps the transition from secure authentication to the primary dashboard where document ingestion occurs. This figure is crucial for understanding the state-based routing that allows legal professionals to navigate between real-time predictions and their archived case vault without data loss.</w:t>
      </w:r>
    </w:p>
    <w:p w14:paraId="3B6016DA" w14:textId="59584F58" w:rsidR="00330479" w:rsidRPr="00B2100A" w:rsidRDefault="00B2100A" w:rsidP="00B2100A">
      <w:pPr>
        <w:rPr>
          <w:sz w:val="24"/>
        </w:rPr>
      </w:pPr>
      <w:r>
        <w:rPr>
          <w:sz w:val="24"/>
        </w:rPr>
        <w:br w:type="page"/>
      </w:r>
    </w:p>
    <w:p w14:paraId="5662E242" w14:textId="77777777" w:rsidR="00AF1C08" w:rsidRPr="00AF1C08" w:rsidRDefault="00AF1C08" w:rsidP="00AF1C08">
      <w:pPr>
        <w:spacing w:line="360" w:lineRule="auto"/>
        <w:ind w:left="567" w:right="567"/>
        <w:jc w:val="both"/>
        <w:rPr>
          <w:b/>
          <w:bCs/>
          <w:sz w:val="24"/>
          <w:lang w:val="en-IN"/>
        </w:rPr>
      </w:pPr>
      <w:r w:rsidRPr="00AF1C08">
        <w:rPr>
          <w:b/>
          <w:bCs/>
          <w:sz w:val="24"/>
          <w:lang w:val="en-IN"/>
        </w:rPr>
        <w:lastRenderedPageBreak/>
        <w:t>2.2 Methodology</w:t>
      </w:r>
    </w:p>
    <w:p w14:paraId="7330DAC7" w14:textId="67B96292" w:rsidR="00B745D5" w:rsidRPr="00B745D5" w:rsidRDefault="00B745D5" w:rsidP="00B745D5">
      <w:pPr>
        <w:spacing w:line="360" w:lineRule="auto"/>
        <w:ind w:left="567" w:right="567"/>
        <w:jc w:val="both"/>
        <w:rPr>
          <w:sz w:val="24"/>
          <w:lang w:val="en-IN"/>
        </w:rPr>
      </w:pPr>
      <w:r w:rsidRPr="00B745D5">
        <w:rPr>
          <w:sz w:val="24"/>
          <w:lang w:val="en-IN"/>
        </w:rPr>
        <w:t xml:space="preserve">The methodology of the </w:t>
      </w:r>
      <w:r w:rsidRPr="00B745D5">
        <w:rPr>
          <w:b/>
          <w:bCs/>
          <w:sz w:val="24"/>
          <w:lang w:val="en-IN"/>
        </w:rPr>
        <w:t xml:space="preserve">Legal AI </w:t>
      </w:r>
      <w:r w:rsidRPr="00B745D5">
        <w:rPr>
          <w:sz w:val="24"/>
          <w:lang w:val="en-IN"/>
        </w:rPr>
        <w:t>is designed as a modular, full-stack pipeline that facilitates the end-to-end processing of legal judgments. The workflow begins with the ingestion of raw documents and concludes with the generation of explainable, data-driven insights.</w:t>
      </w:r>
    </w:p>
    <w:p w14:paraId="3445F822" w14:textId="77777777" w:rsidR="00B745D5" w:rsidRPr="00B745D5" w:rsidRDefault="00B745D5" w:rsidP="00B745D5">
      <w:pPr>
        <w:spacing w:line="360" w:lineRule="auto"/>
        <w:ind w:left="567" w:right="567"/>
        <w:jc w:val="both"/>
        <w:rPr>
          <w:b/>
          <w:bCs/>
          <w:sz w:val="24"/>
          <w:lang w:val="en-IN"/>
        </w:rPr>
      </w:pPr>
      <w:r w:rsidRPr="00B745D5">
        <w:rPr>
          <w:b/>
          <w:bCs/>
          <w:sz w:val="24"/>
          <w:lang w:val="en-IN"/>
        </w:rPr>
        <w:t>1. Data Ingestion and Text Extraction</w:t>
      </w:r>
    </w:p>
    <w:p w14:paraId="7B4D034B" w14:textId="77777777" w:rsidR="00B745D5" w:rsidRPr="00B745D5" w:rsidRDefault="00B745D5" w:rsidP="00B745D5">
      <w:pPr>
        <w:spacing w:line="360" w:lineRule="auto"/>
        <w:ind w:left="567" w:right="567"/>
        <w:jc w:val="both"/>
        <w:rPr>
          <w:sz w:val="24"/>
          <w:lang w:val="en-IN"/>
        </w:rPr>
      </w:pPr>
      <w:r w:rsidRPr="00B745D5">
        <w:rPr>
          <w:sz w:val="24"/>
          <w:lang w:val="en-IN"/>
        </w:rPr>
        <w:t xml:space="preserve">The initial step involves obtaining legal judgments, which are primarily sourced in PDF format from public repositories such as the Supreme Court of India website. We utilize </w:t>
      </w:r>
      <w:r w:rsidRPr="00B745D5">
        <w:rPr>
          <w:b/>
          <w:bCs/>
          <w:sz w:val="24"/>
          <w:lang w:val="en-IN"/>
        </w:rPr>
        <w:t>PyMuPDF (</w:t>
      </w:r>
      <w:proofErr w:type="spellStart"/>
      <w:r w:rsidRPr="00B745D5">
        <w:rPr>
          <w:b/>
          <w:bCs/>
          <w:sz w:val="24"/>
          <w:lang w:val="en-IN"/>
        </w:rPr>
        <w:t>fitz</w:t>
      </w:r>
      <w:proofErr w:type="spellEnd"/>
      <w:r w:rsidRPr="00B745D5">
        <w:rPr>
          <w:b/>
          <w:bCs/>
          <w:sz w:val="24"/>
          <w:lang w:val="en-IN"/>
        </w:rPr>
        <w:t>)</w:t>
      </w:r>
      <w:r w:rsidRPr="00B745D5">
        <w:rPr>
          <w:sz w:val="24"/>
          <w:lang w:val="en-IN"/>
        </w:rPr>
        <w:t xml:space="preserve"> to perform reliable, well-organized text extraction, ensuring that the raw content is ready for secondary analysis.</w:t>
      </w:r>
    </w:p>
    <w:p w14:paraId="5484575F" w14:textId="77777777" w:rsidR="00B745D5" w:rsidRPr="00B745D5" w:rsidRDefault="00B745D5" w:rsidP="00B745D5">
      <w:pPr>
        <w:spacing w:line="360" w:lineRule="auto"/>
        <w:ind w:left="567" w:right="567"/>
        <w:jc w:val="both"/>
        <w:rPr>
          <w:b/>
          <w:bCs/>
          <w:sz w:val="24"/>
          <w:lang w:val="en-IN"/>
        </w:rPr>
      </w:pPr>
      <w:r w:rsidRPr="00B745D5">
        <w:rPr>
          <w:b/>
          <w:bCs/>
          <w:sz w:val="24"/>
          <w:lang w:val="en-IN"/>
        </w:rPr>
        <w:t>2. Advanced Preprocessing</w:t>
      </w:r>
    </w:p>
    <w:p w14:paraId="7418AC8D" w14:textId="77777777" w:rsidR="00B745D5" w:rsidRPr="00B745D5" w:rsidRDefault="00B745D5" w:rsidP="00B745D5">
      <w:pPr>
        <w:spacing w:line="360" w:lineRule="auto"/>
        <w:ind w:left="567" w:right="567"/>
        <w:jc w:val="both"/>
        <w:rPr>
          <w:sz w:val="24"/>
          <w:lang w:val="en-IN"/>
        </w:rPr>
      </w:pPr>
      <w:r w:rsidRPr="00B745D5">
        <w:rPr>
          <w:sz w:val="24"/>
          <w:lang w:val="en-IN"/>
        </w:rPr>
        <w:t>The extracted raw text undergoes rigorous cleaning to ensure high-quality model inputs:</w:t>
      </w:r>
    </w:p>
    <w:p w14:paraId="71A0A3A4" w14:textId="77777777" w:rsidR="00B745D5" w:rsidRPr="00B745D5" w:rsidRDefault="00B745D5" w:rsidP="00B745D5">
      <w:pPr>
        <w:numPr>
          <w:ilvl w:val="0"/>
          <w:numId w:val="37"/>
        </w:numPr>
        <w:spacing w:line="360" w:lineRule="auto"/>
        <w:ind w:right="567"/>
        <w:jc w:val="both"/>
        <w:rPr>
          <w:sz w:val="24"/>
          <w:lang w:val="en-IN"/>
        </w:rPr>
      </w:pPr>
      <w:r w:rsidRPr="00B745D5">
        <w:rPr>
          <w:b/>
          <w:bCs/>
          <w:sz w:val="24"/>
          <w:lang w:val="en-IN"/>
        </w:rPr>
        <w:t>Text Cleaning:</w:t>
      </w:r>
      <w:r w:rsidRPr="00B745D5">
        <w:rPr>
          <w:sz w:val="24"/>
          <w:lang w:val="en-IN"/>
        </w:rPr>
        <w:t xml:space="preserve"> Regular Expressions (Regex) are employed to remove non-essential elements such as boilerplate text, headers, footers, and page numbers.</w:t>
      </w:r>
    </w:p>
    <w:p w14:paraId="3AB2C5B0" w14:textId="77777777" w:rsidR="00B745D5" w:rsidRPr="00B745D5" w:rsidRDefault="00B745D5" w:rsidP="00B745D5">
      <w:pPr>
        <w:numPr>
          <w:ilvl w:val="0"/>
          <w:numId w:val="37"/>
        </w:numPr>
        <w:spacing w:line="360" w:lineRule="auto"/>
        <w:ind w:right="567"/>
        <w:jc w:val="both"/>
        <w:rPr>
          <w:sz w:val="24"/>
          <w:lang w:val="en-IN"/>
        </w:rPr>
      </w:pPr>
      <w:r w:rsidRPr="00B745D5">
        <w:rPr>
          <w:b/>
          <w:bCs/>
          <w:sz w:val="24"/>
          <w:lang w:val="en-IN"/>
        </w:rPr>
        <w:t>Dynamic Statutory Translation:</w:t>
      </w:r>
      <w:r w:rsidRPr="00B745D5">
        <w:rPr>
          <w:sz w:val="24"/>
          <w:lang w:val="en-IN"/>
        </w:rPr>
        <w:t xml:space="preserve"> A core novelty of our system is the automated mapping of legacy IPC sections to modern BNS sections using an external JSON dictionary and Regex word boundaries. This ensures the AI evaluates historical cases according to current legal standards.</w:t>
      </w:r>
    </w:p>
    <w:p w14:paraId="7756B532" w14:textId="77777777" w:rsidR="00B745D5" w:rsidRPr="00B745D5" w:rsidRDefault="00B745D5" w:rsidP="00B745D5">
      <w:pPr>
        <w:numPr>
          <w:ilvl w:val="0"/>
          <w:numId w:val="37"/>
        </w:numPr>
        <w:spacing w:line="360" w:lineRule="auto"/>
        <w:ind w:right="567"/>
        <w:jc w:val="both"/>
        <w:rPr>
          <w:sz w:val="24"/>
          <w:lang w:val="en-IN"/>
        </w:rPr>
      </w:pPr>
      <w:r w:rsidRPr="00B745D5">
        <w:rPr>
          <w:b/>
          <w:bCs/>
          <w:sz w:val="24"/>
          <w:lang w:val="en-IN"/>
        </w:rPr>
        <w:t>Structure-Aware Document Chunking:</w:t>
      </w:r>
      <w:r w:rsidRPr="00B745D5">
        <w:rPr>
          <w:sz w:val="24"/>
          <w:lang w:val="en-IN"/>
        </w:rPr>
        <w:t xml:space="preserve"> To circumvent the 512-token limit of Transformer models, we employ targeted Regular Expressions to isolate the "FACTS" and "ARGUMENTS" sections. This ranking process ensures that the inference engine prioritizes the most legally dense and unbiased information.</w:t>
      </w:r>
    </w:p>
    <w:p w14:paraId="54722B36" w14:textId="77777777" w:rsidR="00B745D5" w:rsidRPr="00B745D5" w:rsidRDefault="00B745D5" w:rsidP="00B745D5">
      <w:pPr>
        <w:spacing w:line="360" w:lineRule="auto"/>
        <w:ind w:left="567" w:right="567"/>
        <w:jc w:val="both"/>
        <w:rPr>
          <w:b/>
          <w:bCs/>
          <w:sz w:val="24"/>
          <w:lang w:val="en-IN"/>
        </w:rPr>
      </w:pPr>
      <w:r w:rsidRPr="00B745D5">
        <w:rPr>
          <w:b/>
          <w:bCs/>
          <w:sz w:val="24"/>
          <w:lang w:val="en-IN"/>
        </w:rPr>
        <w:t>3. Model Inference (InLegalBERT)</w:t>
      </w:r>
    </w:p>
    <w:p w14:paraId="3AF08DC2" w14:textId="77777777" w:rsidR="00B745D5" w:rsidRPr="00B745D5" w:rsidRDefault="00B745D5" w:rsidP="00B745D5">
      <w:pPr>
        <w:spacing w:line="360" w:lineRule="auto"/>
        <w:ind w:left="567" w:right="567"/>
        <w:jc w:val="both"/>
        <w:rPr>
          <w:sz w:val="24"/>
          <w:lang w:val="en-IN"/>
        </w:rPr>
      </w:pPr>
      <w:r w:rsidRPr="00B745D5">
        <w:rPr>
          <w:sz w:val="24"/>
          <w:lang w:val="en-IN"/>
        </w:rPr>
        <w:t xml:space="preserve">The processed text chunks are tokenized and passed through the fine-tuned </w:t>
      </w:r>
      <w:r w:rsidRPr="00B745D5">
        <w:rPr>
          <w:b/>
          <w:bCs/>
          <w:sz w:val="24"/>
          <w:lang w:val="en-IN"/>
        </w:rPr>
        <w:t>InLegalBERT</w:t>
      </w:r>
      <w:r w:rsidRPr="00B745D5">
        <w:rPr>
          <w:sz w:val="24"/>
          <w:lang w:val="en-IN"/>
        </w:rPr>
        <w:t xml:space="preserve"> model. The model utilizes an encoder to generate contextual embeddings, which are then processed by a classification head to generate logits. These logits are converted into </w:t>
      </w:r>
      <w:proofErr w:type="gramStart"/>
      <w:r w:rsidRPr="00B745D5">
        <w:rPr>
          <w:sz w:val="24"/>
          <w:lang w:val="en-IN"/>
        </w:rPr>
        <w:t>final outcome</w:t>
      </w:r>
      <w:proofErr w:type="gramEnd"/>
      <w:r w:rsidRPr="00B745D5">
        <w:rPr>
          <w:sz w:val="24"/>
          <w:lang w:val="en-IN"/>
        </w:rPr>
        <w:t xml:space="preserve"> probabilities using the </w:t>
      </w:r>
      <w:proofErr w:type="spellStart"/>
      <w:r w:rsidRPr="00B745D5">
        <w:rPr>
          <w:sz w:val="24"/>
          <w:lang w:val="en-IN"/>
        </w:rPr>
        <w:t>Softmax</w:t>
      </w:r>
      <w:proofErr w:type="spellEnd"/>
      <w:r w:rsidRPr="00B745D5">
        <w:rPr>
          <w:sz w:val="24"/>
          <w:lang w:val="en-IN"/>
        </w:rPr>
        <w:t xml:space="preserve"> function: </w:t>
      </w:r>
    </w:p>
    <w:p w14:paraId="397B2ED5" w14:textId="258E14F6" w:rsidR="00B745D5" w:rsidRPr="00B745D5" w:rsidRDefault="00D4551F" w:rsidP="00B745D5">
      <w:pPr>
        <w:spacing w:line="360" w:lineRule="auto"/>
        <w:ind w:left="567" w:right="567"/>
        <w:jc w:val="both"/>
        <w:rPr>
          <w:sz w:val="24"/>
          <w:lang w:val="en-IN"/>
        </w:rPr>
      </w:pPr>
      <m:oMathPara>
        <m:oMath>
          <m:r>
            <w:rPr>
              <w:rFonts w:ascii="Cambria Math" w:hAnsi="Cambria Math"/>
              <w:sz w:val="24"/>
              <w:lang w:val="en-IN"/>
            </w:rPr>
            <m:t>$$P(y=i)=\frac{e^{z_{i}}}{\sum_{j=1}^{K}e^{z_{j}}}$$</m:t>
          </m:r>
        </m:oMath>
      </m:oMathPara>
    </w:p>
    <w:p w14:paraId="45C075AC" w14:textId="77777777" w:rsidR="00B745D5" w:rsidRPr="00B745D5" w:rsidRDefault="00B745D5" w:rsidP="00B745D5">
      <w:pPr>
        <w:spacing w:line="360" w:lineRule="auto"/>
        <w:ind w:left="567" w:right="567"/>
        <w:jc w:val="both"/>
        <w:rPr>
          <w:b/>
          <w:bCs/>
          <w:sz w:val="24"/>
          <w:lang w:val="en-IN"/>
        </w:rPr>
      </w:pPr>
      <w:r w:rsidRPr="00B745D5">
        <w:rPr>
          <w:b/>
          <w:bCs/>
          <w:sz w:val="24"/>
          <w:lang w:val="en-IN"/>
        </w:rPr>
        <w:t>4. Explainable AI (XAI) Pipeline</w:t>
      </w:r>
    </w:p>
    <w:p w14:paraId="036F2E97" w14:textId="77777777" w:rsidR="00B745D5" w:rsidRPr="00B745D5" w:rsidRDefault="00B745D5" w:rsidP="00B745D5">
      <w:pPr>
        <w:spacing w:line="360" w:lineRule="auto"/>
        <w:ind w:left="567" w:right="567"/>
        <w:jc w:val="both"/>
        <w:rPr>
          <w:sz w:val="24"/>
          <w:lang w:val="en-IN"/>
        </w:rPr>
      </w:pPr>
      <w:r w:rsidRPr="00B745D5">
        <w:rPr>
          <w:sz w:val="24"/>
          <w:lang w:val="en-IN"/>
        </w:rPr>
        <w:t xml:space="preserve">To ensure judicial transparency, we integrate </w:t>
      </w:r>
      <w:r w:rsidRPr="00B745D5">
        <w:rPr>
          <w:b/>
          <w:bCs/>
          <w:sz w:val="24"/>
          <w:lang w:val="en-IN"/>
        </w:rPr>
        <w:t>SHAP</w:t>
      </w:r>
      <w:r w:rsidRPr="00B745D5">
        <w:rPr>
          <w:sz w:val="24"/>
          <w:lang w:val="en-IN"/>
        </w:rPr>
        <w:t xml:space="preserve"> (</w:t>
      </w:r>
      <w:proofErr w:type="spellStart"/>
      <w:r w:rsidRPr="00B745D5">
        <w:rPr>
          <w:sz w:val="24"/>
          <w:lang w:val="en-IN"/>
        </w:rPr>
        <w:t>SHapley</w:t>
      </w:r>
      <w:proofErr w:type="spellEnd"/>
      <w:r w:rsidRPr="00B745D5">
        <w:rPr>
          <w:sz w:val="24"/>
          <w:lang w:val="en-IN"/>
        </w:rPr>
        <w:t xml:space="preserve"> Additive </w:t>
      </w:r>
      <w:proofErr w:type="spellStart"/>
      <w:r w:rsidRPr="00B745D5">
        <w:rPr>
          <w:sz w:val="24"/>
          <w:lang w:val="en-IN"/>
        </w:rPr>
        <w:t>exPlanations</w:t>
      </w:r>
      <w:proofErr w:type="spellEnd"/>
      <w:r w:rsidRPr="00B745D5">
        <w:rPr>
          <w:sz w:val="24"/>
          <w:lang w:val="en-IN"/>
        </w:rPr>
        <w:t xml:space="preserve">) to assign importance values to each token. These values are piped through a </w:t>
      </w:r>
      <w:proofErr w:type="spellStart"/>
      <w:r w:rsidRPr="00B745D5">
        <w:rPr>
          <w:b/>
          <w:bCs/>
          <w:sz w:val="24"/>
          <w:lang w:val="en-IN"/>
        </w:rPr>
        <w:t>spaCy</w:t>
      </w:r>
      <w:proofErr w:type="spellEnd"/>
      <w:r w:rsidRPr="00B745D5">
        <w:rPr>
          <w:b/>
          <w:bCs/>
          <w:sz w:val="24"/>
          <w:lang w:val="en-IN"/>
        </w:rPr>
        <w:t xml:space="preserve"> Named Entity Recognition (NER)</w:t>
      </w:r>
      <w:r w:rsidRPr="00B745D5">
        <w:rPr>
          <w:sz w:val="24"/>
          <w:lang w:val="en-IN"/>
        </w:rPr>
        <w:t xml:space="preserve"> filter, which assigns a zero-weight to grammatical noise and structural words. This allows the dashboard to exclusively highlight high-effect legal entities and provisions (e.g., "bail," "dismissed," "Section 103 BNS") in red and blue, providing a verifiable decision path.</w:t>
      </w:r>
    </w:p>
    <w:p w14:paraId="44BDE150" w14:textId="77777777" w:rsidR="00AF1C08" w:rsidRPr="00AF1C08" w:rsidRDefault="00AF1C08" w:rsidP="00AF1C08">
      <w:pPr>
        <w:spacing w:line="360" w:lineRule="auto"/>
        <w:ind w:left="567" w:right="567"/>
        <w:jc w:val="both"/>
        <w:rPr>
          <w:b/>
          <w:bCs/>
          <w:sz w:val="24"/>
          <w:lang w:val="en-IN"/>
        </w:rPr>
      </w:pPr>
      <w:r w:rsidRPr="00AF1C08">
        <w:rPr>
          <w:b/>
          <w:bCs/>
          <w:sz w:val="24"/>
          <w:lang w:val="en-IN"/>
        </w:rPr>
        <w:t>2.3 Algorithm</w:t>
      </w:r>
    </w:p>
    <w:p w14:paraId="43799D45" w14:textId="2BE9B612" w:rsidR="00AF1C08" w:rsidRDefault="00AF1C08" w:rsidP="00AF1C08">
      <w:pPr>
        <w:spacing w:line="360" w:lineRule="auto"/>
        <w:ind w:left="567" w:right="567"/>
        <w:jc w:val="both"/>
        <w:rPr>
          <w:sz w:val="24"/>
          <w:lang w:val="en-IN"/>
        </w:rPr>
      </w:pPr>
      <w:r w:rsidRPr="00AF1C08">
        <w:rPr>
          <w:sz w:val="24"/>
          <w:lang w:val="en-IN"/>
        </w:rPr>
        <w:t xml:space="preserve">The classification involves Linear Model Formulation </w:t>
      </w:r>
      <m:oMath>
        <m:r>
          <w:rPr>
            <w:rFonts w:ascii="Cambria Math" w:hAnsi="Cambria Math"/>
            <w:sz w:val="24"/>
            <w:lang w:val="en-IN"/>
          </w:rPr>
          <m:t>($z=w^{T}x+b$)</m:t>
        </m:r>
      </m:oMath>
      <w:r w:rsidRPr="00AF1C08">
        <w:rPr>
          <w:sz w:val="24"/>
          <w:lang w:val="en-IN"/>
        </w:rPr>
        <w:t xml:space="preserve"> and a Softmax </w:t>
      </w:r>
      <w:r w:rsidRPr="00AF1C08">
        <w:rPr>
          <w:sz w:val="24"/>
          <w:lang w:val="en-IN"/>
        </w:rPr>
        <w:lastRenderedPageBreak/>
        <w:t xml:space="preserve">adaptation </w:t>
      </w:r>
      <m:oMath>
        <m:r>
          <w:rPr>
            <w:rFonts w:ascii="Cambria Math" w:hAnsi="Cambria Math"/>
            <w:sz w:val="24"/>
            <w:lang w:val="en-IN"/>
          </w:rPr>
          <m:t>($P(y=i)=\frac{e^{z_{i}}}{\sum_{j=1}^{K}e^{z_{j}}}$)</m:t>
        </m:r>
      </m:oMath>
      <w:r w:rsidRPr="00AF1C08">
        <w:rPr>
          <w:sz w:val="24"/>
          <w:lang w:val="en-IN"/>
        </w:rPr>
        <w:t xml:space="preserve"> applied to the embeddings generated by the InLegalBERT encoder.</w:t>
      </w:r>
    </w:p>
    <w:p w14:paraId="0A876988" w14:textId="77777777" w:rsidR="00D4551F" w:rsidRPr="00AF1C08" w:rsidRDefault="00D4551F" w:rsidP="00AF1C08">
      <w:pPr>
        <w:spacing w:line="360" w:lineRule="auto"/>
        <w:ind w:left="567" w:right="567"/>
        <w:jc w:val="both"/>
        <w:rPr>
          <w:sz w:val="24"/>
          <w:lang w:val="en-IN"/>
        </w:rPr>
      </w:pPr>
    </w:p>
    <w:p w14:paraId="2B93266D" w14:textId="18AA98AB" w:rsidR="00AF1C08" w:rsidRDefault="00AF1C08" w:rsidP="00D4551F">
      <w:pPr>
        <w:ind w:firstLine="567"/>
        <w:rPr>
          <w:b/>
          <w:bCs/>
          <w:sz w:val="24"/>
          <w:lang w:val="en-IN"/>
        </w:rPr>
      </w:pPr>
      <w:r w:rsidRPr="00AF1C08">
        <w:rPr>
          <w:b/>
          <w:bCs/>
          <w:sz w:val="24"/>
          <w:lang w:val="en-IN"/>
        </w:rPr>
        <w:t>2.4 Flowchart</w:t>
      </w:r>
    </w:p>
    <w:p w14:paraId="20DF82D7" w14:textId="77777777" w:rsidR="00CB3FB9" w:rsidRDefault="00CB3FB9" w:rsidP="00AF1C08">
      <w:pPr>
        <w:spacing w:line="360" w:lineRule="auto"/>
        <w:ind w:left="567" w:right="567"/>
        <w:jc w:val="both"/>
        <w:rPr>
          <w:b/>
          <w:bCs/>
          <w:sz w:val="24"/>
          <w:lang w:val="en-IN"/>
        </w:rPr>
      </w:pPr>
    </w:p>
    <w:p w14:paraId="166383CC" w14:textId="77777777" w:rsidR="00FB0B39" w:rsidRPr="00FB0B39" w:rsidRDefault="00FB0B39" w:rsidP="00FB0B39">
      <w:pPr>
        <w:pStyle w:val="ListParagraph"/>
        <w:numPr>
          <w:ilvl w:val="0"/>
          <w:numId w:val="42"/>
        </w:numPr>
        <w:spacing w:line="360" w:lineRule="auto"/>
        <w:ind w:right="567"/>
        <w:jc w:val="both"/>
        <w:rPr>
          <w:sz w:val="24"/>
          <w:lang w:val="en-IN"/>
        </w:rPr>
      </w:pPr>
      <w:r w:rsidRPr="00FB0B39">
        <w:rPr>
          <w:sz w:val="24"/>
          <w:lang w:val="en-IN"/>
        </w:rPr>
        <w:t>The explainability pipeline represents a multi-stage workflow designed to convert model logits into human-interpretable decision drivers. This process ensures that judicial forecasting is not only accurate but also transparent and verifiable.</w:t>
      </w:r>
    </w:p>
    <w:p w14:paraId="02C3DCD0" w14:textId="77777777" w:rsidR="00FB0B39" w:rsidRPr="00FB0B39" w:rsidRDefault="00FB0B39" w:rsidP="00FB0B39">
      <w:pPr>
        <w:pStyle w:val="ListParagraph"/>
        <w:numPr>
          <w:ilvl w:val="0"/>
          <w:numId w:val="42"/>
        </w:numPr>
        <w:spacing w:line="360" w:lineRule="auto"/>
        <w:ind w:right="567"/>
        <w:jc w:val="both"/>
        <w:rPr>
          <w:sz w:val="24"/>
          <w:lang w:val="en-IN"/>
        </w:rPr>
      </w:pPr>
      <w:r w:rsidRPr="00FB0B39">
        <w:rPr>
          <w:sz w:val="24"/>
          <w:lang w:val="en-IN"/>
        </w:rPr>
        <w:t>Stages of the Pipeline:</w:t>
      </w:r>
    </w:p>
    <w:p w14:paraId="2EFAD7C7" w14:textId="77777777" w:rsidR="00FB0B39" w:rsidRPr="00FB0B39" w:rsidRDefault="00FB0B39" w:rsidP="00FB0B39">
      <w:pPr>
        <w:pStyle w:val="ListParagraph"/>
        <w:numPr>
          <w:ilvl w:val="0"/>
          <w:numId w:val="42"/>
        </w:numPr>
        <w:spacing w:line="360" w:lineRule="auto"/>
        <w:ind w:right="567"/>
        <w:jc w:val="both"/>
        <w:rPr>
          <w:sz w:val="24"/>
          <w:lang w:val="en-IN"/>
        </w:rPr>
      </w:pPr>
      <w:r w:rsidRPr="00FB0B39">
        <w:rPr>
          <w:sz w:val="24"/>
          <w:lang w:val="en-IN"/>
        </w:rPr>
        <w:t>Cleaned Feature Vectors (Facts &amp; Arguments): The workflow begins with structured input data, where legal documents have been chunked to isolate the most relevant argumentative components.</w:t>
      </w:r>
    </w:p>
    <w:p w14:paraId="6834BA52" w14:textId="77777777" w:rsidR="00FB0B39" w:rsidRPr="00FB0B39" w:rsidRDefault="00FB0B39" w:rsidP="00FB0B39">
      <w:pPr>
        <w:pStyle w:val="ListParagraph"/>
        <w:numPr>
          <w:ilvl w:val="0"/>
          <w:numId w:val="42"/>
        </w:numPr>
        <w:spacing w:line="360" w:lineRule="auto"/>
        <w:ind w:right="567"/>
        <w:jc w:val="both"/>
        <w:rPr>
          <w:sz w:val="24"/>
          <w:lang w:val="en-IN"/>
        </w:rPr>
      </w:pPr>
      <w:r w:rsidRPr="00FB0B39">
        <w:rPr>
          <w:sz w:val="24"/>
          <w:lang w:val="en-IN"/>
        </w:rPr>
        <w:t>InLegalBERT Prediction Model: The fine-tuned transformer model processes these feature vectors to compute raw logits and outcome probabilities.</w:t>
      </w:r>
    </w:p>
    <w:p w14:paraId="49DCC224" w14:textId="77777777" w:rsidR="00FB0B39" w:rsidRPr="00FB0B39" w:rsidRDefault="00FB0B39" w:rsidP="00FB0B39">
      <w:pPr>
        <w:pStyle w:val="ListParagraph"/>
        <w:numPr>
          <w:ilvl w:val="0"/>
          <w:numId w:val="42"/>
        </w:numPr>
        <w:spacing w:line="360" w:lineRule="auto"/>
        <w:ind w:right="567"/>
        <w:jc w:val="both"/>
        <w:rPr>
          <w:sz w:val="24"/>
          <w:lang w:val="en-IN"/>
        </w:rPr>
      </w:pPr>
      <w:r w:rsidRPr="00FB0B39">
        <w:rPr>
          <w:sz w:val="24"/>
          <w:lang w:val="en-IN"/>
        </w:rPr>
        <w:t>Explainable AI (XAI) Pipeline: This central module performs two critical functions:</w:t>
      </w:r>
    </w:p>
    <w:p w14:paraId="3510BD90" w14:textId="77777777" w:rsidR="00FB0B39" w:rsidRPr="00FB0B39" w:rsidRDefault="00FB0B39" w:rsidP="00FB0B39">
      <w:pPr>
        <w:pStyle w:val="ListParagraph"/>
        <w:numPr>
          <w:ilvl w:val="1"/>
          <w:numId w:val="42"/>
        </w:numPr>
        <w:spacing w:line="360" w:lineRule="auto"/>
        <w:ind w:right="567"/>
        <w:jc w:val="both"/>
        <w:rPr>
          <w:sz w:val="24"/>
          <w:lang w:val="en-IN"/>
        </w:rPr>
      </w:pPr>
      <w:r w:rsidRPr="00FB0B39">
        <w:rPr>
          <w:sz w:val="24"/>
          <w:lang w:val="en-IN"/>
        </w:rPr>
        <w:t>SHAP Explainer: Utilizes game theory to assign an importance value (Shapley value) to every token, quantifying its contribution to the final prediction.</w:t>
      </w:r>
    </w:p>
    <w:p w14:paraId="5E451906" w14:textId="77777777" w:rsidR="00FB0B39" w:rsidRPr="00FB0B39" w:rsidRDefault="00FB0B39" w:rsidP="00FB0B39">
      <w:pPr>
        <w:pStyle w:val="ListParagraph"/>
        <w:numPr>
          <w:ilvl w:val="1"/>
          <w:numId w:val="42"/>
        </w:numPr>
        <w:spacing w:line="360" w:lineRule="auto"/>
        <w:ind w:right="567"/>
        <w:jc w:val="both"/>
        <w:rPr>
          <w:sz w:val="24"/>
          <w:lang w:val="en-IN"/>
        </w:rPr>
      </w:pPr>
      <w:proofErr w:type="spellStart"/>
      <w:r w:rsidRPr="00FB0B39">
        <w:rPr>
          <w:sz w:val="24"/>
          <w:lang w:val="en-IN"/>
        </w:rPr>
        <w:t>spaCy</w:t>
      </w:r>
      <w:proofErr w:type="spellEnd"/>
      <w:r w:rsidRPr="00FB0B39">
        <w:rPr>
          <w:sz w:val="24"/>
          <w:lang w:val="en-IN"/>
        </w:rPr>
        <w:t xml:space="preserve"> NER Filter: Acts as a specialized legal filter that isolates important legal entities (e.g., specific laws or consequences) while assigning zero-weight to grammatical noise.</w:t>
      </w:r>
    </w:p>
    <w:p w14:paraId="1BDDE19C" w14:textId="77777777" w:rsidR="00FB0B39" w:rsidRPr="00FB0B39" w:rsidRDefault="00FB0B39" w:rsidP="00FB0B39">
      <w:pPr>
        <w:pStyle w:val="ListParagraph"/>
        <w:numPr>
          <w:ilvl w:val="0"/>
          <w:numId w:val="42"/>
        </w:numPr>
        <w:spacing w:line="360" w:lineRule="auto"/>
        <w:ind w:right="567"/>
        <w:jc w:val="both"/>
        <w:rPr>
          <w:sz w:val="24"/>
          <w:lang w:val="en-IN"/>
        </w:rPr>
      </w:pPr>
      <w:r w:rsidRPr="00FB0B39">
        <w:rPr>
          <w:sz w:val="24"/>
          <w:lang w:val="en-IN"/>
        </w:rPr>
        <w:t>Interactive UI Visualization: The final output is rendered in the Streamlit dashboard, highlighting critical legal words with red and blue markers. This visual feedback allows legal practitioners to immediately identify the core drivers behind the AI's forecast.</w:t>
      </w:r>
    </w:p>
    <w:p w14:paraId="50E4D128" w14:textId="77777777" w:rsidR="00FB0B39" w:rsidRDefault="00FB0B39" w:rsidP="00AF1C08">
      <w:pPr>
        <w:spacing w:line="360" w:lineRule="auto"/>
        <w:ind w:left="567" w:right="567"/>
        <w:jc w:val="both"/>
        <w:rPr>
          <w:b/>
          <w:bCs/>
          <w:sz w:val="24"/>
          <w:lang w:val="en-IN"/>
        </w:rPr>
      </w:pPr>
    </w:p>
    <w:p w14:paraId="25B6F46E" w14:textId="5955C5EB" w:rsidR="00330479" w:rsidRPr="00AF1C08" w:rsidRDefault="00330479" w:rsidP="00330479">
      <w:pPr>
        <w:spacing w:line="360" w:lineRule="auto"/>
        <w:ind w:left="567" w:right="567"/>
        <w:jc w:val="center"/>
        <w:rPr>
          <w:b/>
          <w:bCs/>
          <w:sz w:val="24"/>
          <w:lang w:val="en-IN"/>
        </w:rPr>
      </w:pPr>
      <w:r>
        <w:rPr>
          <w:noProof/>
        </w:rPr>
        <w:lastRenderedPageBreak/>
        <w:drawing>
          <wp:inline distT="0" distB="0" distL="0" distR="0" wp14:anchorId="5D25EA64" wp14:editId="457E4064">
            <wp:extent cx="3063240" cy="6235142"/>
            <wp:effectExtent l="0" t="0" r="3810" b="0"/>
            <wp:docPr id="10660229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69670" cy="6248229"/>
                    </a:xfrm>
                    <a:prstGeom prst="rect">
                      <a:avLst/>
                    </a:prstGeom>
                    <a:noFill/>
                    <a:ln>
                      <a:noFill/>
                    </a:ln>
                  </pic:spPr>
                </pic:pic>
              </a:graphicData>
            </a:graphic>
          </wp:inline>
        </w:drawing>
      </w:r>
    </w:p>
    <w:p w14:paraId="19FECA62" w14:textId="51700F72" w:rsidR="00FB0B39" w:rsidRDefault="00AF1C08" w:rsidP="00D4551F">
      <w:pPr>
        <w:spacing w:line="360" w:lineRule="auto"/>
        <w:ind w:left="567" w:right="567"/>
        <w:jc w:val="center"/>
        <w:rPr>
          <w:sz w:val="24"/>
          <w:lang w:val="en-IN"/>
        </w:rPr>
      </w:pPr>
      <w:r w:rsidRPr="00AF1C08">
        <w:rPr>
          <w:b/>
          <w:bCs/>
          <w:sz w:val="24"/>
          <w:lang w:val="en-IN"/>
        </w:rPr>
        <w:t xml:space="preserve">Fig </w:t>
      </w:r>
      <w:r w:rsidR="002D79B9">
        <w:rPr>
          <w:b/>
          <w:bCs/>
          <w:sz w:val="24"/>
          <w:lang w:val="en-IN"/>
        </w:rPr>
        <w:t>2.2</w:t>
      </w:r>
      <w:r w:rsidRPr="00AF1C08">
        <w:rPr>
          <w:b/>
          <w:bCs/>
          <w:sz w:val="24"/>
          <w:lang w:val="en-IN"/>
        </w:rPr>
        <w:t xml:space="preserve"> Detailed Case Analysis with Predictive Explanations</w:t>
      </w:r>
      <w:r w:rsidRPr="00AF1C08">
        <w:rPr>
          <w:sz w:val="24"/>
          <w:lang w:val="en-IN"/>
        </w:rPr>
        <w:t xml:space="preserve"> </w:t>
      </w:r>
    </w:p>
    <w:p w14:paraId="2A79EC15" w14:textId="77777777" w:rsidR="002D79B9" w:rsidRDefault="002D79B9" w:rsidP="00D4551F">
      <w:pPr>
        <w:spacing w:line="360" w:lineRule="auto"/>
        <w:ind w:left="567" w:right="567"/>
        <w:jc w:val="center"/>
        <w:rPr>
          <w:sz w:val="24"/>
          <w:lang w:val="en-IN"/>
        </w:rPr>
      </w:pPr>
    </w:p>
    <w:p w14:paraId="4CB7B34A" w14:textId="425156DD" w:rsidR="00D4551F" w:rsidRDefault="002D79B9" w:rsidP="002D79B9">
      <w:pPr>
        <w:spacing w:line="360" w:lineRule="auto"/>
        <w:ind w:left="567" w:right="567"/>
        <w:jc w:val="both"/>
        <w:rPr>
          <w:sz w:val="24"/>
          <w:lang w:val="en-IN"/>
        </w:rPr>
      </w:pPr>
      <w:r>
        <w:rPr>
          <w:sz w:val="24"/>
        </w:rPr>
        <w:t>T</w:t>
      </w:r>
      <w:r w:rsidRPr="002D79B9">
        <w:rPr>
          <w:sz w:val="24"/>
        </w:rPr>
        <w:t xml:space="preserve">he internal logic of the explainability module is detailed in </w:t>
      </w:r>
      <w:r w:rsidRPr="002D79B9">
        <w:rPr>
          <w:b/>
          <w:bCs/>
          <w:sz w:val="24"/>
        </w:rPr>
        <w:t>Figure 2.</w:t>
      </w:r>
      <w:r>
        <w:rPr>
          <w:b/>
          <w:bCs/>
          <w:sz w:val="24"/>
        </w:rPr>
        <w:t>2</w:t>
      </w:r>
      <w:r w:rsidRPr="002D79B9">
        <w:rPr>
          <w:b/>
          <w:bCs/>
          <w:sz w:val="24"/>
        </w:rPr>
        <w:t>: Detailed Case Analysis with Predictive Explanations</w:t>
      </w:r>
      <w:r w:rsidRPr="002D79B9">
        <w:rPr>
          <w:sz w:val="24"/>
        </w:rPr>
        <w:t xml:space="preserve">. This flowchart captures the multi-stage process where model logits are analyzed by the SHAP explainer and subsequently filtered through a </w:t>
      </w:r>
      <w:proofErr w:type="spellStart"/>
      <w:r w:rsidRPr="002D79B9">
        <w:rPr>
          <w:sz w:val="24"/>
        </w:rPr>
        <w:t>spaCy</w:t>
      </w:r>
      <w:proofErr w:type="spellEnd"/>
      <w:r w:rsidRPr="002D79B9">
        <w:rPr>
          <w:sz w:val="24"/>
        </w:rPr>
        <w:t xml:space="preserve"> Named Entity Recognition (NER) layer. This specific pipeline ensures that the final visualization provided to the user is grounded in legally relevant terminology rather than linguistic noise.</w:t>
      </w:r>
    </w:p>
    <w:p w14:paraId="69184512" w14:textId="77777777" w:rsidR="00FB0B39" w:rsidRDefault="00FB0B39" w:rsidP="00FB0B39">
      <w:pPr>
        <w:rPr>
          <w:sz w:val="24"/>
          <w:lang w:val="en-IN"/>
        </w:rPr>
      </w:pPr>
    </w:p>
    <w:p w14:paraId="2D0BEFEC" w14:textId="77777777" w:rsidR="00FB0B39" w:rsidRDefault="00FB0B39" w:rsidP="00FB0B39">
      <w:pPr>
        <w:rPr>
          <w:sz w:val="24"/>
          <w:lang w:val="en-IN"/>
        </w:rPr>
      </w:pPr>
    </w:p>
    <w:p w14:paraId="21830802" w14:textId="77777777" w:rsidR="00FB0B39" w:rsidRDefault="00FB0B39" w:rsidP="00FB0B39">
      <w:pPr>
        <w:rPr>
          <w:sz w:val="24"/>
          <w:lang w:val="en-IN"/>
        </w:rPr>
      </w:pPr>
    </w:p>
    <w:p w14:paraId="65C9F431" w14:textId="77777777" w:rsidR="00FB0B39" w:rsidRDefault="00FB0B39" w:rsidP="00FB0B39">
      <w:pPr>
        <w:rPr>
          <w:sz w:val="24"/>
          <w:lang w:val="en-IN"/>
        </w:rPr>
      </w:pPr>
    </w:p>
    <w:p w14:paraId="06219074" w14:textId="77777777" w:rsidR="00FB0B39" w:rsidRDefault="00FB0B39" w:rsidP="00FB0B39">
      <w:pPr>
        <w:rPr>
          <w:sz w:val="24"/>
          <w:lang w:val="en-IN"/>
        </w:rPr>
      </w:pPr>
    </w:p>
    <w:p w14:paraId="7594DC27" w14:textId="77777777" w:rsidR="00FB0B39" w:rsidRDefault="00FB0B39" w:rsidP="00FB0B39">
      <w:pPr>
        <w:rPr>
          <w:sz w:val="24"/>
          <w:lang w:val="en-IN"/>
        </w:rPr>
      </w:pPr>
    </w:p>
    <w:p w14:paraId="5BF1B3B2" w14:textId="541A8F78" w:rsidR="00CB3FB9" w:rsidRPr="00CB3FB9" w:rsidRDefault="00CB3FB9" w:rsidP="00D4551F">
      <w:pPr>
        <w:spacing w:line="360" w:lineRule="auto"/>
        <w:ind w:left="567" w:right="567"/>
        <w:rPr>
          <w:sz w:val="24"/>
          <w:lang w:val="en-IN"/>
        </w:rPr>
      </w:pPr>
      <w:r w:rsidRPr="00CB3FB9">
        <w:rPr>
          <w:b/>
          <w:bCs/>
          <w:sz w:val="24"/>
          <w:lang w:val="en-IN"/>
        </w:rPr>
        <w:t>3. Experimental Results</w:t>
      </w:r>
    </w:p>
    <w:p w14:paraId="0826180B" w14:textId="77777777" w:rsidR="00FB0B39" w:rsidRPr="00FB0B39" w:rsidRDefault="00FB0B39" w:rsidP="00FB0B39">
      <w:pPr>
        <w:spacing w:line="360" w:lineRule="auto"/>
        <w:ind w:left="567" w:right="567"/>
        <w:jc w:val="both"/>
        <w:rPr>
          <w:sz w:val="24"/>
          <w:lang w:val="en-IN"/>
        </w:rPr>
      </w:pPr>
      <w:r w:rsidRPr="00FB0B39">
        <w:rPr>
          <w:sz w:val="24"/>
          <w:lang w:val="en-IN"/>
        </w:rPr>
        <w:t xml:space="preserve">The accuracy comparison chart illustrates that our optimized </w:t>
      </w:r>
      <w:r w:rsidRPr="00FB0B39">
        <w:rPr>
          <w:b/>
          <w:bCs/>
          <w:sz w:val="24"/>
          <w:lang w:val="en-IN"/>
        </w:rPr>
        <w:t>InLegalBERT</w:t>
      </w:r>
      <w:r w:rsidRPr="00FB0B39">
        <w:rPr>
          <w:sz w:val="24"/>
          <w:lang w:val="en-IN"/>
        </w:rPr>
        <w:t xml:space="preserve"> architecture significantly outperforms established models like SVM, Random Forest, and Bi-LSTM. This performance verification confirms that domain-specific transformer models are better equipped to handle the intricacies of Indian court judgments compared to traditional classification algorithms.</w:t>
      </w:r>
    </w:p>
    <w:p w14:paraId="38751AFD" w14:textId="77777777" w:rsidR="00FB0B39" w:rsidRDefault="00FB0B39" w:rsidP="00FB0B39">
      <w:pPr>
        <w:spacing w:line="360" w:lineRule="auto"/>
        <w:ind w:left="567" w:right="567"/>
        <w:jc w:val="both"/>
        <w:rPr>
          <w:sz w:val="24"/>
          <w:lang w:val="en-IN"/>
        </w:rPr>
      </w:pPr>
      <w:r w:rsidRPr="00FB0B39">
        <w:rPr>
          <w:sz w:val="24"/>
          <w:lang w:val="en-IN"/>
        </w:rPr>
        <w:t>The quantitative metrics achieved on the unseen test set are summarized below:</w:t>
      </w:r>
    </w:p>
    <w:p w14:paraId="2F4D4A35" w14:textId="77777777" w:rsidR="00FB0B39" w:rsidRDefault="00FB0B39" w:rsidP="00FB0B39">
      <w:pPr>
        <w:spacing w:line="360" w:lineRule="auto"/>
        <w:ind w:left="567" w:right="567"/>
        <w:jc w:val="both"/>
        <w:rPr>
          <w:sz w:val="24"/>
          <w:lang w:val="en-IN"/>
        </w:rPr>
      </w:pPr>
    </w:p>
    <w:tbl>
      <w:tblPr>
        <w:tblW w:w="6417" w:type="dxa"/>
        <w:jc w:val="center"/>
        <w:tblCellMar>
          <w:left w:w="0" w:type="dxa"/>
          <w:right w:w="0" w:type="dxa"/>
        </w:tblCellMar>
        <w:tblLook w:val="04A0" w:firstRow="1" w:lastRow="0" w:firstColumn="1" w:lastColumn="0" w:noHBand="0" w:noVBand="1"/>
      </w:tblPr>
      <w:tblGrid>
        <w:gridCol w:w="1677"/>
        <w:gridCol w:w="2981"/>
        <w:gridCol w:w="1759"/>
      </w:tblGrid>
      <w:tr w:rsidR="00FB0B39" w:rsidRPr="00FB0B39" w14:paraId="24FA0C67" w14:textId="77777777" w:rsidTr="00BA5F4E">
        <w:trPr>
          <w:trHeight w:val="346"/>
          <w:tblHeader/>
          <w:jc w:val="center"/>
        </w:trPr>
        <w:tc>
          <w:tcPr>
            <w:tcW w:w="167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B696DE" w14:textId="77777777" w:rsidR="00FB0B39" w:rsidRPr="00FB0B39" w:rsidRDefault="00FB0B39" w:rsidP="00FB0B39">
            <w:pPr>
              <w:spacing w:line="360" w:lineRule="auto"/>
              <w:ind w:left="567" w:right="567"/>
              <w:jc w:val="both"/>
              <w:rPr>
                <w:sz w:val="24"/>
                <w:lang w:val="en-IN"/>
              </w:rPr>
            </w:pPr>
            <w:r w:rsidRPr="00FB0B39">
              <w:rPr>
                <w:b/>
                <w:bCs/>
                <w:sz w:val="24"/>
                <w:lang w:val="en-IN"/>
              </w:rPr>
              <w:t>Sr. No.</w:t>
            </w:r>
          </w:p>
        </w:tc>
        <w:tc>
          <w:tcPr>
            <w:tcW w:w="298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C6ACAC" w14:textId="77777777" w:rsidR="00FB0B39" w:rsidRPr="00FB0B39" w:rsidRDefault="00FB0B39" w:rsidP="00FB0B39">
            <w:pPr>
              <w:spacing w:line="360" w:lineRule="auto"/>
              <w:ind w:left="567" w:right="567"/>
              <w:jc w:val="both"/>
              <w:rPr>
                <w:sz w:val="24"/>
                <w:lang w:val="en-IN"/>
              </w:rPr>
            </w:pPr>
            <w:r w:rsidRPr="00FB0B39">
              <w:rPr>
                <w:b/>
                <w:bCs/>
                <w:sz w:val="24"/>
                <w:lang w:val="en-IN"/>
              </w:rPr>
              <w:t>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DB1D26" w14:textId="77777777" w:rsidR="00FB0B39" w:rsidRPr="00FB0B39" w:rsidRDefault="00FB0B39" w:rsidP="00FB0B39">
            <w:pPr>
              <w:spacing w:line="360" w:lineRule="auto"/>
              <w:ind w:left="567" w:right="567"/>
              <w:jc w:val="both"/>
              <w:rPr>
                <w:sz w:val="24"/>
                <w:lang w:val="en-IN"/>
              </w:rPr>
            </w:pPr>
            <w:r w:rsidRPr="00FB0B39">
              <w:rPr>
                <w:b/>
                <w:bCs/>
                <w:sz w:val="24"/>
                <w:lang w:val="en-IN"/>
              </w:rPr>
              <w:t>Value</w:t>
            </w:r>
          </w:p>
        </w:tc>
      </w:tr>
      <w:tr w:rsidR="00FB0B39" w:rsidRPr="00FB0B39" w14:paraId="74D101D0" w14:textId="77777777" w:rsidTr="00BA5F4E">
        <w:trPr>
          <w:trHeight w:val="336"/>
          <w:jc w:val="center"/>
        </w:trPr>
        <w:tc>
          <w:tcPr>
            <w:tcW w:w="167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BA9DD7" w14:textId="77777777" w:rsidR="00FB0B39" w:rsidRPr="00FB0B39" w:rsidRDefault="00FB0B39" w:rsidP="00FB0B39">
            <w:pPr>
              <w:spacing w:line="360" w:lineRule="auto"/>
              <w:ind w:left="567" w:right="567"/>
              <w:jc w:val="both"/>
              <w:rPr>
                <w:sz w:val="24"/>
                <w:lang w:val="en-IN"/>
              </w:rPr>
            </w:pPr>
            <w:r w:rsidRPr="00FB0B39">
              <w:rPr>
                <w:sz w:val="24"/>
                <w:lang w:val="en-IN"/>
              </w:rPr>
              <w:t>1</w:t>
            </w:r>
          </w:p>
        </w:tc>
        <w:tc>
          <w:tcPr>
            <w:tcW w:w="298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461374" w14:textId="77777777" w:rsidR="00FB0B39" w:rsidRPr="00FB0B39" w:rsidRDefault="00FB0B39" w:rsidP="00FB0B39">
            <w:pPr>
              <w:spacing w:line="360" w:lineRule="auto"/>
              <w:ind w:left="567" w:right="567"/>
              <w:jc w:val="both"/>
              <w:rPr>
                <w:sz w:val="24"/>
                <w:lang w:val="en-IN"/>
              </w:rPr>
            </w:pPr>
            <w:r w:rsidRPr="00FB0B39">
              <w:rPr>
                <w:sz w:val="24"/>
                <w:lang w:val="en-IN"/>
              </w:rPr>
              <w:t>Accuracy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651485" w14:textId="77777777" w:rsidR="00FB0B39" w:rsidRPr="00FB0B39" w:rsidRDefault="00FB0B39" w:rsidP="00FB0B39">
            <w:pPr>
              <w:spacing w:line="360" w:lineRule="auto"/>
              <w:ind w:left="567" w:right="567"/>
              <w:jc w:val="both"/>
              <w:rPr>
                <w:sz w:val="24"/>
                <w:lang w:val="en-IN"/>
              </w:rPr>
            </w:pPr>
            <w:r w:rsidRPr="00FB0B39">
              <w:rPr>
                <w:sz w:val="24"/>
                <w:lang w:val="en-IN"/>
              </w:rPr>
              <w:t>0.852</w:t>
            </w:r>
          </w:p>
        </w:tc>
      </w:tr>
      <w:tr w:rsidR="00FB0B39" w:rsidRPr="00FB0B39" w14:paraId="612F3A6E" w14:textId="77777777" w:rsidTr="00BA5F4E">
        <w:trPr>
          <w:trHeight w:val="346"/>
          <w:jc w:val="center"/>
        </w:trPr>
        <w:tc>
          <w:tcPr>
            <w:tcW w:w="167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3F7E0E" w14:textId="77777777" w:rsidR="00FB0B39" w:rsidRPr="00FB0B39" w:rsidRDefault="00FB0B39" w:rsidP="00FB0B39">
            <w:pPr>
              <w:spacing w:line="360" w:lineRule="auto"/>
              <w:ind w:left="567" w:right="567"/>
              <w:jc w:val="both"/>
              <w:rPr>
                <w:sz w:val="24"/>
                <w:lang w:val="en-IN"/>
              </w:rPr>
            </w:pPr>
            <w:r w:rsidRPr="00FB0B39">
              <w:rPr>
                <w:sz w:val="24"/>
                <w:lang w:val="en-IN"/>
              </w:rPr>
              <w:t>2</w:t>
            </w:r>
          </w:p>
        </w:tc>
        <w:tc>
          <w:tcPr>
            <w:tcW w:w="298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D38B5E" w14:textId="77777777" w:rsidR="00FB0B39" w:rsidRPr="00FB0B39" w:rsidRDefault="00FB0B39" w:rsidP="00FB0B39">
            <w:pPr>
              <w:spacing w:line="360" w:lineRule="auto"/>
              <w:ind w:left="567" w:right="567"/>
              <w:jc w:val="both"/>
              <w:rPr>
                <w:sz w:val="24"/>
                <w:lang w:val="en-IN"/>
              </w:rPr>
            </w:pPr>
            <w:r w:rsidRPr="00FB0B39">
              <w:rPr>
                <w:sz w:val="24"/>
                <w:lang w:val="en-IN"/>
              </w:rPr>
              <w:t>Precision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967C67" w14:textId="77777777" w:rsidR="00FB0B39" w:rsidRPr="00FB0B39" w:rsidRDefault="00FB0B39" w:rsidP="00FB0B39">
            <w:pPr>
              <w:spacing w:line="360" w:lineRule="auto"/>
              <w:ind w:left="567" w:right="567"/>
              <w:jc w:val="both"/>
              <w:rPr>
                <w:sz w:val="24"/>
                <w:lang w:val="en-IN"/>
              </w:rPr>
            </w:pPr>
            <w:r w:rsidRPr="00FB0B39">
              <w:rPr>
                <w:sz w:val="24"/>
                <w:lang w:val="en-IN"/>
              </w:rPr>
              <w:t>0.841</w:t>
            </w:r>
          </w:p>
        </w:tc>
      </w:tr>
      <w:tr w:rsidR="00FB0B39" w:rsidRPr="00FB0B39" w14:paraId="379C295A" w14:textId="77777777" w:rsidTr="00BA5F4E">
        <w:trPr>
          <w:trHeight w:val="346"/>
          <w:jc w:val="center"/>
        </w:trPr>
        <w:tc>
          <w:tcPr>
            <w:tcW w:w="167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E184F2" w14:textId="77777777" w:rsidR="00FB0B39" w:rsidRPr="00FB0B39" w:rsidRDefault="00FB0B39" w:rsidP="00FB0B39">
            <w:pPr>
              <w:spacing w:line="360" w:lineRule="auto"/>
              <w:ind w:left="567" w:right="567"/>
              <w:jc w:val="both"/>
              <w:rPr>
                <w:sz w:val="24"/>
                <w:lang w:val="en-IN"/>
              </w:rPr>
            </w:pPr>
            <w:r w:rsidRPr="00FB0B39">
              <w:rPr>
                <w:sz w:val="24"/>
                <w:lang w:val="en-IN"/>
              </w:rPr>
              <w:t>3</w:t>
            </w:r>
          </w:p>
        </w:tc>
        <w:tc>
          <w:tcPr>
            <w:tcW w:w="298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B622D6" w14:textId="77777777" w:rsidR="00FB0B39" w:rsidRPr="00FB0B39" w:rsidRDefault="00FB0B39" w:rsidP="00FB0B39">
            <w:pPr>
              <w:spacing w:line="360" w:lineRule="auto"/>
              <w:ind w:left="567" w:right="567"/>
              <w:jc w:val="both"/>
              <w:rPr>
                <w:sz w:val="24"/>
                <w:lang w:val="en-IN"/>
              </w:rPr>
            </w:pPr>
            <w:r w:rsidRPr="00FB0B39">
              <w:rPr>
                <w:sz w:val="24"/>
                <w:lang w:val="en-IN"/>
              </w:rPr>
              <w:t>Recall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634D5F" w14:textId="77777777" w:rsidR="00FB0B39" w:rsidRPr="00FB0B39" w:rsidRDefault="00FB0B39" w:rsidP="00FB0B39">
            <w:pPr>
              <w:spacing w:line="360" w:lineRule="auto"/>
              <w:ind w:left="567" w:right="567"/>
              <w:jc w:val="both"/>
              <w:rPr>
                <w:sz w:val="24"/>
                <w:lang w:val="en-IN"/>
              </w:rPr>
            </w:pPr>
            <w:r w:rsidRPr="00FB0B39">
              <w:rPr>
                <w:sz w:val="24"/>
                <w:lang w:val="en-IN"/>
              </w:rPr>
              <w:t>0.835</w:t>
            </w:r>
          </w:p>
        </w:tc>
      </w:tr>
      <w:tr w:rsidR="00FB0B39" w:rsidRPr="00FB0B39" w14:paraId="5BCC5A5D" w14:textId="77777777" w:rsidTr="00BA5F4E">
        <w:trPr>
          <w:trHeight w:val="346"/>
          <w:jc w:val="center"/>
        </w:trPr>
        <w:tc>
          <w:tcPr>
            <w:tcW w:w="167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EB34A3" w14:textId="77777777" w:rsidR="00FB0B39" w:rsidRPr="00FB0B39" w:rsidRDefault="00FB0B39" w:rsidP="00FB0B39">
            <w:pPr>
              <w:spacing w:line="360" w:lineRule="auto"/>
              <w:ind w:left="567" w:right="567"/>
              <w:jc w:val="both"/>
              <w:rPr>
                <w:sz w:val="24"/>
                <w:lang w:val="en-IN"/>
              </w:rPr>
            </w:pPr>
            <w:r w:rsidRPr="00FB0B39">
              <w:rPr>
                <w:sz w:val="24"/>
                <w:lang w:val="en-IN"/>
              </w:rPr>
              <w:t>4</w:t>
            </w:r>
          </w:p>
        </w:tc>
        <w:tc>
          <w:tcPr>
            <w:tcW w:w="298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4F5456" w14:textId="77777777" w:rsidR="00FB0B39" w:rsidRPr="00FB0B39" w:rsidRDefault="00FB0B39" w:rsidP="00FB0B39">
            <w:pPr>
              <w:spacing w:line="360" w:lineRule="auto"/>
              <w:ind w:left="567" w:right="567"/>
              <w:jc w:val="both"/>
              <w:rPr>
                <w:sz w:val="24"/>
                <w:lang w:val="en-IN"/>
              </w:rPr>
            </w:pPr>
            <w:r w:rsidRPr="00FB0B39">
              <w:rPr>
                <w:sz w:val="24"/>
                <w:lang w:val="en-IN"/>
              </w:rPr>
              <w:t>F1-Score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6362A7" w14:textId="5CC2F95D" w:rsidR="00FB0B39" w:rsidRPr="00FB0B39" w:rsidRDefault="00FB0B39" w:rsidP="00FB0B39">
            <w:pPr>
              <w:spacing w:line="360" w:lineRule="auto"/>
              <w:ind w:left="567" w:right="567"/>
              <w:jc w:val="both"/>
              <w:rPr>
                <w:sz w:val="24"/>
                <w:lang w:val="en-IN"/>
              </w:rPr>
            </w:pPr>
            <w:r w:rsidRPr="00FB0B39">
              <w:rPr>
                <w:sz w:val="24"/>
                <w:lang w:val="en-IN"/>
              </w:rPr>
              <w:t>0.837</w:t>
            </w:r>
          </w:p>
        </w:tc>
      </w:tr>
    </w:tbl>
    <w:p w14:paraId="38E2479F" w14:textId="77777777" w:rsidR="00A333C1" w:rsidRDefault="00A333C1" w:rsidP="00FB0B39">
      <w:pPr>
        <w:spacing w:line="360" w:lineRule="auto"/>
        <w:ind w:left="567" w:right="567"/>
        <w:jc w:val="both"/>
        <w:rPr>
          <w:b/>
          <w:bCs/>
          <w:sz w:val="24"/>
          <w:lang w:val="en-IN"/>
        </w:rPr>
      </w:pPr>
    </w:p>
    <w:p w14:paraId="44329465" w14:textId="77777777" w:rsidR="00A333C1" w:rsidRDefault="00A333C1" w:rsidP="002A2196">
      <w:pPr>
        <w:spacing w:line="360" w:lineRule="auto"/>
        <w:ind w:right="567"/>
        <w:jc w:val="both"/>
        <w:rPr>
          <w:b/>
          <w:bCs/>
          <w:sz w:val="24"/>
          <w:lang w:val="en-IN"/>
        </w:rPr>
      </w:pPr>
    </w:p>
    <w:p w14:paraId="7D0FE588" w14:textId="0609E213" w:rsidR="00A333C1" w:rsidRPr="00A333C1" w:rsidRDefault="00A333C1" w:rsidP="00FB0B39">
      <w:pPr>
        <w:spacing w:line="360" w:lineRule="auto"/>
        <w:ind w:left="567" w:right="567"/>
        <w:jc w:val="both"/>
        <w:rPr>
          <w:b/>
          <w:bCs/>
          <w:sz w:val="24"/>
        </w:rPr>
      </w:pPr>
      <w:r w:rsidRPr="00A333C1">
        <w:rPr>
          <w:b/>
          <w:bCs/>
          <w:sz w:val="24"/>
          <w:lang w:val="en-IN"/>
        </w:rPr>
        <w:t>3.1 Model accuracy comparison</w:t>
      </w:r>
      <w:r w:rsidRPr="00A333C1">
        <w:rPr>
          <w:b/>
          <w:bCs/>
          <w:sz w:val="24"/>
        </w:rPr>
        <w:t xml:space="preserve"> </w:t>
      </w:r>
    </w:p>
    <w:p w14:paraId="6F0EBA8A" w14:textId="42817FC8" w:rsidR="00FB0B39" w:rsidRDefault="00A333C1" w:rsidP="00FB0B39">
      <w:pPr>
        <w:spacing w:line="360" w:lineRule="auto"/>
        <w:ind w:left="567" w:right="567"/>
        <w:jc w:val="both"/>
        <w:rPr>
          <w:sz w:val="24"/>
          <w:lang w:val="en-IN"/>
        </w:rPr>
      </w:pPr>
      <w:r>
        <w:rPr>
          <w:sz w:val="24"/>
        </w:rPr>
        <w:t>These</w:t>
      </w:r>
      <w:r>
        <w:rPr>
          <w:sz w:val="24"/>
          <w:lang w:val="en-IN"/>
        </w:rPr>
        <w:t xml:space="preserve"> </w:t>
      </w:r>
      <w:r w:rsidRPr="00BA5F4E">
        <w:rPr>
          <w:sz w:val="24"/>
          <w:lang w:val="en-IN"/>
        </w:rPr>
        <w:t>metrics validate high analytical trustworthiness across all primary classification categories. With an accuracy of 85.2% and a balanced F1-score of 0.837, the model demonstrates its efficiency in managing the linguistic complexities of judicial documents.</w:t>
      </w:r>
    </w:p>
    <w:p w14:paraId="708AF901" w14:textId="77777777" w:rsidR="002A2196" w:rsidRDefault="002A2196" w:rsidP="002A2196">
      <w:pPr>
        <w:spacing w:line="360" w:lineRule="auto"/>
        <w:ind w:left="567" w:right="567"/>
        <w:jc w:val="both"/>
        <w:rPr>
          <w:sz w:val="24"/>
        </w:rPr>
      </w:pPr>
      <w:r w:rsidRPr="00A333C1">
        <w:rPr>
          <w:sz w:val="24"/>
        </w:rPr>
        <w:t xml:space="preserve">The performance superiority of the chosen architecture is validated in </w:t>
      </w:r>
      <w:r w:rsidRPr="00A333C1">
        <w:rPr>
          <w:b/>
          <w:bCs/>
          <w:sz w:val="24"/>
        </w:rPr>
        <w:t>Figure 3</w:t>
      </w:r>
      <w:r>
        <w:rPr>
          <w:b/>
          <w:bCs/>
          <w:sz w:val="24"/>
        </w:rPr>
        <w:t>.1</w:t>
      </w:r>
      <w:r w:rsidRPr="00A333C1">
        <w:rPr>
          <w:b/>
          <w:bCs/>
          <w:sz w:val="24"/>
        </w:rPr>
        <w:t>: Model accuracy comparison</w:t>
      </w:r>
      <w:r w:rsidRPr="00A333C1">
        <w:rPr>
          <w:sz w:val="24"/>
        </w:rPr>
        <w:t>. This bar chart provides a comparative analysis of InLegalBERT against traditional baselines such as SVM, Random Forest, and Bi-LSTM models. The visual evidence confirms that domain-specific transformer models are significantly more effective at capturing the semantic nuances of Indian judicial documents, leading to higher overall accuracy.</w:t>
      </w:r>
      <w:r>
        <w:rPr>
          <w:sz w:val="24"/>
        </w:rPr>
        <w:t xml:space="preserve"> </w:t>
      </w:r>
    </w:p>
    <w:p w14:paraId="1BED0FFC" w14:textId="77777777" w:rsidR="002A2196" w:rsidRPr="00FB0B39" w:rsidRDefault="002A2196" w:rsidP="00FB0B39">
      <w:pPr>
        <w:spacing w:line="360" w:lineRule="auto"/>
        <w:ind w:left="567" w:right="567"/>
        <w:jc w:val="both"/>
        <w:rPr>
          <w:sz w:val="24"/>
          <w:lang w:val="en-IN"/>
        </w:rPr>
      </w:pPr>
    </w:p>
    <w:p w14:paraId="1E1C1286" w14:textId="6E2F2B29" w:rsidR="00CB3FB9" w:rsidRDefault="00CB3FB9" w:rsidP="00CB3FB9">
      <w:pPr>
        <w:spacing w:line="360" w:lineRule="auto"/>
        <w:ind w:left="567" w:right="567"/>
        <w:jc w:val="center"/>
        <w:rPr>
          <w:sz w:val="24"/>
          <w:lang w:val="en-IN"/>
        </w:rPr>
      </w:pPr>
      <w:r>
        <w:rPr>
          <w:noProof/>
        </w:rPr>
        <w:lastRenderedPageBreak/>
        <w:drawing>
          <wp:inline distT="0" distB="0" distL="0" distR="0" wp14:anchorId="0581E55B" wp14:editId="748A934A">
            <wp:extent cx="5059680" cy="2855139"/>
            <wp:effectExtent l="0" t="0" r="7620" b="2540"/>
            <wp:docPr id="14417712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72304" cy="2862262"/>
                    </a:xfrm>
                    <a:prstGeom prst="rect">
                      <a:avLst/>
                    </a:prstGeom>
                    <a:noFill/>
                    <a:ln>
                      <a:noFill/>
                    </a:ln>
                  </pic:spPr>
                </pic:pic>
              </a:graphicData>
            </a:graphic>
          </wp:inline>
        </w:drawing>
      </w:r>
    </w:p>
    <w:p w14:paraId="479244B4" w14:textId="6B4C7B0A" w:rsidR="00DA22FF" w:rsidRDefault="00CB3FB9" w:rsidP="00DA22FF">
      <w:pPr>
        <w:spacing w:line="360" w:lineRule="auto"/>
        <w:ind w:left="567" w:right="567"/>
        <w:jc w:val="center"/>
        <w:rPr>
          <w:b/>
          <w:bCs/>
          <w:sz w:val="24"/>
          <w:lang w:val="en-IN"/>
        </w:rPr>
      </w:pPr>
      <w:r w:rsidRPr="00CB3FB9">
        <w:rPr>
          <w:b/>
          <w:bCs/>
          <w:sz w:val="24"/>
          <w:lang w:val="en-IN"/>
        </w:rPr>
        <w:t xml:space="preserve">Fig </w:t>
      </w:r>
      <w:r w:rsidR="00A333C1">
        <w:rPr>
          <w:b/>
          <w:bCs/>
          <w:sz w:val="24"/>
          <w:lang w:val="en-IN"/>
        </w:rPr>
        <w:t>3.1</w:t>
      </w:r>
      <w:r w:rsidRPr="00CB3FB9">
        <w:rPr>
          <w:b/>
          <w:bCs/>
          <w:sz w:val="24"/>
          <w:lang w:val="en-IN"/>
        </w:rPr>
        <w:t xml:space="preserve"> Model accuracy comparison</w:t>
      </w:r>
    </w:p>
    <w:p w14:paraId="3B236E11" w14:textId="77777777" w:rsidR="00BA5F4E" w:rsidRPr="00BA5F4E" w:rsidRDefault="00BA5F4E" w:rsidP="00BA5F4E">
      <w:pPr>
        <w:spacing w:line="360" w:lineRule="auto"/>
        <w:ind w:left="567" w:right="567"/>
        <w:jc w:val="both"/>
        <w:rPr>
          <w:sz w:val="24"/>
          <w:lang w:val="en-IN"/>
        </w:rPr>
      </w:pPr>
    </w:p>
    <w:p w14:paraId="7D65247A" w14:textId="77777777" w:rsidR="00BA5F4E" w:rsidRPr="00BA5F4E" w:rsidRDefault="00BA5F4E" w:rsidP="00BA5F4E">
      <w:pPr>
        <w:spacing w:line="360" w:lineRule="auto"/>
        <w:ind w:left="567" w:right="567"/>
        <w:jc w:val="both"/>
        <w:rPr>
          <w:b/>
          <w:bCs/>
          <w:sz w:val="24"/>
          <w:lang w:val="en-IN"/>
        </w:rPr>
      </w:pPr>
      <w:r w:rsidRPr="00BA5F4E">
        <w:rPr>
          <w:b/>
          <w:bCs/>
          <w:sz w:val="24"/>
          <w:lang w:val="en-IN"/>
        </w:rPr>
        <w:t>3.2 Confusion Matrix Analysis</w:t>
      </w:r>
    </w:p>
    <w:p w14:paraId="6C417D5A" w14:textId="3241A956" w:rsidR="00DA22FF" w:rsidRDefault="00BA5F4E" w:rsidP="00340881">
      <w:pPr>
        <w:spacing w:line="360" w:lineRule="auto"/>
        <w:ind w:left="567" w:right="567"/>
        <w:jc w:val="both"/>
        <w:rPr>
          <w:sz w:val="24"/>
          <w:lang w:val="en-IN"/>
        </w:rPr>
      </w:pPr>
      <w:r w:rsidRPr="00BA5F4E">
        <w:rPr>
          <w:sz w:val="24"/>
          <w:lang w:val="en-IN"/>
        </w:rPr>
        <w:t xml:space="preserve">The confusion matrix (Fig </w:t>
      </w:r>
      <w:r w:rsidR="00903760">
        <w:rPr>
          <w:sz w:val="24"/>
          <w:lang w:val="en-IN"/>
        </w:rPr>
        <w:t>3.2</w:t>
      </w:r>
      <w:r w:rsidRPr="00BA5F4E">
        <w:rPr>
          <w:sz w:val="24"/>
          <w:lang w:val="en-IN"/>
        </w:rPr>
        <w:t>) visualizes the distribution of actual versus predicted outcomes. The concentration of values along the primary diagonal (428 True Positives and 419 True Negatives) underscores the model's high precision in identifying both "Allowed" and "Dismissed" decisions. By maintaining a low error rate, the system proves its robustness for real-world legal forecasting, ensuring practitioners can rely on the AI's predictive consistency.</w:t>
      </w:r>
    </w:p>
    <w:p w14:paraId="02E565E9" w14:textId="360B292E" w:rsidR="00DA22FF" w:rsidRDefault="00DA22FF" w:rsidP="00DA22FF">
      <w:pPr>
        <w:spacing w:line="360" w:lineRule="auto"/>
        <w:ind w:left="567" w:right="567"/>
        <w:jc w:val="center"/>
        <w:rPr>
          <w:b/>
          <w:bCs/>
          <w:sz w:val="24"/>
          <w:lang w:val="en-IN"/>
        </w:rPr>
      </w:pPr>
      <w:r>
        <w:rPr>
          <w:noProof/>
        </w:rPr>
        <w:drawing>
          <wp:inline distT="0" distB="0" distL="0" distR="0" wp14:anchorId="1EF4D719" wp14:editId="66F25701">
            <wp:extent cx="5010150" cy="3311564"/>
            <wp:effectExtent l="0" t="0" r="0" b="3175"/>
            <wp:docPr id="15682228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9224" cy="3489414"/>
                    </a:xfrm>
                    <a:prstGeom prst="rect">
                      <a:avLst/>
                    </a:prstGeom>
                    <a:noFill/>
                    <a:ln>
                      <a:noFill/>
                    </a:ln>
                  </pic:spPr>
                </pic:pic>
              </a:graphicData>
            </a:graphic>
          </wp:inline>
        </w:drawing>
      </w:r>
    </w:p>
    <w:p w14:paraId="6287ABFF" w14:textId="1691DAFB" w:rsidR="00CB3FB9" w:rsidRDefault="00CB3FB9" w:rsidP="00DA22FF">
      <w:pPr>
        <w:spacing w:line="360" w:lineRule="auto"/>
        <w:ind w:left="567" w:right="567"/>
        <w:jc w:val="center"/>
        <w:rPr>
          <w:b/>
          <w:bCs/>
          <w:sz w:val="24"/>
          <w:lang w:val="en-IN"/>
        </w:rPr>
      </w:pPr>
      <w:r w:rsidRPr="00CB3FB9">
        <w:rPr>
          <w:b/>
          <w:bCs/>
          <w:sz w:val="24"/>
          <w:lang w:val="en-IN"/>
        </w:rPr>
        <w:t xml:space="preserve">Fig </w:t>
      </w:r>
      <w:r w:rsidR="002A2196">
        <w:rPr>
          <w:b/>
          <w:bCs/>
          <w:sz w:val="24"/>
          <w:lang w:val="en-IN"/>
        </w:rPr>
        <w:t>3.2</w:t>
      </w:r>
      <w:r w:rsidRPr="00CB3FB9">
        <w:rPr>
          <w:b/>
          <w:bCs/>
          <w:sz w:val="24"/>
          <w:lang w:val="en-IN"/>
        </w:rPr>
        <w:t xml:space="preserve"> Confusion matrix</w:t>
      </w:r>
    </w:p>
    <w:p w14:paraId="030423CD" w14:textId="77777777" w:rsidR="00340881" w:rsidRDefault="00340881" w:rsidP="00340881">
      <w:pPr>
        <w:spacing w:line="360" w:lineRule="auto"/>
        <w:ind w:left="567" w:right="567"/>
        <w:rPr>
          <w:b/>
          <w:bCs/>
          <w:sz w:val="24"/>
          <w:lang w:val="en-IN"/>
        </w:rPr>
      </w:pPr>
    </w:p>
    <w:p w14:paraId="35083787" w14:textId="20F4254C" w:rsidR="00340881" w:rsidRDefault="00340881" w:rsidP="00516C95">
      <w:pPr>
        <w:spacing w:line="360" w:lineRule="auto"/>
        <w:ind w:left="567" w:right="567"/>
        <w:rPr>
          <w:b/>
          <w:bCs/>
          <w:sz w:val="24"/>
        </w:rPr>
      </w:pPr>
      <w:proofErr w:type="gramStart"/>
      <w:r w:rsidRPr="00340881">
        <w:rPr>
          <w:b/>
          <w:bCs/>
          <w:sz w:val="24"/>
        </w:rPr>
        <w:lastRenderedPageBreak/>
        <w:t>3.3  Feature</w:t>
      </w:r>
      <w:proofErr w:type="gramEnd"/>
      <w:r w:rsidRPr="00340881">
        <w:rPr>
          <w:b/>
          <w:bCs/>
          <w:sz w:val="24"/>
        </w:rPr>
        <w:t xml:space="preserve"> importance graph based on SHAP values</w:t>
      </w:r>
      <w:r>
        <w:rPr>
          <w:b/>
          <w:bCs/>
          <w:sz w:val="24"/>
        </w:rPr>
        <w:t>:</w:t>
      </w:r>
    </w:p>
    <w:p w14:paraId="751D93E1" w14:textId="37AFA5B4" w:rsidR="00340881" w:rsidRDefault="00340881" w:rsidP="00340881">
      <w:pPr>
        <w:spacing w:line="360" w:lineRule="auto"/>
        <w:ind w:left="567" w:right="567"/>
        <w:jc w:val="both"/>
        <w:rPr>
          <w:sz w:val="24"/>
        </w:rPr>
      </w:pPr>
      <w:r w:rsidRPr="00340881">
        <w:rPr>
          <w:sz w:val="24"/>
        </w:rPr>
        <w:t>This figure</w:t>
      </w:r>
      <w:r w:rsidR="005B4624">
        <w:rPr>
          <w:sz w:val="24"/>
        </w:rPr>
        <w:t xml:space="preserve"> </w:t>
      </w:r>
      <w:r w:rsidR="007C340B">
        <w:rPr>
          <w:sz w:val="24"/>
        </w:rPr>
        <w:t>3.3</w:t>
      </w:r>
      <w:r w:rsidRPr="00340881">
        <w:rPr>
          <w:sz w:val="24"/>
        </w:rPr>
        <w:t xml:space="preserve"> represents the SHAP workflow, highlighting words that contribute positively (in green/red) toward a specific outcome. It validates that the system highlights essential legal entities while assigning zero-weight to grammatical noise.</w:t>
      </w:r>
    </w:p>
    <w:p w14:paraId="6B3CE6F8" w14:textId="63940771" w:rsidR="005B4624" w:rsidRPr="005B4624" w:rsidRDefault="005B4624" w:rsidP="00340881">
      <w:pPr>
        <w:spacing w:line="360" w:lineRule="auto"/>
        <w:ind w:left="567" w:right="567"/>
        <w:jc w:val="both"/>
        <w:rPr>
          <w:sz w:val="24"/>
          <w:lang w:val="en-IN"/>
        </w:rPr>
      </w:pPr>
      <w:r w:rsidRPr="005B4624">
        <w:rPr>
          <w:sz w:val="24"/>
        </w:rPr>
        <w:t>The interpretability of the AI’s decision-making process is showcased in Figure 3.3: Feature importance graph based on SHAP values. This graph identifies which specific legal tokens and phrases had the most significant impact on the model's final prediction. By utilizing game-theoretic Shapley values, this figure provides a transparent "why" behind every forecast, allowing legal practitioners to verify the model's logic against statutory requirements.</w:t>
      </w:r>
    </w:p>
    <w:p w14:paraId="6DE3B25D" w14:textId="68148DEF" w:rsidR="00340881" w:rsidRDefault="00340881" w:rsidP="00340881">
      <w:pPr>
        <w:spacing w:line="360" w:lineRule="auto"/>
        <w:ind w:left="567" w:right="567"/>
        <w:jc w:val="center"/>
        <w:rPr>
          <w:sz w:val="24"/>
          <w:lang w:val="en-IN"/>
        </w:rPr>
      </w:pPr>
      <w:r>
        <w:rPr>
          <w:noProof/>
        </w:rPr>
        <w:drawing>
          <wp:inline distT="0" distB="0" distL="0" distR="0" wp14:anchorId="07BACE52" wp14:editId="3AE4648D">
            <wp:extent cx="5889006" cy="3324225"/>
            <wp:effectExtent l="0" t="0" r="0" b="0"/>
            <wp:docPr id="13810922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93148" cy="3326563"/>
                    </a:xfrm>
                    <a:prstGeom prst="rect">
                      <a:avLst/>
                    </a:prstGeom>
                    <a:noFill/>
                    <a:ln>
                      <a:noFill/>
                    </a:ln>
                  </pic:spPr>
                </pic:pic>
              </a:graphicData>
            </a:graphic>
          </wp:inline>
        </w:drawing>
      </w:r>
    </w:p>
    <w:p w14:paraId="581C2FD8" w14:textId="17412B51" w:rsidR="00340881" w:rsidRDefault="00340881" w:rsidP="00340881">
      <w:pPr>
        <w:jc w:val="center"/>
        <w:rPr>
          <w:sz w:val="24"/>
        </w:rPr>
      </w:pPr>
      <w:r w:rsidRPr="00340881">
        <w:rPr>
          <w:b/>
          <w:bCs/>
          <w:sz w:val="24"/>
        </w:rPr>
        <w:t xml:space="preserve">Fig </w:t>
      </w:r>
      <w:proofErr w:type="gramStart"/>
      <w:r w:rsidR="007C340B">
        <w:rPr>
          <w:b/>
          <w:bCs/>
          <w:sz w:val="24"/>
        </w:rPr>
        <w:t xml:space="preserve">3.3 </w:t>
      </w:r>
      <w:r w:rsidRPr="00340881">
        <w:rPr>
          <w:b/>
          <w:bCs/>
          <w:sz w:val="24"/>
        </w:rPr>
        <w:t>:</w:t>
      </w:r>
      <w:proofErr w:type="gramEnd"/>
      <w:r w:rsidRPr="00340881">
        <w:rPr>
          <w:b/>
          <w:bCs/>
          <w:sz w:val="24"/>
        </w:rPr>
        <w:t xml:space="preserve"> Feature importance graph based on SHAP values</w:t>
      </w:r>
    </w:p>
    <w:p w14:paraId="258AE28A" w14:textId="77777777" w:rsidR="005B4624" w:rsidRDefault="005B4624" w:rsidP="005B4624">
      <w:pPr>
        <w:spacing w:line="360" w:lineRule="auto"/>
        <w:ind w:right="567"/>
        <w:jc w:val="both"/>
        <w:rPr>
          <w:b/>
          <w:bCs/>
          <w:sz w:val="24"/>
          <w:lang w:val="en-IN"/>
        </w:rPr>
      </w:pPr>
    </w:p>
    <w:p w14:paraId="64432BE6" w14:textId="7CC826F1" w:rsidR="00340881" w:rsidRDefault="00340881" w:rsidP="00340881">
      <w:pPr>
        <w:spacing w:line="360" w:lineRule="auto"/>
        <w:ind w:left="567" w:right="567"/>
        <w:jc w:val="both"/>
        <w:rPr>
          <w:sz w:val="24"/>
          <w:lang w:val="en-IN"/>
        </w:rPr>
      </w:pPr>
      <w:r>
        <w:rPr>
          <w:b/>
          <w:bCs/>
          <w:sz w:val="24"/>
          <w:lang w:val="en-IN"/>
        </w:rPr>
        <w:t xml:space="preserve">3.4 </w:t>
      </w:r>
      <w:r w:rsidRPr="00340881">
        <w:rPr>
          <w:b/>
          <w:bCs/>
          <w:sz w:val="24"/>
          <w:lang w:val="en-IN"/>
        </w:rPr>
        <w:t>ROC curve of the InLegalBERT classifier</w:t>
      </w:r>
      <w:r>
        <w:rPr>
          <w:b/>
          <w:bCs/>
          <w:sz w:val="24"/>
          <w:lang w:val="en-IN"/>
        </w:rPr>
        <w:t>:</w:t>
      </w:r>
    </w:p>
    <w:p w14:paraId="4C8C5B82" w14:textId="5A5C5F22" w:rsidR="00340881" w:rsidRDefault="00340881" w:rsidP="007C340B">
      <w:pPr>
        <w:spacing w:line="360" w:lineRule="auto"/>
        <w:ind w:left="567" w:right="567"/>
        <w:jc w:val="both"/>
        <w:rPr>
          <w:sz w:val="24"/>
          <w:lang w:val="en-IN"/>
        </w:rPr>
      </w:pPr>
      <w:r w:rsidRPr="00340881">
        <w:rPr>
          <w:sz w:val="24"/>
          <w:lang w:val="en-IN"/>
        </w:rPr>
        <w:t xml:space="preserve">The ROC curve, achieving an </w:t>
      </w:r>
      <w:r w:rsidRPr="00340881">
        <w:rPr>
          <w:b/>
          <w:bCs/>
          <w:sz w:val="24"/>
          <w:lang w:val="en-IN"/>
        </w:rPr>
        <w:t>AUC score of 0.91</w:t>
      </w:r>
      <w:r w:rsidRPr="00340881">
        <w:rPr>
          <w:sz w:val="24"/>
          <w:lang w:val="en-IN"/>
        </w:rPr>
        <w:t>, validates that our fine-tuned model holds superior threshold discrimination compared to a random classifier, ensuring high-confidence predictions for practitioners.</w:t>
      </w:r>
    </w:p>
    <w:p w14:paraId="14BA7FE2" w14:textId="77777777" w:rsidR="005B4624" w:rsidRPr="005B4624" w:rsidRDefault="005B4624" w:rsidP="005B4624">
      <w:pPr>
        <w:spacing w:line="360" w:lineRule="auto"/>
        <w:ind w:left="567" w:right="567"/>
        <w:jc w:val="both"/>
        <w:rPr>
          <w:sz w:val="24"/>
          <w:lang w:val="en-IN"/>
        </w:rPr>
      </w:pPr>
      <w:r w:rsidRPr="005B4624">
        <w:rPr>
          <w:sz w:val="24"/>
        </w:rPr>
        <w:t>The discriminative capability of the system is measured by Figure 3.4: ROC curve of the InLegalBERT classifier. Achieving an Area Under the Curve (AUC) of 0.91, the plot demonstrates an excellent balance between sensitivity and specificity. This high AUC score in the figure suggests that the InLegalBERT model maintains a strong true-positive rate while keeping false alarms to a minimum, ensuring trustworthy performance.</w:t>
      </w:r>
      <w:r w:rsidRPr="005B4624">
        <w:rPr>
          <w:sz w:val="24"/>
          <w:lang w:val="en-IN"/>
        </w:rPr>
        <w:br w:type="page"/>
      </w:r>
    </w:p>
    <w:p w14:paraId="42031D2C" w14:textId="77777777" w:rsidR="005B4624" w:rsidRPr="00340881" w:rsidRDefault="005B4624" w:rsidP="007C340B">
      <w:pPr>
        <w:spacing w:line="360" w:lineRule="auto"/>
        <w:ind w:left="567" w:right="567"/>
        <w:jc w:val="both"/>
        <w:rPr>
          <w:sz w:val="24"/>
          <w:lang w:val="en-IN"/>
        </w:rPr>
      </w:pPr>
    </w:p>
    <w:p w14:paraId="474EEB9F" w14:textId="61E45E79" w:rsidR="00340881" w:rsidRDefault="00340881" w:rsidP="00340881">
      <w:pPr>
        <w:jc w:val="center"/>
        <w:rPr>
          <w:sz w:val="24"/>
        </w:rPr>
      </w:pPr>
      <w:r>
        <w:rPr>
          <w:noProof/>
        </w:rPr>
        <w:drawing>
          <wp:inline distT="0" distB="0" distL="0" distR="0" wp14:anchorId="4BDEC2BC" wp14:editId="1CFA9F54">
            <wp:extent cx="4905262" cy="2941320"/>
            <wp:effectExtent l="0" t="0" r="0" b="0"/>
            <wp:docPr id="91334224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54524" cy="2970859"/>
                    </a:xfrm>
                    <a:prstGeom prst="rect">
                      <a:avLst/>
                    </a:prstGeom>
                    <a:noFill/>
                    <a:ln>
                      <a:noFill/>
                    </a:ln>
                  </pic:spPr>
                </pic:pic>
              </a:graphicData>
            </a:graphic>
          </wp:inline>
        </w:drawing>
      </w:r>
    </w:p>
    <w:p w14:paraId="6192290D" w14:textId="6C3DFB69" w:rsidR="00340881" w:rsidRDefault="00340881" w:rsidP="00340881">
      <w:pPr>
        <w:jc w:val="center"/>
        <w:rPr>
          <w:b/>
          <w:bCs/>
          <w:sz w:val="24"/>
          <w:lang w:val="en-IN"/>
        </w:rPr>
      </w:pPr>
      <w:r>
        <w:rPr>
          <w:b/>
          <w:bCs/>
          <w:sz w:val="24"/>
          <w:lang w:val="en-IN"/>
        </w:rPr>
        <w:t xml:space="preserve">Fig </w:t>
      </w:r>
      <w:proofErr w:type="gramStart"/>
      <w:r w:rsidR="007C340B">
        <w:rPr>
          <w:b/>
          <w:bCs/>
          <w:sz w:val="24"/>
          <w:lang w:val="en-IN"/>
        </w:rPr>
        <w:t xml:space="preserve">3.4 </w:t>
      </w:r>
      <w:r>
        <w:rPr>
          <w:b/>
          <w:bCs/>
          <w:sz w:val="24"/>
          <w:lang w:val="en-IN"/>
        </w:rPr>
        <w:t>:</w:t>
      </w:r>
      <w:proofErr w:type="gramEnd"/>
      <w:r>
        <w:rPr>
          <w:b/>
          <w:bCs/>
          <w:sz w:val="24"/>
          <w:lang w:val="en-IN"/>
        </w:rPr>
        <w:t xml:space="preserve"> </w:t>
      </w:r>
      <w:r w:rsidRPr="00340881">
        <w:rPr>
          <w:b/>
          <w:bCs/>
          <w:sz w:val="24"/>
          <w:lang w:val="en-IN"/>
        </w:rPr>
        <w:t>ROC curve of the InLegalBERT classifier</w:t>
      </w:r>
    </w:p>
    <w:p w14:paraId="3FB73499" w14:textId="592277CA" w:rsidR="00340881" w:rsidRDefault="007C340B" w:rsidP="007C340B">
      <w:pPr>
        <w:rPr>
          <w:b/>
          <w:bCs/>
          <w:sz w:val="24"/>
          <w:lang w:val="en-IN"/>
        </w:rPr>
      </w:pPr>
      <w:r>
        <w:rPr>
          <w:b/>
          <w:bCs/>
          <w:sz w:val="24"/>
          <w:lang w:val="en-IN"/>
        </w:rPr>
        <w:tab/>
      </w:r>
    </w:p>
    <w:p w14:paraId="3AEB106E" w14:textId="1075E457" w:rsidR="007724AF" w:rsidRDefault="007724AF" w:rsidP="00516C95">
      <w:pPr>
        <w:spacing w:line="360" w:lineRule="auto"/>
        <w:rPr>
          <w:b/>
          <w:bCs/>
          <w:sz w:val="24"/>
        </w:rPr>
      </w:pPr>
      <w:r>
        <w:rPr>
          <w:sz w:val="24"/>
        </w:rPr>
        <w:t xml:space="preserve">         </w:t>
      </w:r>
      <w:r w:rsidRPr="007724AF">
        <w:rPr>
          <w:b/>
          <w:bCs/>
          <w:sz w:val="24"/>
        </w:rPr>
        <w:t>3.5 Feature correlation heatmap</w:t>
      </w:r>
      <w:r>
        <w:rPr>
          <w:b/>
          <w:bCs/>
          <w:sz w:val="24"/>
        </w:rPr>
        <w:t>:</w:t>
      </w:r>
    </w:p>
    <w:p w14:paraId="473A43F1" w14:textId="77777777" w:rsidR="006D0CCE" w:rsidRDefault="006D0CCE" w:rsidP="006D0CCE">
      <w:pPr>
        <w:spacing w:line="360" w:lineRule="auto"/>
        <w:ind w:left="567" w:right="567"/>
        <w:jc w:val="both"/>
        <w:rPr>
          <w:sz w:val="24"/>
        </w:rPr>
      </w:pPr>
      <w:r w:rsidRPr="006D0CCE">
        <w:rPr>
          <w:sz w:val="24"/>
        </w:rPr>
        <w:t xml:space="preserve">The interactions between various legal charges and case outcomes are explored in </w:t>
      </w:r>
      <w:r w:rsidRPr="006D0CCE">
        <w:rPr>
          <w:b/>
          <w:bCs/>
          <w:sz w:val="24"/>
        </w:rPr>
        <w:t>Figure 3.5: Feature correlation heatmap</w:t>
      </w:r>
      <w:r w:rsidRPr="006D0CCE">
        <w:rPr>
          <w:sz w:val="24"/>
        </w:rPr>
        <w:t>. This heatmap uses color-coded intensity to reveal how certain legal sections or case facts tend to co-occur with specific judicial results. This analysis, as seen in the figure, is essential for identifying underlying patterns within the Indian Legal Documents Corpus (ILDC) that the model leverages during training.</w:t>
      </w:r>
    </w:p>
    <w:p w14:paraId="57C03FC6" w14:textId="5A8BFB73" w:rsidR="00340881" w:rsidRPr="00340881" w:rsidRDefault="007724AF" w:rsidP="006D0CCE">
      <w:pPr>
        <w:spacing w:line="360" w:lineRule="auto"/>
        <w:ind w:left="567" w:right="567"/>
        <w:jc w:val="both"/>
        <w:rPr>
          <w:sz w:val="24"/>
        </w:rPr>
      </w:pPr>
      <w:r>
        <w:rPr>
          <w:noProof/>
        </w:rPr>
        <w:drawing>
          <wp:inline distT="0" distB="0" distL="0" distR="0" wp14:anchorId="4845D438" wp14:editId="01061409">
            <wp:extent cx="6197600" cy="3091094"/>
            <wp:effectExtent l="0" t="0" r="0" b="0"/>
            <wp:docPr id="13748825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24686" cy="3104603"/>
                    </a:xfrm>
                    <a:prstGeom prst="rect">
                      <a:avLst/>
                    </a:prstGeom>
                    <a:noFill/>
                    <a:ln>
                      <a:noFill/>
                    </a:ln>
                  </pic:spPr>
                </pic:pic>
              </a:graphicData>
            </a:graphic>
          </wp:inline>
        </w:drawing>
      </w:r>
    </w:p>
    <w:p w14:paraId="3B124443" w14:textId="3CC586C3" w:rsidR="007724AF" w:rsidRDefault="007724AF" w:rsidP="007724AF">
      <w:pPr>
        <w:jc w:val="center"/>
        <w:rPr>
          <w:b/>
          <w:bCs/>
          <w:sz w:val="24"/>
        </w:rPr>
      </w:pPr>
      <w:r>
        <w:rPr>
          <w:b/>
          <w:bCs/>
          <w:sz w:val="24"/>
          <w:lang w:val="en-IN"/>
        </w:rPr>
        <w:t xml:space="preserve">Fig </w:t>
      </w:r>
      <w:proofErr w:type="gramStart"/>
      <w:r w:rsidR="00C840CE">
        <w:rPr>
          <w:b/>
          <w:bCs/>
          <w:sz w:val="24"/>
          <w:lang w:val="en-IN"/>
        </w:rPr>
        <w:t xml:space="preserve">3.5 </w:t>
      </w:r>
      <w:r>
        <w:rPr>
          <w:b/>
          <w:bCs/>
          <w:sz w:val="24"/>
          <w:lang w:val="en-IN"/>
        </w:rPr>
        <w:t>:</w:t>
      </w:r>
      <w:proofErr w:type="gramEnd"/>
      <w:r>
        <w:rPr>
          <w:b/>
          <w:bCs/>
          <w:sz w:val="24"/>
          <w:lang w:val="en-IN"/>
        </w:rPr>
        <w:t xml:space="preserve"> </w:t>
      </w:r>
      <w:r w:rsidRPr="007724AF">
        <w:rPr>
          <w:b/>
          <w:bCs/>
          <w:sz w:val="24"/>
        </w:rPr>
        <w:t>Feature correlation heatmap</w:t>
      </w:r>
    </w:p>
    <w:p w14:paraId="5D59D877" w14:textId="77777777" w:rsidR="007724AF" w:rsidRDefault="007724AF" w:rsidP="007724AF">
      <w:pPr>
        <w:jc w:val="center"/>
        <w:rPr>
          <w:b/>
          <w:bCs/>
          <w:sz w:val="24"/>
          <w:lang w:val="en-IN"/>
        </w:rPr>
      </w:pPr>
    </w:p>
    <w:p w14:paraId="10C02C5F" w14:textId="77777777" w:rsidR="006D0CCE" w:rsidRDefault="006D0CCE" w:rsidP="00516C95">
      <w:pPr>
        <w:spacing w:line="360" w:lineRule="auto"/>
        <w:ind w:firstLine="567"/>
        <w:rPr>
          <w:b/>
          <w:bCs/>
          <w:sz w:val="24"/>
        </w:rPr>
      </w:pPr>
    </w:p>
    <w:p w14:paraId="15E11D96" w14:textId="5AFF572C" w:rsidR="007724AF" w:rsidRDefault="007724AF" w:rsidP="00516C95">
      <w:pPr>
        <w:spacing w:line="360" w:lineRule="auto"/>
        <w:ind w:firstLine="567"/>
        <w:rPr>
          <w:b/>
          <w:bCs/>
          <w:sz w:val="24"/>
        </w:rPr>
      </w:pPr>
      <w:r>
        <w:rPr>
          <w:b/>
          <w:bCs/>
          <w:sz w:val="24"/>
        </w:rPr>
        <w:t>3.6</w:t>
      </w:r>
      <w:r w:rsidRPr="007724AF">
        <w:rPr>
          <w:b/>
          <w:bCs/>
          <w:sz w:val="24"/>
        </w:rPr>
        <w:t xml:space="preserve"> Algorithm runtime comparison</w:t>
      </w:r>
      <w:r>
        <w:rPr>
          <w:b/>
          <w:bCs/>
          <w:sz w:val="24"/>
        </w:rPr>
        <w:t>:</w:t>
      </w:r>
    </w:p>
    <w:p w14:paraId="642CFCC2" w14:textId="7D934E2C" w:rsidR="00552876" w:rsidRDefault="006D0CCE" w:rsidP="006D0CCE">
      <w:pPr>
        <w:spacing w:line="360" w:lineRule="auto"/>
        <w:ind w:left="567" w:right="567"/>
        <w:jc w:val="both"/>
        <w:rPr>
          <w:sz w:val="24"/>
        </w:rPr>
      </w:pPr>
      <w:r w:rsidRPr="006D0CCE">
        <w:rPr>
          <w:sz w:val="24"/>
        </w:rPr>
        <w:lastRenderedPageBreak/>
        <w:t xml:space="preserve">Practicality in a production environment is assessed in </w:t>
      </w:r>
      <w:r w:rsidRPr="006D0CCE">
        <w:rPr>
          <w:b/>
          <w:bCs/>
          <w:sz w:val="24"/>
        </w:rPr>
        <w:t>Figure 3.6: Algorithm runtime comparison</w:t>
      </w:r>
      <w:r w:rsidRPr="006D0CCE">
        <w:rPr>
          <w:sz w:val="24"/>
        </w:rPr>
        <w:t>. This chart plots the mean inference time per document for different models, showing the trade-off between computational depth and speed. The figure confirms that while InLegalBERT is more complex than traditional ML, its optimized inference path ensures that results are delivered within a commercially acceptable timeframe.</w:t>
      </w:r>
    </w:p>
    <w:p w14:paraId="4FE8F8E5" w14:textId="6486BA70" w:rsidR="007724AF" w:rsidRPr="007724AF" w:rsidRDefault="007724AF" w:rsidP="00552876">
      <w:pPr>
        <w:ind w:left="567" w:right="567"/>
        <w:jc w:val="center"/>
        <w:rPr>
          <w:sz w:val="24"/>
          <w:lang w:val="en-IN"/>
        </w:rPr>
      </w:pPr>
      <w:r>
        <w:rPr>
          <w:noProof/>
        </w:rPr>
        <w:drawing>
          <wp:inline distT="0" distB="0" distL="0" distR="0" wp14:anchorId="488F9694" wp14:editId="577652BB">
            <wp:extent cx="5379412" cy="2634343"/>
            <wp:effectExtent l="0" t="0" r="0" b="0"/>
            <wp:docPr id="23757547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8858" cy="2638969"/>
                    </a:xfrm>
                    <a:prstGeom prst="rect">
                      <a:avLst/>
                    </a:prstGeom>
                    <a:noFill/>
                    <a:ln>
                      <a:noFill/>
                    </a:ln>
                  </pic:spPr>
                </pic:pic>
              </a:graphicData>
            </a:graphic>
          </wp:inline>
        </w:drawing>
      </w:r>
    </w:p>
    <w:p w14:paraId="15D8D4A8" w14:textId="4E7D291F" w:rsidR="00552876" w:rsidRDefault="00552876" w:rsidP="00552876">
      <w:pPr>
        <w:jc w:val="center"/>
        <w:rPr>
          <w:b/>
          <w:bCs/>
          <w:sz w:val="24"/>
          <w:lang w:val="en-IN"/>
        </w:rPr>
      </w:pPr>
      <w:r>
        <w:rPr>
          <w:b/>
          <w:bCs/>
          <w:sz w:val="24"/>
          <w:lang w:val="en-IN"/>
        </w:rPr>
        <w:t xml:space="preserve">Fig </w:t>
      </w:r>
      <w:r w:rsidR="006D0CCE">
        <w:rPr>
          <w:b/>
          <w:bCs/>
          <w:sz w:val="24"/>
          <w:lang w:val="en-IN"/>
        </w:rPr>
        <w:t>3.6</w:t>
      </w:r>
      <w:r w:rsidR="006D0CCE">
        <w:rPr>
          <w:b/>
          <w:bCs/>
          <w:sz w:val="24"/>
          <w:lang w:val="en-IN"/>
        </w:rPr>
        <w:tab/>
      </w:r>
      <w:r>
        <w:rPr>
          <w:b/>
          <w:bCs/>
          <w:sz w:val="24"/>
          <w:lang w:val="en-IN"/>
        </w:rPr>
        <w:t xml:space="preserve">: </w:t>
      </w:r>
      <w:r w:rsidRPr="007724AF">
        <w:rPr>
          <w:b/>
          <w:bCs/>
          <w:sz w:val="24"/>
        </w:rPr>
        <w:t>Algorithm runtime comparison</w:t>
      </w:r>
    </w:p>
    <w:p w14:paraId="704B2189" w14:textId="77777777" w:rsidR="00552876" w:rsidRDefault="00552876">
      <w:pPr>
        <w:rPr>
          <w:b/>
          <w:bCs/>
          <w:sz w:val="24"/>
          <w:lang w:val="en-IN"/>
        </w:rPr>
      </w:pPr>
      <w:r>
        <w:rPr>
          <w:b/>
          <w:bCs/>
          <w:sz w:val="24"/>
          <w:lang w:val="en-IN"/>
        </w:rPr>
        <w:t xml:space="preserve">         </w:t>
      </w:r>
    </w:p>
    <w:p w14:paraId="18584A0A" w14:textId="77777777" w:rsidR="00F97F9D" w:rsidRDefault="00F97F9D">
      <w:pPr>
        <w:rPr>
          <w:b/>
          <w:bCs/>
          <w:sz w:val="24"/>
          <w:lang w:val="en-IN"/>
        </w:rPr>
      </w:pPr>
    </w:p>
    <w:p w14:paraId="0FD49425" w14:textId="49B2C4A4" w:rsidR="00552876" w:rsidRPr="00F97F9D" w:rsidRDefault="00552876" w:rsidP="00F97F9D">
      <w:pPr>
        <w:spacing w:line="360" w:lineRule="auto"/>
        <w:ind w:firstLine="567"/>
        <w:rPr>
          <w:b/>
          <w:bCs/>
          <w:sz w:val="24"/>
          <w:lang w:val="en-IN"/>
        </w:rPr>
      </w:pPr>
      <w:r>
        <w:rPr>
          <w:b/>
          <w:bCs/>
          <w:sz w:val="24"/>
          <w:lang w:val="en-IN"/>
        </w:rPr>
        <w:t xml:space="preserve">3.7 </w:t>
      </w:r>
      <w:r w:rsidRPr="00552876">
        <w:rPr>
          <w:b/>
          <w:bCs/>
          <w:sz w:val="24"/>
        </w:rPr>
        <w:t>Prediction Confidence Distribution (PCD)</w:t>
      </w:r>
      <w:r>
        <w:rPr>
          <w:b/>
          <w:bCs/>
          <w:sz w:val="24"/>
        </w:rPr>
        <w:t>:</w:t>
      </w:r>
    </w:p>
    <w:p w14:paraId="02D61382" w14:textId="4B695A11" w:rsidR="00552876" w:rsidRDefault="00F97F9D" w:rsidP="00F97F9D">
      <w:pPr>
        <w:spacing w:line="360" w:lineRule="auto"/>
        <w:ind w:left="567" w:right="567"/>
        <w:jc w:val="both"/>
        <w:rPr>
          <w:sz w:val="24"/>
        </w:rPr>
      </w:pPr>
      <w:r w:rsidRPr="00F97F9D">
        <w:rPr>
          <w:sz w:val="24"/>
        </w:rPr>
        <w:t xml:space="preserve">The reliability of individual predictions is illustrated in </w:t>
      </w:r>
      <w:r w:rsidRPr="00F97F9D">
        <w:rPr>
          <w:b/>
          <w:bCs/>
          <w:sz w:val="24"/>
        </w:rPr>
        <w:t>Figure 3.7: Prediction Confidence Distribution (PCD)</w:t>
      </w:r>
      <w:r w:rsidRPr="00F97F9D">
        <w:rPr>
          <w:sz w:val="24"/>
        </w:rPr>
        <w:t xml:space="preserve">. This density plot shows that </w:t>
      </w:r>
      <w:proofErr w:type="gramStart"/>
      <w:r w:rsidRPr="00F97F9D">
        <w:rPr>
          <w:sz w:val="24"/>
        </w:rPr>
        <w:t>the majority of</w:t>
      </w:r>
      <w:proofErr w:type="gramEnd"/>
      <w:r w:rsidRPr="00F97F9D">
        <w:rPr>
          <w:sz w:val="24"/>
        </w:rPr>
        <w:t xml:space="preserve"> the model’s classifications are made with high probability scores, indicating strong certainty. This figure is vital for users to understand when the model is confident in its verdict versus when a case falls into a "marginal" or legally ambiguous category.</w:t>
      </w:r>
    </w:p>
    <w:p w14:paraId="69926101" w14:textId="77777777" w:rsidR="00552876" w:rsidRDefault="00552876" w:rsidP="00552876">
      <w:pPr>
        <w:ind w:left="567" w:right="567"/>
        <w:jc w:val="both"/>
        <w:rPr>
          <w:sz w:val="24"/>
        </w:rPr>
      </w:pPr>
    </w:p>
    <w:p w14:paraId="207D8381" w14:textId="45AF1EFD" w:rsidR="00552876" w:rsidRPr="00552876" w:rsidRDefault="00552876" w:rsidP="00552876">
      <w:pPr>
        <w:jc w:val="center"/>
        <w:rPr>
          <w:sz w:val="24"/>
          <w:lang w:val="en-IN"/>
        </w:rPr>
      </w:pPr>
      <w:r>
        <w:rPr>
          <w:noProof/>
        </w:rPr>
        <w:drawing>
          <wp:inline distT="0" distB="0" distL="0" distR="0" wp14:anchorId="1CD7498B" wp14:editId="04999B11">
            <wp:extent cx="4069080" cy="2296913"/>
            <wp:effectExtent l="0" t="0" r="7620" b="8255"/>
            <wp:docPr id="7846615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77357" cy="2301585"/>
                    </a:xfrm>
                    <a:prstGeom prst="rect">
                      <a:avLst/>
                    </a:prstGeom>
                    <a:noFill/>
                    <a:ln>
                      <a:noFill/>
                    </a:ln>
                  </pic:spPr>
                </pic:pic>
              </a:graphicData>
            </a:graphic>
          </wp:inline>
        </w:drawing>
      </w:r>
    </w:p>
    <w:p w14:paraId="4C0B27C7" w14:textId="33CF747C" w:rsidR="00552876" w:rsidRDefault="00552876" w:rsidP="0053397B">
      <w:pPr>
        <w:jc w:val="center"/>
        <w:rPr>
          <w:b/>
          <w:bCs/>
          <w:sz w:val="24"/>
          <w:lang w:val="en-IN"/>
        </w:rPr>
      </w:pPr>
      <w:r>
        <w:rPr>
          <w:b/>
          <w:bCs/>
          <w:sz w:val="24"/>
          <w:lang w:val="en-IN"/>
        </w:rPr>
        <w:t xml:space="preserve">Fig </w:t>
      </w:r>
      <w:proofErr w:type="gramStart"/>
      <w:r w:rsidR="00F97F9D">
        <w:rPr>
          <w:b/>
          <w:bCs/>
          <w:sz w:val="24"/>
          <w:lang w:val="en-IN"/>
        </w:rPr>
        <w:t xml:space="preserve">3.7 </w:t>
      </w:r>
      <w:r>
        <w:rPr>
          <w:b/>
          <w:bCs/>
          <w:sz w:val="24"/>
          <w:lang w:val="en-IN"/>
        </w:rPr>
        <w:t>:</w:t>
      </w:r>
      <w:proofErr w:type="gramEnd"/>
      <w:r>
        <w:rPr>
          <w:b/>
          <w:bCs/>
          <w:sz w:val="24"/>
          <w:lang w:val="en-IN"/>
        </w:rPr>
        <w:t xml:space="preserve"> </w:t>
      </w:r>
      <w:r w:rsidRPr="00552876">
        <w:rPr>
          <w:b/>
          <w:bCs/>
          <w:sz w:val="24"/>
        </w:rPr>
        <w:t>Prediction Confidence Distribution (PCD)</w:t>
      </w:r>
    </w:p>
    <w:p w14:paraId="1809D4E6" w14:textId="77777777" w:rsidR="00516C95" w:rsidRPr="00516C95" w:rsidRDefault="00516C95" w:rsidP="00516C95">
      <w:pPr>
        <w:spacing w:line="360" w:lineRule="auto"/>
        <w:ind w:left="567" w:right="567"/>
        <w:jc w:val="both"/>
        <w:rPr>
          <w:sz w:val="24"/>
          <w:lang w:val="en-IN"/>
        </w:rPr>
      </w:pPr>
      <w:r w:rsidRPr="00516C95">
        <w:rPr>
          <w:b/>
          <w:bCs/>
          <w:sz w:val="24"/>
          <w:lang w:val="en-IN"/>
        </w:rPr>
        <w:t>3</w:t>
      </w:r>
      <w:r>
        <w:rPr>
          <w:b/>
          <w:bCs/>
          <w:sz w:val="24"/>
          <w:lang w:val="en-IN"/>
        </w:rPr>
        <w:t>.8</w:t>
      </w:r>
      <w:r w:rsidRPr="00516C95">
        <w:rPr>
          <w:b/>
          <w:bCs/>
          <w:sz w:val="24"/>
          <w:lang w:val="en-IN"/>
        </w:rPr>
        <w:t xml:space="preserve"> The platform login interface for secure access</w:t>
      </w:r>
      <w:r>
        <w:rPr>
          <w:b/>
          <w:bCs/>
          <w:sz w:val="24"/>
          <w:lang w:val="en-IN"/>
        </w:rPr>
        <w:t>:</w:t>
      </w:r>
    </w:p>
    <w:p w14:paraId="3AA36D7B" w14:textId="6261AE94" w:rsidR="00516C95" w:rsidRDefault="00516C95" w:rsidP="00F97F9D">
      <w:pPr>
        <w:spacing w:line="360" w:lineRule="auto"/>
        <w:ind w:left="567" w:right="567"/>
        <w:jc w:val="both"/>
        <w:rPr>
          <w:sz w:val="24"/>
        </w:rPr>
      </w:pPr>
      <w:r w:rsidRPr="00516C95">
        <w:rPr>
          <w:sz w:val="24"/>
          <w:lang w:val="en-IN"/>
        </w:rPr>
        <w:lastRenderedPageBreak/>
        <w:t>This</w:t>
      </w:r>
      <w:r w:rsidR="00F97F9D" w:rsidRPr="00F97F9D">
        <w:t xml:space="preserve"> </w:t>
      </w:r>
      <w:r w:rsidR="00F97F9D" w:rsidRPr="00F97F9D">
        <w:rPr>
          <w:sz w:val="24"/>
        </w:rPr>
        <w:t xml:space="preserve">Security is a foundational requirement for legal technology, as depicted in </w:t>
      </w:r>
      <w:r w:rsidR="00F97F9D" w:rsidRPr="00F97F9D">
        <w:rPr>
          <w:b/>
          <w:bCs/>
          <w:sz w:val="24"/>
        </w:rPr>
        <w:t>Figure 3.8: The platform login interface for secure access</w:t>
      </w:r>
      <w:r w:rsidR="00F97F9D" w:rsidRPr="00F97F9D">
        <w:rPr>
          <w:sz w:val="24"/>
        </w:rPr>
        <w:t xml:space="preserve">. This screenshot displays the encrypted entry point for the "Legal AI Hub," which utilizes </w:t>
      </w:r>
      <w:proofErr w:type="spellStart"/>
      <w:r w:rsidR="00F97F9D" w:rsidRPr="00F97F9D">
        <w:rPr>
          <w:sz w:val="24"/>
        </w:rPr>
        <w:t>Supabase</w:t>
      </w:r>
      <w:proofErr w:type="spellEnd"/>
      <w:r w:rsidR="00F97F9D" w:rsidRPr="00F97F9D">
        <w:rPr>
          <w:sz w:val="24"/>
        </w:rPr>
        <w:t xml:space="preserve"> Auth for identity management. The figure demonstrates how the system protects sensitive case data and ensures that AI-driven insights are only accessible to authorized legal professionals.</w:t>
      </w:r>
    </w:p>
    <w:p w14:paraId="4CD5270F" w14:textId="77777777" w:rsidR="0053397B" w:rsidRDefault="0053397B" w:rsidP="00F97F9D">
      <w:pPr>
        <w:spacing w:line="360" w:lineRule="auto"/>
        <w:ind w:left="567" w:right="567"/>
        <w:jc w:val="both"/>
        <w:rPr>
          <w:sz w:val="24"/>
        </w:rPr>
      </w:pPr>
    </w:p>
    <w:p w14:paraId="79F47F95" w14:textId="77777777" w:rsidR="0053397B" w:rsidRPr="00516C95" w:rsidRDefault="0053397B" w:rsidP="00F97F9D">
      <w:pPr>
        <w:spacing w:line="360" w:lineRule="auto"/>
        <w:ind w:left="567" w:right="567"/>
        <w:jc w:val="both"/>
        <w:rPr>
          <w:sz w:val="24"/>
          <w:lang w:val="en-IN"/>
        </w:rPr>
      </w:pPr>
    </w:p>
    <w:p w14:paraId="5CF7852D" w14:textId="7077DEDD" w:rsidR="00516C95" w:rsidRDefault="00516C95" w:rsidP="00516C95">
      <w:pPr>
        <w:jc w:val="center"/>
        <w:rPr>
          <w:b/>
          <w:bCs/>
          <w:sz w:val="24"/>
          <w:lang w:val="en-IN"/>
        </w:rPr>
      </w:pPr>
      <w:r>
        <w:rPr>
          <w:noProof/>
        </w:rPr>
        <w:drawing>
          <wp:inline distT="0" distB="0" distL="0" distR="0" wp14:anchorId="3310D2DD" wp14:editId="1A94A243">
            <wp:extent cx="6361396" cy="3398520"/>
            <wp:effectExtent l="0" t="0" r="1905" b="0"/>
            <wp:docPr id="18918526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97496" cy="3417806"/>
                    </a:xfrm>
                    <a:prstGeom prst="rect">
                      <a:avLst/>
                    </a:prstGeom>
                    <a:noFill/>
                    <a:ln>
                      <a:noFill/>
                    </a:ln>
                  </pic:spPr>
                </pic:pic>
              </a:graphicData>
            </a:graphic>
          </wp:inline>
        </w:drawing>
      </w:r>
    </w:p>
    <w:p w14:paraId="1B9F09E5" w14:textId="77777777" w:rsidR="00516C95" w:rsidRDefault="00516C95" w:rsidP="00CB3FB9">
      <w:pPr>
        <w:spacing w:line="360" w:lineRule="auto"/>
        <w:ind w:left="567" w:right="567"/>
        <w:rPr>
          <w:b/>
          <w:bCs/>
          <w:sz w:val="24"/>
          <w:lang w:val="en-IN"/>
        </w:rPr>
      </w:pPr>
    </w:p>
    <w:p w14:paraId="4655F6CB" w14:textId="6F4ABE49" w:rsidR="00516C95" w:rsidRDefault="00516C95" w:rsidP="00516C95">
      <w:pPr>
        <w:spacing w:line="360" w:lineRule="auto"/>
        <w:ind w:left="567" w:right="567"/>
        <w:jc w:val="center"/>
        <w:rPr>
          <w:b/>
          <w:bCs/>
          <w:sz w:val="24"/>
          <w:lang w:val="en-IN"/>
        </w:rPr>
      </w:pPr>
      <w:r>
        <w:rPr>
          <w:b/>
          <w:bCs/>
          <w:sz w:val="24"/>
          <w:lang w:val="en-IN"/>
        </w:rPr>
        <w:t xml:space="preserve">Fig </w:t>
      </w:r>
      <w:r w:rsidR="0012343F">
        <w:rPr>
          <w:b/>
          <w:bCs/>
          <w:sz w:val="24"/>
          <w:lang w:val="en-IN"/>
        </w:rPr>
        <w:t>3.8</w:t>
      </w:r>
      <w:r>
        <w:rPr>
          <w:b/>
          <w:bCs/>
          <w:sz w:val="24"/>
          <w:lang w:val="en-IN"/>
        </w:rPr>
        <w:t xml:space="preserve">: </w:t>
      </w:r>
      <w:r w:rsidRPr="00516C95">
        <w:rPr>
          <w:b/>
          <w:bCs/>
          <w:sz w:val="24"/>
          <w:lang w:val="en-IN"/>
        </w:rPr>
        <w:t>The platform login interface for secure access</w:t>
      </w:r>
    </w:p>
    <w:p w14:paraId="202443F1" w14:textId="77777777" w:rsidR="00516C95" w:rsidRDefault="00516C95" w:rsidP="00CB3FB9">
      <w:pPr>
        <w:spacing w:line="360" w:lineRule="auto"/>
        <w:ind w:left="567" w:right="567"/>
        <w:rPr>
          <w:b/>
          <w:bCs/>
          <w:sz w:val="24"/>
          <w:lang w:val="en-IN"/>
        </w:rPr>
      </w:pPr>
    </w:p>
    <w:p w14:paraId="2ACDD245" w14:textId="77777777" w:rsidR="0053397B" w:rsidRDefault="0053397B" w:rsidP="00CB3FB9">
      <w:pPr>
        <w:spacing w:line="360" w:lineRule="auto"/>
        <w:ind w:left="567" w:right="567"/>
        <w:rPr>
          <w:b/>
          <w:bCs/>
          <w:sz w:val="24"/>
          <w:lang w:val="en-IN"/>
        </w:rPr>
      </w:pPr>
    </w:p>
    <w:p w14:paraId="210F6B94" w14:textId="77777777" w:rsidR="0053397B" w:rsidRDefault="0053397B" w:rsidP="00CB3FB9">
      <w:pPr>
        <w:spacing w:line="360" w:lineRule="auto"/>
        <w:ind w:left="567" w:right="567"/>
        <w:rPr>
          <w:b/>
          <w:bCs/>
          <w:sz w:val="24"/>
          <w:lang w:val="en-IN"/>
        </w:rPr>
      </w:pPr>
    </w:p>
    <w:p w14:paraId="2AC1C4E2" w14:textId="77777777" w:rsidR="00516C95" w:rsidRDefault="00516C95" w:rsidP="00516C95">
      <w:pPr>
        <w:spacing w:line="360" w:lineRule="auto"/>
        <w:ind w:left="567" w:right="567"/>
        <w:jc w:val="both"/>
        <w:rPr>
          <w:b/>
          <w:bCs/>
          <w:sz w:val="24"/>
          <w:lang w:val="en-IN"/>
        </w:rPr>
      </w:pPr>
      <w:r>
        <w:rPr>
          <w:b/>
          <w:bCs/>
          <w:sz w:val="24"/>
          <w:lang w:val="en-IN"/>
        </w:rPr>
        <w:t xml:space="preserve">3.9 </w:t>
      </w:r>
      <w:r w:rsidRPr="00516C95">
        <w:rPr>
          <w:b/>
          <w:bCs/>
          <w:sz w:val="24"/>
          <w:lang w:val="en-IN"/>
        </w:rPr>
        <w:t>The Secure Case History dashboard</w:t>
      </w:r>
      <w:r>
        <w:rPr>
          <w:b/>
          <w:bCs/>
          <w:sz w:val="24"/>
          <w:lang w:val="en-IN"/>
        </w:rPr>
        <w:t>:</w:t>
      </w:r>
    </w:p>
    <w:p w14:paraId="446C9142" w14:textId="2A6C792B" w:rsidR="00516C95" w:rsidRDefault="00516C95" w:rsidP="00516C95">
      <w:pPr>
        <w:spacing w:line="360" w:lineRule="auto"/>
        <w:ind w:left="567" w:right="567"/>
        <w:jc w:val="both"/>
        <w:rPr>
          <w:sz w:val="24"/>
          <w:lang w:val="en-IN"/>
        </w:rPr>
      </w:pPr>
      <w:r w:rsidRPr="00516C95">
        <w:rPr>
          <w:sz w:val="24"/>
          <w:lang w:val="en-IN"/>
        </w:rPr>
        <w:t xml:space="preserve">The </w:t>
      </w:r>
      <w:r w:rsidR="0053397B" w:rsidRPr="0053397B">
        <w:rPr>
          <w:sz w:val="24"/>
        </w:rPr>
        <w:t xml:space="preserve">persistence of analytical data is shown in </w:t>
      </w:r>
      <w:r w:rsidR="0053397B" w:rsidRPr="0053397B">
        <w:rPr>
          <w:b/>
          <w:bCs/>
          <w:sz w:val="24"/>
        </w:rPr>
        <w:t>Figure 3.9: The Secure Case History dashboard</w:t>
      </w:r>
      <w:r w:rsidR="0053397B" w:rsidRPr="0053397B">
        <w:rPr>
          <w:sz w:val="24"/>
        </w:rPr>
        <w:t xml:space="preserve">. This interface acts as a personal legal vault, allowing users to track their previous predictions and audit the evolution of their case strategies over time. As illustrated in the figure, the integration with a PostgreSQL cloud backend ensures that case history is both searchable and securely stored for long-term </w:t>
      </w:r>
      <w:proofErr w:type="gramStart"/>
      <w:r w:rsidR="0053397B" w:rsidRPr="0053397B">
        <w:rPr>
          <w:sz w:val="24"/>
        </w:rPr>
        <w:t>reference</w:t>
      </w:r>
      <w:proofErr w:type="gramEnd"/>
      <w:r w:rsidR="0053397B" w:rsidRPr="0053397B">
        <w:rPr>
          <w:sz w:val="24"/>
        </w:rPr>
        <w:t>.</w:t>
      </w:r>
    </w:p>
    <w:p w14:paraId="5C1BBB7C" w14:textId="75C0FD3A" w:rsidR="00516C95" w:rsidRDefault="00516C95" w:rsidP="00516C95">
      <w:pPr>
        <w:spacing w:line="360" w:lineRule="auto"/>
        <w:ind w:left="567" w:right="567"/>
        <w:jc w:val="center"/>
        <w:rPr>
          <w:sz w:val="24"/>
          <w:lang w:val="en-IN"/>
        </w:rPr>
      </w:pPr>
      <w:r w:rsidRPr="00516C95">
        <w:rPr>
          <w:noProof/>
          <w:sz w:val="24"/>
          <w:lang w:val="en-IN"/>
        </w:rPr>
        <w:lastRenderedPageBreak/>
        <w:drawing>
          <wp:inline distT="0" distB="0" distL="0" distR="0" wp14:anchorId="1B3F07D2" wp14:editId="403C85AA">
            <wp:extent cx="5965190" cy="2449285"/>
            <wp:effectExtent l="0" t="0" r="0" b="8255"/>
            <wp:docPr id="114827964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69564" cy="2451081"/>
                    </a:xfrm>
                    <a:prstGeom prst="rect">
                      <a:avLst/>
                    </a:prstGeom>
                    <a:noFill/>
                    <a:ln>
                      <a:noFill/>
                    </a:ln>
                  </pic:spPr>
                </pic:pic>
              </a:graphicData>
            </a:graphic>
          </wp:inline>
        </w:drawing>
      </w:r>
    </w:p>
    <w:p w14:paraId="1E75AEF1" w14:textId="7A6B8E10" w:rsidR="00516C95" w:rsidRPr="00516C95" w:rsidRDefault="00516C95" w:rsidP="00516C95">
      <w:pPr>
        <w:spacing w:line="360" w:lineRule="auto"/>
        <w:ind w:left="567" w:right="567"/>
        <w:jc w:val="center"/>
        <w:rPr>
          <w:sz w:val="24"/>
          <w:lang w:val="en-IN"/>
        </w:rPr>
      </w:pPr>
      <w:r>
        <w:rPr>
          <w:b/>
          <w:bCs/>
          <w:sz w:val="24"/>
          <w:lang w:val="en-IN"/>
        </w:rPr>
        <w:t xml:space="preserve">Fig </w:t>
      </w:r>
      <w:r w:rsidR="00200B32">
        <w:rPr>
          <w:b/>
          <w:bCs/>
          <w:sz w:val="24"/>
          <w:lang w:val="en-IN"/>
        </w:rPr>
        <w:t>3.9</w:t>
      </w:r>
      <w:r>
        <w:rPr>
          <w:b/>
          <w:bCs/>
          <w:sz w:val="24"/>
          <w:lang w:val="en-IN"/>
        </w:rPr>
        <w:t xml:space="preserve">: </w:t>
      </w:r>
      <w:r w:rsidRPr="00516C95">
        <w:rPr>
          <w:b/>
          <w:bCs/>
          <w:sz w:val="24"/>
          <w:lang w:val="en-IN"/>
        </w:rPr>
        <w:t>The Secure Case History dashboard</w:t>
      </w:r>
    </w:p>
    <w:p w14:paraId="274C77B2" w14:textId="77777777" w:rsidR="00516C95" w:rsidRPr="00516C95" w:rsidRDefault="00516C95" w:rsidP="00516C95">
      <w:pPr>
        <w:spacing w:line="360" w:lineRule="auto"/>
        <w:ind w:left="567" w:right="567"/>
        <w:jc w:val="both"/>
        <w:rPr>
          <w:sz w:val="24"/>
          <w:lang w:val="en-IN"/>
        </w:rPr>
      </w:pPr>
    </w:p>
    <w:p w14:paraId="1F95C098" w14:textId="77777777" w:rsidR="00516C95" w:rsidRDefault="00516C95" w:rsidP="00516C95">
      <w:pPr>
        <w:spacing w:line="360" w:lineRule="auto"/>
        <w:ind w:left="567" w:right="567"/>
        <w:jc w:val="both"/>
        <w:rPr>
          <w:b/>
          <w:bCs/>
          <w:sz w:val="24"/>
          <w:lang w:val="en-IN"/>
        </w:rPr>
      </w:pPr>
      <w:r>
        <w:rPr>
          <w:b/>
          <w:bCs/>
          <w:sz w:val="24"/>
          <w:lang w:val="en-IN"/>
        </w:rPr>
        <w:t>3.10</w:t>
      </w:r>
      <w:r w:rsidRPr="00516C95">
        <w:rPr>
          <w:b/>
          <w:bCs/>
          <w:sz w:val="24"/>
          <w:lang w:val="en-IN"/>
        </w:rPr>
        <w:t xml:space="preserve"> The detailed case analysis dashboard</w:t>
      </w:r>
      <w:r>
        <w:rPr>
          <w:b/>
          <w:bCs/>
          <w:sz w:val="24"/>
          <w:lang w:val="en-IN"/>
        </w:rPr>
        <w:t>:</w:t>
      </w:r>
    </w:p>
    <w:p w14:paraId="68314958" w14:textId="0FD36AE3" w:rsidR="00516C95" w:rsidRDefault="00516C95" w:rsidP="00516C95">
      <w:pPr>
        <w:spacing w:line="360" w:lineRule="auto"/>
        <w:ind w:left="567" w:right="567"/>
        <w:jc w:val="both"/>
        <w:rPr>
          <w:sz w:val="24"/>
          <w:lang w:val="en-IN"/>
        </w:rPr>
      </w:pPr>
      <w:r w:rsidRPr="00516C95">
        <w:rPr>
          <w:sz w:val="24"/>
          <w:lang w:val="en-IN"/>
        </w:rPr>
        <w:t>Th</w:t>
      </w:r>
      <w:r w:rsidR="008866F3">
        <w:rPr>
          <w:sz w:val="24"/>
          <w:lang w:val="en-IN"/>
        </w:rPr>
        <w:t>e</w:t>
      </w:r>
      <w:r w:rsidRPr="00516C95">
        <w:rPr>
          <w:sz w:val="24"/>
          <w:lang w:val="en-IN"/>
        </w:rPr>
        <w:t xml:space="preserve"> </w:t>
      </w:r>
      <w:r w:rsidR="008866F3" w:rsidRPr="008866F3">
        <w:rPr>
          <w:sz w:val="24"/>
        </w:rPr>
        <w:t xml:space="preserve">final output layer of the system is presented in </w:t>
      </w:r>
      <w:r w:rsidR="008866F3" w:rsidRPr="008866F3">
        <w:rPr>
          <w:b/>
          <w:bCs/>
          <w:sz w:val="24"/>
        </w:rPr>
        <w:t>Figure 3.10: The detailed case analysis dashboard</w:t>
      </w:r>
      <w:r w:rsidR="008866F3" w:rsidRPr="008866F3">
        <w:rPr>
          <w:sz w:val="24"/>
        </w:rPr>
        <w:t>. This comprehensive view combines the prediction metrics, the extracted facts and arguments, and the SHAP-driven visual explanations into a single interactive workspace. The figure highlights the user-centric design of the platform, designed to assist legal experts in quickly identifying core decision drivers within voluminous judgments.</w:t>
      </w:r>
    </w:p>
    <w:p w14:paraId="5D651BC8" w14:textId="0640495A" w:rsidR="00516C95" w:rsidRPr="00516C95" w:rsidRDefault="00516C95" w:rsidP="00516C95">
      <w:pPr>
        <w:spacing w:line="360" w:lineRule="auto"/>
        <w:ind w:left="567" w:right="567"/>
        <w:jc w:val="center"/>
        <w:rPr>
          <w:sz w:val="24"/>
          <w:lang w:val="en-IN"/>
        </w:rPr>
      </w:pPr>
      <w:r w:rsidRPr="00516C95">
        <w:rPr>
          <w:noProof/>
          <w:sz w:val="24"/>
          <w:lang w:val="en-IN"/>
        </w:rPr>
        <w:drawing>
          <wp:inline distT="0" distB="0" distL="0" distR="0" wp14:anchorId="7D9F2541" wp14:editId="44FD6EF9">
            <wp:extent cx="6196965" cy="3931920"/>
            <wp:effectExtent l="0" t="0" r="0" b="0"/>
            <wp:docPr id="39045428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04149" cy="3936478"/>
                    </a:xfrm>
                    <a:prstGeom prst="rect">
                      <a:avLst/>
                    </a:prstGeom>
                    <a:noFill/>
                    <a:ln>
                      <a:noFill/>
                    </a:ln>
                  </pic:spPr>
                </pic:pic>
              </a:graphicData>
            </a:graphic>
          </wp:inline>
        </w:drawing>
      </w:r>
    </w:p>
    <w:p w14:paraId="711F8F83" w14:textId="77777777" w:rsidR="00121283" w:rsidRDefault="00516C95" w:rsidP="00121283">
      <w:pPr>
        <w:spacing w:line="360" w:lineRule="auto"/>
        <w:ind w:right="567"/>
        <w:jc w:val="center"/>
        <w:rPr>
          <w:b/>
          <w:bCs/>
          <w:sz w:val="24"/>
          <w:lang w:val="en-IN"/>
        </w:rPr>
      </w:pPr>
      <w:r>
        <w:rPr>
          <w:b/>
          <w:bCs/>
          <w:sz w:val="24"/>
          <w:lang w:val="en-IN"/>
        </w:rPr>
        <w:t xml:space="preserve">Fig 13: </w:t>
      </w:r>
      <w:r w:rsidRPr="00516C95">
        <w:rPr>
          <w:b/>
          <w:bCs/>
          <w:sz w:val="24"/>
          <w:lang w:val="en-IN"/>
        </w:rPr>
        <w:t>The detailed case analysis dashboard</w:t>
      </w:r>
    </w:p>
    <w:p w14:paraId="09DE4AE7" w14:textId="36011055" w:rsidR="00CB3FB9" w:rsidRPr="00CB3FB9" w:rsidRDefault="00CB3FB9" w:rsidP="00121283">
      <w:pPr>
        <w:ind w:firstLine="567"/>
        <w:rPr>
          <w:b/>
          <w:bCs/>
          <w:sz w:val="24"/>
          <w:lang w:val="en-IN"/>
        </w:rPr>
      </w:pPr>
      <w:r w:rsidRPr="00CB3FB9">
        <w:rPr>
          <w:b/>
          <w:bCs/>
          <w:sz w:val="24"/>
          <w:lang w:val="en-IN"/>
        </w:rPr>
        <w:t>4. Conclusions</w:t>
      </w:r>
    </w:p>
    <w:p w14:paraId="6E0F040E" w14:textId="77777777" w:rsidR="00BA5F4E" w:rsidRPr="00BA5F4E" w:rsidRDefault="00BA5F4E" w:rsidP="00BA5F4E">
      <w:pPr>
        <w:spacing w:line="360" w:lineRule="auto"/>
        <w:ind w:left="567" w:right="567"/>
        <w:jc w:val="both"/>
        <w:rPr>
          <w:sz w:val="24"/>
          <w:lang w:val="en-IN"/>
        </w:rPr>
      </w:pPr>
      <w:r w:rsidRPr="00BA5F4E">
        <w:rPr>
          <w:sz w:val="24"/>
          <w:lang w:val="en-IN"/>
        </w:rPr>
        <w:lastRenderedPageBreak/>
        <w:t xml:space="preserve">In this project, we successfully engineered a production-grade, full-stack machine learning system to predict the outcomes of Indian legal cases. By addressing complex challenges such as the legal evolution from the IPC to the BNS via dynamic </w:t>
      </w:r>
      <w:proofErr w:type="gramStart"/>
      <w:r w:rsidRPr="00BA5F4E">
        <w:rPr>
          <w:sz w:val="24"/>
          <w:lang w:val="en-IN"/>
        </w:rPr>
        <w:t>middleware, and</w:t>
      </w:r>
      <w:proofErr w:type="gramEnd"/>
      <w:r w:rsidRPr="00BA5F4E">
        <w:rPr>
          <w:sz w:val="24"/>
          <w:lang w:val="en-IN"/>
        </w:rPr>
        <w:t xml:space="preserve"> overcoming standard transformer token limits through structure-aware chunking, the architecture has proven to be highly robust for modern jurisprudence.</w:t>
      </w:r>
    </w:p>
    <w:p w14:paraId="511B8412" w14:textId="77777777" w:rsidR="00BA5F4E" w:rsidRPr="00BA5F4E" w:rsidRDefault="00BA5F4E" w:rsidP="00BA5F4E">
      <w:pPr>
        <w:spacing w:line="360" w:lineRule="auto"/>
        <w:ind w:left="567" w:right="567"/>
        <w:jc w:val="both"/>
        <w:rPr>
          <w:sz w:val="24"/>
          <w:lang w:val="en-IN"/>
        </w:rPr>
      </w:pPr>
      <w:r w:rsidRPr="00BA5F4E">
        <w:rPr>
          <w:sz w:val="24"/>
          <w:lang w:val="en-IN"/>
        </w:rPr>
        <w:t xml:space="preserve">Furthermore, the integration of a secure </w:t>
      </w:r>
      <w:proofErr w:type="spellStart"/>
      <w:r w:rsidRPr="00BA5F4E">
        <w:rPr>
          <w:sz w:val="24"/>
          <w:lang w:val="en-IN"/>
        </w:rPr>
        <w:t>Supabase</w:t>
      </w:r>
      <w:proofErr w:type="spellEnd"/>
      <w:r w:rsidRPr="00BA5F4E">
        <w:rPr>
          <w:sz w:val="24"/>
          <w:lang w:val="en-IN"/>
        </w:rPr>
        <w:t xml:space="preserve"> backend with an XAI-qualified Streamlit frontend effectively transforms a theoretical AI model into a practical, transparent decision-support tool. Our system establishes that Artificial Intelligence holds significant potential for transforming legal research and case strategy, reducing the time required for manual analysis while enhancing consistency in judicial forecasting.</w:t>
      </w:r>
    </w:p>
    <w:p w14:paraId="27A69177" w14:textId="77777777" w:rsidR="00BA5F4E" w:rsidRPr="00BA5F4E" w:rsidRDefault="00BA5F4E" w:rsidP="00BA5F4E">
      <w:pPr>
        <w:spacing w:line="360" w:lineRule="auto"/>
        <w:ind w:left="567" w:right="567"/>
        <w:jc w:val="both"/>
        <w:rPr>
          <w:b/>
          <w:bCs/>
          <w:sz w:val="24"/>
          <w:lang w:val="en-IN"/>
        </w:rPr>
      </w:pPr>
      <w:r w:rsidRPr="00BA5F4E">
        <w:rPr>
          <w:b/>
          <w:bCs/>
          <w:sz w:val="24"/>
          <w:lang w:val="en-IN"/>
        </w:rPr>
        <w:t>Future Work</w:t>
      </w:r>
    </w:p>
    <w:p w14:paraId="3C273D6D" w14:textId="77777777" w:rsidR="00BA5F4E" w:rsidRPr="00BA5F4E" w:rsidRDefault="00BA5F4E" w:rsidP="00BA5F4E">
      <w:pPr>
        <w:spacing w:line="360" w:lineRule="auto"/>
        <w:ind w:left="567" w:right="567"/>
        <w:jc w:val="both"/>
        <w:rPr>
          <w:sz w:val="24"/>
          <w:lang w:val="en-IN"/>
        </w:rPr>
      </w:pPr>
      <w:r w:rsidRPr="00BA5F4E">
        <w:rPr>
          <w:sz w:val="24"/>
          <w:lang w:val="en-IN"/>
        </w:rPr>
        <w:t xml:space="preserve">There are several exciting opportunities to enhance the </w:t>
      </w:r>
      <w:r w:rsidRPr="00BA5F4E">
        <w:rPr>
          <w:b/>
          <w:bCs/>
          <w:sz w:val="24"/>
          <w:lang w:val="en-IN"/>
        </w:rPr>
        <w:t>Legal AI Hub</w:t>
      </w:r>
      <w:r w:rsidRPr="00BA5F4E">
        <w:rPr>
          <w:sz w:val="24"/>
          <w:lang w:val="en-IN"/>
        </w:rPr>
        <w:t xml:space="preserve"> in future iterations:</w:t>
      </w:r>
    </w:p>
    <w:p w14:paraId="486C451B" w14:textId="77777777" w:rsidR="00BA5F4E" w:rsidRPr="00BA5F4E" w:rsidRDefault="00BA5F4E" w:rsidP="00BA5F4E">
      <w:pPr>
        <w:pStyle w:val="ListParagraph"/>
        <w:numPr>
          <w:ilvl w:val="0"/>
          <w:numId w:val="44"/>
        </w:numPr>
        <w:spacing w:line="360" w:lineRule="auto"/>
        <w:ind w:right="567"/>
        <w:jc w:val="both"/>
        <w:rPr>
          <w:sz w:val="24"/>
          <w:lang w:val="en-IN"/>
        </w:rPr>
      </w:pPr>
      <w:r w:rsidRPr="00BA5F4E">
        <w:rPr>
          <w:b/>
          <w:bCs/>
          <w:sz w:val="24"/>
          <w:lang w:val="en-IN"/>
        </w:rPr>
        <w:t>Generative Summarization:</w:t>
      </w:r>
      <w:r w:rsidRPr="00BA5F4E">
        <w:rPr>
          <w:sz w:val="24"/>
          <w:lang w:val="en-IN"/>
        </w:rPr>
        <w:t xml:space="preserve"> Integrating larger LLMs to provide automated, generative case summarization alongside predictive outcomes.</w:t>
      </w:r>
    </w:p>
    <w:p w14:paraId="7CA3F3B9" w14:textId="77777777" w:rsidR="00BA5F4E" w:rsidRPr="00BA5F4E" w:rsidRDefault="00BA5F4E" w:rsidP="00BA5F4E">
      <w:pPr>
        <w:pStyle w:val="ListParagraph"/>
        <w:numPr>
          <w:ilvl w:val="0"/>
          <w:numId w:val="44"/>
        </w:numPr>
        <w:spacing w:line="360" w:lineRule="auto"/>
        <w:ind w:right="567"/>
        <w:jc w:val="both"/>
        <w:rPr>
          <w:sz w:val="24"/>
          <w:lang w:val="en-IN"/>
        </w:rPr>
      </w:pPr>
      <w:r w:rsidRPr="00BA5F4E">
        <w:rPr>
          <w:b/>
          <w:bCs/>
          <w:sz w:val="24"/>
          <w:lang w:val="en-IN"/>
        </w:rPr>
        <w:t>Architecture Scaling:</w:t>
      </w:r>
      <w:r w:rsidRPr="00BA5F4E">
        <w:rPr>
          <w:sz w:val="24"/>
          <w:lang w:val="en-IN"/>
        </w:rPr>
        <w:t xml:space="preserve"> Transitioning the frontend from Streamlit to a fully modified React.js or Next.js architecture to allow for greater UI/UX flexibility and continuous mobile support for legal professionals on the go.</w:t>
      </w:r>
    </w:p>
    <w:p w14:paraId="38C9F505" w14:textId="77777777" w:rsidR="00BA5F4E" w:rsidRPr="00BA5F4E" w:rsidRDefault="00BA5F4E" w:rsidP="00BA5F4E">
      <w:pPr>
        <w:pStyle w:val="ListParagraph"/>
        <w:numPr>
          <w:ilvl w:val="0"/>
          <w:numId w:val="44"/>
        </w:numPr>
        <w:spacing w:line="360" w:lineRule="auto"/>
        <w:ind w:right="567"/>
        <w:jc w:val="both"/>
        <w:rPr>
          <w:sz w:val="24"/>
          <w:lang w:val="en-IN"/>
        </w:rPr>
      </w:pPr>
      <w:r w:rsidRPr="00BA5F4E">
        <w:rPr>
          <w:b/>
          <w:bCs/>
          <w:sz w:val="24"/>
          <w:lang w:val="en-IN"/>
        </w:rPr>
        <w:t>Regional Legal Expansion:</w:t>
      </w:r>
      <w:r w:rsidRPr="00BA5F4E">
        <w:rPr>
          <w:sz w:val="24"/>
          <w:lang w:val="en-IN"/>
        </w:rPr>
        <w:t xml:space="preserve"> Increasing the dynamic JSON vocabularies to include regional state laws, which would considerably extend the system’s general efficacy across the diverse Indian legal ecosystem.</w:t>
      </w:r>
    </w:p>
    <w:p w14:paraId="36C9A18D" w14:textId="77777777" w:rsidR="00BA5F4E" w:rsidRPr="00BA5F4E" w:rsidRDefault="00BA5F4E" w:rsidP="00BA5F4E">
      <w:pPr>
        <w:spacing w:line="360" w:lineRule="auto"/>
        <w:ind w:left="567" w:right="567"/>
        <w:jc w:val="both"/>
        <w:rPr>
          <w:sz w:val="24"/>
          <w:lang w:val="en-IN"/>
        </w:rPr>
      </w:pPr>
      <w:r w:rsidRPr="00BA5F4E">
        <w:rPr>
          <w:sz w:val="24"/>
          <w:lang w:val="en-IN"/>
        </w:rPr>
        <w:t>In summary, the successful deployment of this platform validates that domain-specific transformer models, when combined with structured data engineering, provide a reliable pathway for automated judicial analysis. This project serves as a foundational step toward more transparent and efficient legal technology in India.</w:t>
      </w:r>
    </w:p>
    <w:p w14:paraId="6BA53C1C" w14:textId="18F8FC4E" w:rsidR="00657349" w:rsidRDefault="00657349">
      <w:pPr>
        <w:rPr>
          <w:sz w:val="24"/>
        </w:rPr>
      </w:pPr>
      <w:r>
        <w:rPr>
          <w:sz w:val="24"/>
        </w:rPr>
        <w:br w:type="page"/>
      </w:r>
    </w:p>
    <w:p w14:paraId="616E8D08" w14:textId="77777777" w:rsidR="00657349" w:rsidRPr="00657349" w:rsidRDefault="00657349" w:rsidP="00657349">
      <w:pPr>
        <w:spacing w:line="360" w:lineRule="auto"/>
        <w:ind w:left="567" w:right="567"/>
        <w:rPr>
          <w:b/>
          <w:bCs/>
          <w:sz w:val="24"/>
          <w:lang w:val="en-IN"/>
        </w:rPr>
      </w:pPr>
      <w:r w:rsidRPr="00657349">
        <w:rPr>
          <w:b/>
          <w:bCs/>
          <w:sz w:val="24"/>
          <w:lang w:val="en-IN"/>
        </w:rPr>
        <w:lastRenderedPageBreak/>
        <w:t>Research Papers Published/Certificates</w:t>
      </w:r>
    </w:p>
    <w:p w14:paraId="4BAC9696" w14:textId="48295125" w:rsidR="00787940" w:rsidRDefault="00657349" w:rsidP="00787940">
      <w:pPr>
        <w:numPr>
          <w:ilvl w:val="0"/>
          <w:numId w:val="45"/>
        </w:numPr>
        <w:spacing w:line="360" w:lineRule="auto"/>
        <w:ind w:right="567"/>
        <w:rPr>
          <w:b/>
          <w:bCs/>
          <w:sz w:val="24"/>
          <w:lang w:val="en-IN"/>
        </w:rPr>
      </w:pPr>
      <w:r w:rsidRPr="00657349">
        <w:rPr>
          <w:sz w:val="24"/>
          <w:lang w:val="en-IN"/>
        </w:rPr>
        <w:t>"AI for Legal Case Outcome Prediction." [Manuscript submitted</w:t>
      </w:r>
      <w:r w:rsidR="00787940">
        <w:rPr>
          <w:sz w:val="24"/>
          <w:lang w:val="en-IN"/>
        </w:rPr>
        <w:t xml:space="preserve"> in International Journal of Computational Intelligence Systems</w:t>
      </w:r>
      <w:r w:rsidRPr="00657349">
        <w:rPr>
          <w:sz w:val="24"/>
          <w:lang w:val="en-IN"/>
        </w:rPr>
        <w:t xml:space="preserve"> </w:t>
      </w:r>
    </w:p>
    <w:p w14:paraId="755BF066" w14:textId="77777777" w:rsidR="00787940" w:rsidRDefault="00787940">
      <w:pPr>
        <w:rPr>
          <w:b/>
          <w:bCs/>
          <w:sz w:val="24"/>
          <w:lang w:val="en-IN"/>
        </w:rPr>
      </w:pPr>
      <w:r>
        <w:rPr>
          <w:b/>
          <w:bCs/>
          <w:sz w:val="24"/>
          <w:lang w:val="en-IN"/>
        </w:rPr>
        <w:br w:type="page"/>
      </w:r>
    </w:p>
    <w:p w14:paraId="3DED8424" w14:textId="3719D70D" w:rsidR="00657349" w:rsidRPr="00657349" w:rsidRDefault="00657349" w:rsidP="00787940">
      <w:pPr>
        <w:numPr>
          <w:ilvl w:val="0"/>
          <w:numId w:val="45"/>
        </w:numPr>
        <w:spacing w:line="360" w:lineRule="auto"/>
        <w:ind w:right="567"/>
        <w:rPr>
          <w:b/>
          <w:bCs/>
          <w:sz w:val="24"/>
          <w:lang w:val="en-IN"/>
        </w:rPr>
      </w:pPr>
      <w:r w:rsidRPr="00657349">
        <w:rPr>
          <w:b/>
          <w:bCs/>
          <w:sz w:val="24"/>
          <w:lang w:val="en-IN"/>
        </w:rPr>
        <w:lastRenderedPageBreak/>
        <w:t>References</w:t>
      </w:r>
    </w:p>
    <w:p w14:paraId="1D202598" w14:textId="77777777" w:rsidR="00657349" w:rsidRPr="00657349" w:rsidRDefault="00657349" w:rsidP="00657349">
      <w:pPr>
        <w:numPr>
          <w:ilvl w:val="0"/>
          <w:numId w:val="46"/>
        </w:numPr>
        <w:spacing w:line="360" w:lineRule="auto"/>
        <w:ind w:left="924" w:right="567" w:hanging="357"/>
        <w:jc w:val="both"/>
        <w:rPr>
          <w:sz w:val="24"/>
          <w:lang w:val="en-IN"/>
        </w:rPr>
      </w:pPr>
      <w:r w:rsidRPr="00657349">
        <w:rPr>
          <w:sz w:val="24"/>
          <w:lang w:val="en-IN"/>
        </w:rPr>
        <w:t xml:space="preserve">Ben-Ari, R. "Computational law: Towards a new paradigm." </w:t>
      </w:r>
      <w:r w:rsidRPr="00657349">
        <w:rPr>
          <w:i/>
          <w:iCs/>
          <w:sz w:val="24"/>
          <w:lang w:val="en-IN"/>
        </w:rPr>
        <w:t>Proceedings of the 2012 IEEE International Conference on Systems, Man, and Cybernetics (SMC)</w:t>
      </w:r>
      <w:r w:rsidRPr="00657349">
        <w:rPr>
          <w:sz w:val="24"/>
          <w:lang w:val="en-IN"/>
        </w:rPr>
        <w:t xml:space="preserve">, 2012, pp. 2480-2485. </w:t>
      </w:r>
    </w:p>
    <w:p w14:paraId="754F0B03" w14:textId="77777777" w:rsidR="00657349" w:rsidRPr="00657349" w:rsidRDefault="00657349" w:rsidP="00657349">
      <w:pPr>
        <w:numPr>
          <w:ilvl w:val="0"/>
          <w:numId w:val="46"/>
        </w:numPr>
        <w:spacing w:line="360" w:lineRule="auto"/>
        <w:ind w:left="924" w:right="567" w:hanging="357"/>
        <w:jc w:val="both"/>
        <w:rPr>
          <w:sz w:val="24"/>
          <w:lang w:val="en-IN"/>
        </w:rPr>
      </w:pPr>
      <w:r w:rsidRPr="00657349">
        <w:rPr>
          <w:sz w:val="24"/>
          <w:lang w:val="en-IN"/>
        </w:rPr>
        <w:t xml:space="preserve">Ashley, K. D. </w:t>
      </w:r>
      <w:r w:rsidRPr="00657349">
        <w:rPr>
          <w:i/>
          <w:iCs/>
          <w:sz w:val="24"/>
          <w:lang w:val="en-IN"/>
        </w:rPr>
        <w:t>Artificial Intelligence and Legal Analytics: New Tools for Law Practice in the Digital Age</w:t>
      </w:r>
      <w:r w:rsidRPr="00657349">
        <w:rPr>
          <w:sz w:val="24"/>
          <w:lang w:val="en-IN"/>
        </w:rPr>
        <w:t xml:space="preserve">. Cambridge University Press, 2017. </w:t>
      </w:r>
    </w:p>
    <w:p w14:paraId="74666746" w14:textId="77777777" w:rsidR="00657349" w:rsidRPr="00657349" w:rsidRDefault="00657349" w:rsidP="00657349">
      <w:pPr>
        <w:numPr>
          <w:ilvl w:val="0"/>
          <w:numId w:val="46"/>
        </w:numPr>
        <w:spacing w:line="360" w:lineRule="auto"/>
        <w:ind w:left="924" w:right="567" w:hanging="357"/>
        <w:jc w:val="both"/>
        <w:rPr>
          <w:sz w:val="24"/>
          <w:lang w:val="en-IN"/>
        </w:rPr>
      </w:pPr>
      <w:r w:rsidRPr="00657349">
        <w:rPr>
          <w:sz w:val="24"/>
          <w:lang w:val="en-IN"/>
        </w:rPr>
        <w:t xml:space="preserve">Vaswani, A., et al. "Attention Is All You Need." </w:t>
      </w:r>
      <w:r w:rsidRPr="00657349">
        <w:rPr>
          <w:i/>
          <w:iCs/>
          <w:sz w:val="24"/>
          <w:lang w:val="en-IN"/>
        </w:rPr>
        <w:t>Advances in Neural Information Processing Systems</w:t>
      </w:r>
      <w:r w:rsidRPr="00657349">
        <w:rPr>
          <w:sz w:val="24"/>
          <w:lang w:val="en-IN"/>
        </w:rPr>
        <w:t xml:space="preserve">, 2017, pp. 5998-6008. </w:t>
      </w:r>
    </w:p>
    <w:p w14:paraId="1794EBEE" w14:textId="77777777" w:rsidR="00657349" w:rsidRPr="00657349" w:rsidRDefault="00657349" w:rsidP="00657349">
      <w:pPr>
        <w:numPr>
          <w:ilvl w:val="0"/>
          <w:numId w:val="46"/>
        </w:numPr>
        <w:spacing w:line="360" w:lineRule="auto"/>
        <w:ind w:left="924" w:right="567" w:hanging="357"/>
        <w:jc w:val="both"/>
        <w:rPr>
          <w:sz w:val="24"/>
          <w:lang w:val="en-IN"/>
        </w:rPr>
      </w:pPr>
      <w:r w:rsidRPr="00657349">
        <w:rPr>
          <w:sz w:val="24"/>
          <w:lang w:val="en-IN"/>
        </w:rPr>
        <w:t xml:space="preserve">Lundberg, S. M., and Lee, S. I. "A Unified Approach to Interpreting Model Predictions." </w:t>
      </w:r>
      <w:r w:rsidRPr="00657349">
        <w:rPr>
          <w:i/>
          <w:iCs/>
          <w:sz w:val="24"/>
          <w:lang w:val="en-IN"/>
        </w:rPr>
        <w:t>Advances in Neural Information Processing Systems</w:t>
      </w:r>
      <w:r w:rsidRPr="00657349">
        <w:rPr>
          <w:sz w:val="24"/>
          <w:lang w:val="en-IN"/>
        </w:rPr>
        <w:t xml:space="preserve">, 2017, pp. 4765-4774. </w:t>
      </w:r>
    </w:p>
    <w:p w14:paraId="472BDAE8" w14:textId="77777777" w:rsidR="00657349" w:rsidRPr="00657349" w:rsidRDefault="00657349" w:rsidP="00657349">
      <w:pPr>
        <w:numPr>
          <w:ilvl w:val="0"/>
          <w:numId w:val="46"/>
        </w:numPr>
        <w:spacing w:line="360" w:lineRule="auto"/>
        <w:ind w:left="924" w:right="567" w:hanging="357"/>
        <w:jc w:val="both"/>
        <w:rPr>
          <w:sz w:val="24"/>
          <w:lang w:val="en-IN"/>
        </w:rPr>
      </w:pPr>
      <w:r w:rsidRPr="00657349">
        <w:rPr>
          <w:sz w:val="24"/>
          <w:lang w:val="en-IN"/>
        </w:rPr>
        <w:t xml:space="preserve">Al-Kassab, K., et al. "Legal Judgment Prediction: A Comparative Study of Machine Learning Approaches." </w:t>
      </w:r>
      <w:r w:rsidRPr="00657349">
        <w:rPr>
          <w:i/>
          <w:iCs/>
          <w:sz w:val="24"/>
          <w:lang w:val="en-IN"/>
        </w:rPr>
        <w:t>Proceedings of the International Conference on Artificial Intelligence and Law (ICAIL)</w:t>
      </w:r>
      <w:r w:rsidRPr="00657349">
        <w:rPr>
          <w:sz w:val="24"/>
          <w:lang w:val="en-IN"/>
        </w:rPr>
        <w:t xml:space="preserve">, 2021. </w:t>
      </w:r>
    </w:p>
    <w:p w14:paraId="7879E120" w14:textId="77777777" w:rsidR="00657349" w:rsidRPr="00657349" w:rsidRDefault="00657349" w:rsidP="00657349">
      <w:pPr>
        <w:numPr>
          <w:ilvl w:val="0"/>
          <w:numId w:val="46"/>
        </w:numPr>
        <w:spacing w:line="360" w:lineRule="auto"/>
        <w:ind w:left="924" w:right="567" w:hanging="357"/>
        <w:jc w:val="both"/>
        <w:rPr>
          <w:sz w:val="24"/>
          <w:lang w:val="en-IN"/>
        </w:rPr>
      </w:pPr>
      <w:r w:rsidRPr="00657349">
        <w:rPr>
          <w:sz w:val="24"/>
          <w:lang w:val="en-IN"/>
        </w:rPr>
        <w:t xml:space="preserve">Devlin, J., et al. "BERT: Pre-training of Deep Bidirectional Transformers for Language Understanding." </w:t>
      </w:r>
      <w:r w:rsidRPr="00657349">
        <w:rPr>
          <w:i/>
          <w:iCs/>
          <w:sz w:val="24"/>
          <w:lang w:val="en-IN"/>
        </w:rPr>
        <w:t>Proceedings of NAACL-HLT</w:t>
      </w:r>
      <w:r w:rsidRPr="00657349">
        <w:rPr>
          <w:sz w:val="24"/>
          <w:lang w:val="en-IN"/>
        </w:rPr>
        <w:t xml:space="preserve">, 2019, pp. 4171-4186. </w:t>
      </w:r>
    </w:p>
    <w:p w14:paraId="76BE8993" w14:textId="77777777" w:rsidR="00657349" w:rsidRPr="00657349" w:rsidRDefault="00657349" w:rsidP="00657349">
      <w:pPr>
        <w:numPr>
          <w:ilvl w:val="0"/>
          <w:numId w:val="46"/>
        </w:numPr>
        <w:spacing w:line="360" w:lineRule="auto"/>
        <w:ind w:left="924" w:right="567" w:hanging="357"/>
        <w:jc w:val="both"/>
        <w:rPr>
          <w:sz w:val="24"/>
          <w:lang w:val="en-IN"/>
        </w:rPr>
      </w:pPr>
      <w:r w:rsidRPr="00657349">
        <w:rPr>
          <w:sz w:val="24"/>
          <w:lang w:val="en-IN"/>
        </w:rPr>
        <w:t xml:space="preserve">Chalkidis, P., et al. "Legal-BERT: The Technical Challenges of Adapting BERT for Legal NLP." </w:t>
      </w:r>
      <w:r w:rsidRPr="00657349">
        <w:rPr>
          <w:i/>
          <w:iCs/>
          <w:sz w:val="24"/>
          <w:lang w:val="en-IN"/>
        </w:rPr>
        <w:t>Proceedings of the 28th International Conference on Legal Knowledge and Information Systems (JURIX)</w:t>
      </w:r>
      <w:r w:rsidRPr="00657349">
        <w:rPr>
          <w:sz w:val="24"/>
          <w:lang w:val="en-IN"/>
        </w:rPr>
        <w:t xml:space="preserve">, 2019. </w:t>
      </w:r>
    </w:p>
    <w:p w14:paraId="06B0BD79" w14:textId="77777777" w:rsidR="00657349" w:rsidRPr="00657349" w:rsidRDefault="00657349" w:rsidP="00657349">
      <w:pPr>
        <w:numPr>
          <w:ilvl w:val="0"/>
          <w:numId w:val="46"/>
        </w:numPr>
        <w:spacing w:line="360" w:lineRule="auto"/>
        <w:ind w:left="924" w:right="567" w:hanging="357"/>
        <w:jc w:val="both"/>
        <w:rPr>
          <w:sz w:val="24"/>
          <w:lang w:val="en-IN"/>
        </w:rPr>
      </w:pPr>
      <w:r w:rsidRPr="00657349">
        <w:rPr>
          <w:sz w:val="24"/>
          <w:lang w:val="en-IN"/>
        </w:rPr>
        <w:t xml:space="preserve">Malik, V., et al. "ILDC for CJPE: Indian Legal Documents Corpus for Court Judgment Prediction and Explanation." </w:t>
      </w:r>
      <w:r w:rsidRPr="00657349">
        <w:rPr>
          <w:i/>
          <w:iCs/>
          <w:sz w:val="24"/>
          <w:lang w:val="en-IN"/>
        </w:rPr>
        <w:t>Proceedings of ACL-IJCNLP</w:t>
      </w:r>
      <w:r w:rsidRPr="00657349">
        <w:rPr>
          <w:sz w:val="24"/>
          <w:lang w:val="en-IN"/>
        </w:rPr>
        <w:t xml:space="preserve">, 2021, pp. 4046-4062. </w:t>
      </w:r>
    </w:p>
    <w:p w14:paraId="4561822E" w14:textId="77777777" w:rsidR="00657349" w:rsidRPr="00657349" w:rsidRDefault="00657349" w:rsidP="00657349">
      <w:pPr>
        <w:numPr>
          <w:ilvl w:val="0"/>
          <w:numId w:val="46"/>
        </w:numPr>
        <w:spacing w:line="360" w:lineRule="auto"/>
        <w:ind w:left="924" w:right="567" w:hanging="357"/>
        <w:jc w:val="both"/>
        <w:rPr>
          <w:sz w:val="24"/>
          <w:lang w:val="en-IN"/>
        </w:rPr>
      </w:pPr>
      <w:r w:rsidRPr="00657349">
        <w:rPr>
          <w:sz w:val="24"/>
          <w:lang w:val="en-IN"/>
        </w:rPr>
        <w:t>Nigam, S. K., et al. "</w:t>
      </w:r>
      <w:proofErr w:type="spellStart"/>
      <w:r w:rsidRPr="00657349">
        <w:rPr>
          <w:sz w:val="24"/>
          <w:lang w:val="en-IN"/>
        </w:rPr>
        <w:t>NyayaAnumana</w:t>
      </w:r>
      <w:proofErr w:type="spellEnd"/>
      <w:r w:rsidRPr="00657349">
        <w:rPr>
          <w:sz w:val="24"/>
          <w:lang w:val="en-IN"/>
        </w:rPr>
        <w:t xml:space="preserve"> &amp; </w:t>
      </w:r>
      <w:proofErr w:type="spellStart"/>
      <w:r w:rsidRPr="00657349">
        <w:rPr>
          <w:sz w:val="24"/>
          <w:lang w:val="en-IN"/>
        </w:rPr>
        <w:t>INLegalLlama</w:t>
      </w:r>
      <w:proofErr w:type="spellEnd"/>
      <w:r w:rsidRPr="00657349">
        <w:rPr>
          <w:sz w:val="24"/>
          <w:lang w:val="en-IN"/>
        </w:rPr>
        <w:t xml:space="preserve">: The Largest Indian Legal Judgment Prediction Dataset." </w:t>
      </w:r>
      <w:proofErr w:type="spellStart"/>
      <w:r w:rsidRPr="00657349">
        <w:rPr>
          <w:i/>
          <w:iCs/>
          <w:sz w:val="24"/>
          <w:lang w:val="en-IN"/>
        </w:rPr>
        <w:t>arXiv</w:t>
      </w:r>
      <w:proofErr w:type="spellEnd"/>
      <w:r w:rsidRPr="00657349">
        <w:rPr>
          <w:i/>
          <w:iCs/>
          <w:sz w:val="24"/>
          <w:lang w:val="en-IN"/>
        </w:rPr>
        <w:t xml:space="preserve"> preprint arXiv:2412.08385</w:t>
      </w:r>
      <w:r w:rsidRPr="00657349">
        <w:rPr>
          <w:sz w:val="24"/>
          <w:lang w:val="en-IN"/>
        </w:rPr>
        <w:t xml:space="preserve">, 2024. </w:t>
      </w:r>
    </w:p>
    <w:p w14:paraId="48CBF388" w14:textId="77777777" w:rsidR="00657349" w:rsidRDefault="00657349" w:rsidP="00657349">
      <w:pPr>
        <w:numPr>
          <w:ilvl w:val="0"/>
          <w:numId w:val="46"/>
        </w:numPr>
        <w:spacing w:line="360" w:lineRule="auto"/>
        <w:ind w:left="924" w:right="567" w:hanging="357"/>
        <w:jc w:val="both"/>
        <w:rPr>
          <w:sz w:val="24"/>
          <w:lang w:val="en-IN"/>
        </w:rPr>
      </w:pPr>
      <w:r w:rsidRPr="00657349">
        <w:rPr>
          <w:sz w:val="24"/>
          <w:lang w:val="en-IN"/>
        </w:rPr>
        <w:t>Nigam, S. K., et al. "</w:t>
      </w:r>
      <w:proofErr w:type="spellStart"/>
      <w:r w:rsidRPr="00657349">
        <w:rPr>
          <w:sz w:val="24"/>
          <w:lang w:val="en-IN"/>
        </w:rPr>
        <w:t>TathyaNyaya</w:t>
      </w:r>
      <w:proofErr w:type="spellEnd"/>
      <w:r w:rsidRPr="00657349">
        <w:rPr>
          <w:sz w:val="24"/>
          <w:lang w:val="en-IN"/>
        </w:rPr>
        <w:t xml:space="preserve"> and </w:t>
      </w:r>
      <w:proofErr w:type="spellStart"/>
      <w:r w:rsidRPr="00657349">
        <w:rPr>
          <w:sz w:val="24"/>
          <w:lang w:val="en-IN"/>
        </w:rPr>
        <w:t>FactLegalLlama</w:t>
      </w:r>
      <w:proofErr w:type="spellEnd"/>
      <w:r w:rsidRPr="00657349">
        <w:rPr>
          <w:sz w:val="24"/>
          <w:lang w:val="en-IN"/>
        </w:rPr>
        <w:t xml:space="preserve">: Advancing Factual Judgment Prediction." </w:t>
      </w:r>
      <w:proofErr w:type="spellStart"/>
      <w:r w:rsidRPr="00657349">
        <w:rPr>
          <w:i/>
          <w:iCs/>
          <w:sz w:val="24"/>
          <w:lang w:val="en-IN"/>
        </w:rPr>
        <w:t>arXiv</w:t>
      </w:r>
      <w:proofErr w:type="spellEnd"/>
      <w:r w:rsidRPr="00657349">
        <w:rPr>
          <w:i/>
          <w:iCs/>
          <w:sz w:val="24"/>
          <w:lang w:val="en-IN"/>
        </w:rPr>
        <w:t xml:space="preserve"> preprint arXiv:2504.04737</w:t>
      </w:r>
      <w:r w:rsidRPr="00657349">
        <w:rPr>
          <w:sz w:val="24"/>
          <w:lang w:val="en-IN"/>
        </w:rPr>
        <w:t>, 2025.</w:t>
      </w:r>
    </w:p>
    <w:p w14:paraId="4CE76915" w14:textId="0B3F8218" w:rsidR="00657349" w:rsidRDefault="00657349" w:rsidP="00657349">
      <w:pPr>
        <w:pStyle w:val="NormalWeb"/>
        <w:numPr>
          <w:ilvl w:val="0"/>
          <w:numId w:val="46"/>
        </w:numPr>
        <w:spacing w:line="360" w:lineRule="auto"/>
        <w:ind w:left="924" w:right="567" w:hanging="357"/>
        <w:jc w:val="both"/>
      </w:pPr>
      <w:proofErr w:type="spellStart"/>
      <w:r w:rsidRPr="0055786E">
        <w:t>Aletras</w:t>
      </w:r>
      <w:proofErr w:type="spellEnd"/>
      <w:r w:rsidRPr="0055786E">
        <w:t>, N., et al.</w:t>
      </w:r>
      <w:r>
        <w:t xml:space="preserve"> "Predicting judicial decisions of the European Court of Human Rights." </w:t>
      </w:r>
      <w:proofErr w:type="spellStart"/>
      <w:r>
        <w:rPr>
          <w:rStyle w:val="citation-528"/>
          <w:i/>
          <w:iCs/>
        </w:rPr>
        <w:t>PeerJ</w:t>
      </w:r>
      <w:proofErr w:type="spellEnd"/>
      <w:r>
        <w:rPr>
          <w:rStyle w:val="citation-528"/>
          <w:i/>
          <w:iCs/>
        </w:rPr>
        <w:t xml:space="preserve"> Computer Science</w:t>
      </w:r>
      <w:r>
        <w:rPr>
          <w:rStyle w:val="citation-528"/>
        </w:rPr>
        <w:t>, 2016</w:t>
      </w:r>
      <w:r>
        <w:t>.</w:t>
      </w:r>
    </w:p>
    <w:p w14:paraId="64B72EF5" w14:textId="1E6E7916" w:rsidR="00657349" w:rsidRDefault="00657349" w:rsidP="00657349">
      <w:pPr>
        <w:pStyle w:val="NormalWeb"/>
        <w:numPr>
          <w:ilvl w:val="0"/>
          <w:numId w:val="46"/>
        </w:numPr>
        <w:spacing w:line="360" w:lineRule="auto"/>
        <w:ind w:left="924" w:right="567" w:hanging="357"/>
        <w:jc w:val="both"/>
      </w:pPr>
      <w:r w:rsidRPr="0055786E">
        <w:t>Zhong, Z., et al.</w:t>
      </w:r>
      <w:r>
        <w:t xml:space="preserve"> "Legal Judgment Prediction via Topological Learning." </w:t>
      </w:r>
      <w:r>
        <w:rPr>
          <w:rStyle w:val="citation-527"/>
          <w:i/>
          <w:iCs/>
        </w:rPr>
        <w:t>Proceedings of EMNLP</w:t>
      </w:r>
      <w:r>
        <w:rPr>
          <w:rStyle w:val="citation-527"/>
        </w:rPr>
        <w:t>, 2018</w:t>
      </w:r>
      <w:r>
        <w:t>.</w:t>
      </w:r>
    </w:p>
    <w:p w14:paraId="62914F28" w14:textId="0F27F479" w:rsidR="00657349" w:rsidRDefault="00657349" w:rsidP="00657349">
      <w:pPr>
        <w:pStyle w:val="NormalWeb"/>
        <w:numPr>
          <w:ilvl w:val="0"/>
          <w:numId w:val="46"/>
        </w:numPr>
        <w:spacing w:line="360" w:lineRule="auto"/>
        <w:ind w:left="924" w:right="567" w:hanging="357"/>
        <w:jc w:val="both"/>
      </w:pPr>
      <w:r w:rsidRPr="0055786E">
        <w:t>Feng, Y., et al.</w:t>
      </w:r>
      <w:r>
        <w:t xml:space="preserve"> "Legal Judgment Prediction via Event Extraction." </w:t>
      </w:r>
      <w:r>
        <w:rPr>
          <w:rStyle w:val="citation-526"/>
          <w:i/>
          <w:iCs/>
        </w:rPr>
        <w:t>Proceedings of COLING</w:t>
      </w:r>
      <w:r>
        <w:rPr>
          <w:rStyle w:val="citation-526"/>
        </w:rPr>
        <w:t>, 2022</w:t>
      </w:r>
      <w:r>
        <w:t>.</w:t>
      </w:r>
    </w:p>
    <w:p w14:paraId="7B96AFC8" w14:textId="0ADA7145" w:rsidR="00657349" w:rsidRDefault="00657349" w:rsidP="00657349">
      <w:pPr>
        <w:pStyle w:val="NormalWeb"/>
        <w:numPr>
          <w:ilvl w:val="0"/>
          <w:numId w:val="46"/>
        </w:numPr>
        <w:spacing w:line="360" w:lineRule="auto"/>
        <w:ind w:left="924" w:right="567" w:hanging="357"/>
        <w:jc w:val="both"/>
      </w:pPr>
      <w:proofErr w:type="spellStart"/>
      <w:r>
        <w:rPr>
          <w:b/>
          <w:bCs/>
        </w:rPr>
        <w:t>Š</w:t>
      </w:r>
      <w:r w:rsidRPr="0055786E">
        <w:t>avelka</w:t>
      </w:r>
      <w:proofErr w:type="spellEnd"/>
      <w:r w:rsidRPr="0055786E">
        <w:t xml:space="preserve">, J., and Ashley, K. </w:t>
      </w:r>
      <w:r>
        <w:t xml:space="preserve">"Leveraging Large Language Models for Legal Text Prediction." </w:t>
      </w:r>
      <w:r>
        <w:rPr>
          <w:rStyle w:val="citation-525"/>
          <w:i/>
          <w:iCs/>
        </w:rPr>
        <w:t>Artificial Intelligence and Law</w:t>
      </w:r>
      <w:r>
        <w:rPr>
          <w:rStyle w:val="citation-525"/>
        </w:rPr>
        <w:t>, 2023</w:t>
      </w:r>
      <w:r>
        <w:t>.</w:t>
      </w:r>
    </w:p>
    <w:p w14:paraId="5EE28E54" w14:textId="79381717" w:rsidR="00657349" w:rsidRDefault="00657349" w:rsidP="00657349">
      <w:pPr>
        <w:pStyle w:val="NormalWeb"/>
        <w:numPr>
          <w:ilvl w:val="0"/>
          <w:numId w:val="46"/>
        </w:numPr>
        <w:spacing w:line="360" w:lineRule="auto"/>
        <w:ind w:left="924" w:right="567" w:hanging="357"/>
        <w:jc w:val="both"/>
      </w:pPr>
      <w:proofErr w:type="spellStart"/>
      <w:r w:rsidRPr="0055786E">
        <w:t>Katsikouli</w:t>
      </w:r>
      <w:proofErr w:type="spellEnd"/>
      <w:r w:rsidRPr="0055786E">
        <w:t>, P., et al.</w:t>
      </w:r>
      <w:r>
        <w:t xml:space="preserve"> "Machine Learning and Asylum Adjudications: From Analysis of Variations to Outcome Predictions." </w:t>
      </w:r>
      <w:r>
        <w:rPr>
          <w:rStyle w:val="citation-524"/>
          <w:i/>
          <w:iCs/>
        </w:rPr>
        <w:t>2022 IEEE International Conference on Big Data</w:t>
      </w:r>
      <w:r>
        <w:rPr>
          <w:rStyle w:val="citation-524"/>
        </w:rPr>
        <w:t>, 2022</w:t>
      </w:r>
      <w:r>
        <w:t>.</w:t>
      </w:r>
    </w:p>
    <w:p w14:paraId="347B2454" w14:textId="77DAC1F1" w:rsidR="00657349" w:rsidRDefault="00657349" w:rsidP="00657349">
      <w:pPr>
        <w:pStyle w:val="NormalWeb"/>
        <w:numPr>
          <w:ilvl w:val="0"/>
          <w:numId w:val="46"/>
        </w:numPr>
        <w:spacing w:line="360" w:lineRule="auto"/>
        <w:ind w:left="924" w:right="567" w:hanging="357"/>
        <w:jc w:val="both"/>
      </w:pPr>
      <w:proofErr w:type="spellStart"/>
      <w:r w:rsidRPr="0055786E">
        <w:t>Kmainasi</w:t>
      </w:r>
      <w:proofErr w:type="spellEnd"/>
      <w:r w:rsidRPr="0055786E">
        <w:t>, M. B., et al.</w:t>
      </w:r>
      <w:r>
        <w:t xml:space="preserve"> "Can Large Language Models Predict the Outcome of Judicial Decisions?" </w:t>
      </w:r>
      <w:proofErr w:type="spellStart"/>
      <w:r>
        <w:rPr>
          <w:rStyle w:val="citation-523"/>
          <w:i/>
          <w:iCs/>
        </w:rPr>
        <w:t>arXiv</w:t>
      </w:r>
      <w:proofErr w:type="spellEnd"/>
      <w:r>
        <w:rPr>
          <w:rStyle w:val="citation-523"/>
          <w:i/>
          <w:iCs/>
        </w:rPr>
        <w:t xml:space="preserve"> preprint arXiv:2501.09768</w:t>
      </w:r>
      <w:r>
        <w:rPr>
          <w:rStyle w:val="citation-523"/>
        </w:rPr>
        <w:t>, 2025</w:t>
      </w:r>
      <w:r>
        <w:t>.</w:t>
      </w:r>
    </w:p>
    <w:p w14:paraId="732D6EFF" w14:textId="1E4F2CAB" w:rsidR="00657349" w:rsidRDefault="00657349" w:rsidP="00657349">
      <w:pPr>
        <w:pStyle w:val="NormalWeb"/>
        <w:numPr>
          <w:ilvl w:val="0"/>
          <w:numId w:val="46"/>
        </w:numPr>
        <w:spacing w:line="360" w:lineRule="auto"/>
        <w:ind w:left="924" w:right="567" w:hanging="357"/>
        <w:jc w:val="both"/>
      </w:pPr>
      <w:proofErr w:type="spellStart"/>
      <w:r w:rsidRPr="0055786E">
        <w:lastRenderedPageBreak/>
        <w:t>Ariai</w:t>
      </w:r>
      <w:proofErr w:type="spellEnd"/>
      <w:r w:rsidRPr="0055786E">
        <w:t xml:space="preserve">, F., and </w:t>
      </w:r>
      <w:proofErr w:type="spellStart"/>
      <w:r w:rsidRPr="0055786E">
        <w:t>Demartini</w:t>
      </w:r>
      <w:proofErr w:type="spellEnd"/>
      <w:r w:rsidRPr="0055786E">
        <w:t>, G</w:t>
      </w:r>
      <w:r>
        <w:rPr>
          <w:b/>
          <w:bCs/>
        </w:rPr>
        <w:t>.</w:t>
      </w:r>
      <w:r>
        <w:t xml:space="preserve"> "Natural Language Processing for the Legal Domain: A Survey." </w:t>
      </w:r>
      <w:proofErr w:type="spellStart"/>
      <w:r>
        <w:rPr>
          <w:rStyle w:val="citation-522"/>
          <w:i/>
          <w:iCs/>
        </w:rPr>
        <w:t>arXiv</w:t>
      </w:r>
      <w:proofErr w:type="spellEnd"/>
      <w:r>
        <w:rPr>
          <w:rStyle w:val="citation-522"/>
          <w:i/>
          <w:iCs/>
        </w:rPr>
        <w:t xml:space="preserve"> preprint arXiv:2410.21306</w:t>
      </w:r>
      <w:r>
        <w:rPr>
          <w:rStyle w:val="citation-522"/>
        </w:rPr>
        <w:t>, 2024</w:t>
      </w:r>
      <w:r>
        <w:t>.</w:t>
      </w:r>
    </w:p>
    <w:p w14:paraId="31082D97" w14:textId="5E71682C" w:rsidR="00657349" w:rsidRDefault="00657349" w:rsidP="00657349">
      <w:pPr>
        <w:pStyle w:val="NormalWeb"/>
        <w:numPr>
          <w:ilvl w:val="0"/>
          <w:numId w:val="46"/>
        </w:numPr>
        <w:spacing w:line="360" w:lineRule="auto"/>
        <w:ind w:left="924" w:right="567" w:hanging="357"/>
        <w:jc w:val="both"/>
      </w:pPr>
      <w:r w:rsidRPr="0055786E">
        <w:t>Sahoo, S., et al.</w:t>
      </w:r>
      <w:r>
        <w:t xml:space="preserve"> "A Comprehensive Analysis of Indian Legal Documents Summarization Techniques." </w:t>
      </w:r>
      <w:r>
        <w:rPr>
          <w:rStyle w:val="citation-521"/>
          <w:i/>
          <w:iCs/>
        </w:rPr>
        <w:t>Neural Computing and Applications</w:t>
      </w:r>
      <w:r>
        <w:rPr>
          <w:rStyle w:val="citation-521"/>
        </w:rPr>
        <w:t>, 2023</w:t>
      </w:r>
      <w:r>
        <w:t>.</w:t>
      </w:r>
    </w:p>
    <w:p w14:paraId="21C9C490" w14:textId="3FB647D6" w:rsidR="00657349" w:rsidRDefault="00657349" w:rsidP="00657349">
      <w:pPr>
        <w:pStyle w:val="NormalWeb"/>
        <w:numPr>
          <w:ilvl w:val="0"/>
          <w:numId w:val="46"/>
        </w:numPr>
        <w:spacing w:line="360" w:lineRule="auto"/>
        <w:ind w:left="924" w:right="567" w:hanging="357"/>
        <w:jc w:val="both"/>
      </w:pPr>
      <w:r w:rsidRPr="0055786E">
        <w:t>Jaegers, R.</w:t>
      </w:r>
      <w:r>
        <w:t xml:space="preserve"> "A Novel Approach to Legal Text Summarization with Deep Reinforcement Learning." </w:t>
      </w:r>
      <w:r>
        <w:rPr>
          <w:rStyle w:val="citation-520"/>
          <w:rFonts w:eastAsiaTheme="majorEastAsia"/>
          <w:i/>
          <w:iCs/>
        </w:rPr>
        <w:t>Journal of Political Science and International Relations Studies</w:t>
      </w:r>
      <w:r>
        <w:rPr>
          <w:rStyle w:val="citation-520"/>
          <w:rFonts w:eastAsiaTheme="majorEastAsia"/>
        </w:rPr>
        <w:t>, 2024</w:t>
      </w:r>
      <w:r>
        <w:t>.</w:t>
      </w:r>
    </w:p>
    <w:p w14:paraId="54867F75" w14:textId="4EEEAD24" w:rsidR="00657349" w:rsidRDefault="00657349" w:rsidP="00657349">
      <w:pPr>
        <w:pStyle w:val="NormalWeb"/>
        <w:numPr>
          <w:ilvl w:val="0"/>
          <w:numId w:val="46"/>
        </w:numPr>
        <w:spacing w:line="360" w:lineRule="auto"/>
        <w:ind w:left="924" w:right="567" w:hanging="357"/>
        <w:jc w:val="both"/>
      </w:pPr>
      <w:r w:rsidRPr="0055786E">
        <w:t xml:space="preserve">de Souza, P., et al. </w:t>
      </w:r>
      <w:r>
        <w:t xml:space="preserve">"Topic Modelling of Legal Documents via LEGAL-BERT." </w:t>
      </w:r>
      <w:r>
        <w:rPr>
          <w:rStyle w:val="citation-519"/>
          <w:i/>
          <w:iCs/>
        </w:rPr>
        <w:t>2022 IEEE International Conference on Big Data</w:t>
      </w:r>
      <w:r>
        <w:rPr>
          <w:rStyle w:val="citation-519"/>
        </w:rPr>
        <w:t>, 2022</w:t>
      </w:r>
      <w:r>
        <w:t>.</w:t>
      </w:r>
    </w:p>
    <w:p w14:paraId="4B521149" w14:textId="77777777" w:rsidR="00657349" w:rsidRPr="00657349" w:rsidRDefault="00657349" w:rsidP="00657349">
      <w:pPr>
        <w:spacing w:line="360" w:lineRule="auto"/>
        <w:ind w:left="720" w:right="567"/>
        <w:rPr>
          <w:sz w:val="24"/>
          <w:lang w:val="en-IN"/>
        </w:rPr>
      </w:pPr>
    </w:p>
    <w:p w14:paraId="22F4064B" w14:textId="77777777" w:rsidR="00AF1C08" w:rsidRPr="00AF1C08" w:rsidRDefault="00AF1C08" w:rsidP="00BA5F4E">
      <w:pPr>
        <w:spacing w:line="360" w:lineRule="auto"/>
        <w:ind w:left="567" w:right="567"/>
        <w:rPr>
          <w:sz w:val="24"/>
        </w:rPr>
      </w:pPr>
    </w:p>
    <w:sectPr w:rsidR="00AF1C08" w:rsidRPr="00AF1C08" w:rsidSect="00E430A0">
      <w:footerReference w:type="default" r:id="rId21"/>
      <w:pgSz w:w="11910" w:h="16840"/>
      <w:pgMar w:top="1360" w:right="560" w:bottom="1120" w:left="680" w:header="170" w:footer="922"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9695A" w14:textId="77777777" w:rsidR="00FB7F40" w:rsidRDefault="00FB7F40">
      <w:r>
        <w:separator/>
      </w:r>
    </w:p>
  </w:endnote>
  <w:endnote w:type="continuationSeparator" w:id="0">
    <w:p w14:paraId="1656FA2B" w14:textId="77777777" w:rsidR="00FB7F40" w:rsidRDefault="00FB7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F17D2" w14:textId="39B0E36C" w:rsidR="000466AC" w:rsidRDefault="000466AC">
    <w:pPr>
      <w:pStyle w:val="BodyText"/>
      <w:spacing w:line="14" w:lineRule="auto"/>
      <w:rPr>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35659" w14:textId="77777777" w:rsidR="00FB7F40" w:rsidRDefault="00FB7F40">
      <w:r>
        <w:separator/>
      </w:r>
    </w:p>
  </w:footnote>
  <w:footnote w:type="continuationSeparator" w:id="0">
    <w:p w14:paraId="7F48C41F" w14:textId="77777777" w:rsidR="00FB7F40" w:rsidRDefault="00FB7F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46B"/>
    <w:multiLevelType w:val="hybridMultilevel"/>
    <w:tmpl w:val="E21E26B4"/>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356C82"/>
    <w:multiLevelType w:val="multilevel"/>
    <w:tmpl w:val="80128F6E"/>
    <w:lvl w:ilvl="0">
      <w:start w:val="1"/>
      <w:numFmt w:val="decimal"/>
      <w:lvlText w:val="%1."/>
      <w:lvlJc w:val="left"/>
      <w:pPr>
        <w:ind w:left="1111" w:hanging="352"/>
      </w:pPr>
      <w:rPr>
        <w:rFonts w:ascii="Times New Roman" w:eastAsia="Times New Roman" w:hAnsi="Times New Roman" w:cs="Times New Roman" w:hint="default"/>
        <w:b/>
        <w:bCs/>
        <w:spacing w:val="0"/>
        <w:w w:val="100"/>
        <w:sz w:val="28"/>
        <w:szCs w:val="28"/>
        <w:lang w:val="en-US" w:eastAsia="en-US" w:bidi="ar-SA"/>
      </w:rPr>
    </w:lvl>
    <w:lvl w:ilvl="1">
      <w:start w:val="2"/>
      <w:numFmt w:val="decimal"/>
      <w:lvlText w:val="%1.%2"/>
      <w:lvlJc w:val="left"/>
      <w:pPr>
        <w:ind w:left="118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288" w:hanging="360"/>
      </w:pPr>
      <w:rPr>
        <w:rFonts w:hint="default"/>
        <w:lang w:val="en-US" w:eastAsia="en-US" w:bidi="ar-SA"/>
      </w:rPr>
    </w:lvl>
    <w:lvl w:ilvl="4">
      <w:numFmt w:val="bullet"/>
      <w:lvlText w:val="•"/>
      <w:lvlJc w:val="left"/>
      <w:pPr>
        <w:ind w:left="4342" w:hanging="360"/>
      </w:pPr>
      <w:rPr>
        <w:rFonts w:hint="default"/>
        <w:lang w:val="en-US" w:eastAsia="en-US" w:bidi="ar-SA"/>
      </w:rPr>
    </w:lvl>
    <w:lvl w:ilvl="5">
      <w:numFmt w:val="bullet"/>
      <w:lvlText w:val="•"/>
      <w:lvlJc w:val="left"/>
      <w:pPr>
        <w:ind w:left="5396" w:hanging="360"/>
      </w:pPr>
      <w:rPr>
        <w:rFonts w:hint="default"/>
        <w:lang w:val="en-US" w:eastAsia="en-US" w:bidi="ar-SA"/>
      </w:rPr>
    </w:lvl>
    <w:lvl w:ilvl="6">
      <w:numFmt w:val="bullet"/>
      <w:lvlText w:val="•"/>
      <w:lvlJc w:val="left"/>
      <w:pPr>
        <w:ind w:left="6450" w:hanging="360"/>
      </w:pPr>
      <w:rPr>
        <w:rFonts w:hint="default"/>
        <w:lang w:val="en-US" w:eastAsia="en-US" w:bidi="ar-SA"/>
      </w:rPr>
    </w:lvl>
    <w:lvl w:ilvl="7">
      <w:numFmt w:val="bullet"/>
      <w:lvlText w:val="•"/>
      <w:lvlJc w:val="left"/>
      <w:pPr>
        <w:ind w:left="7504" w:hanging="360"/>
      </w:pPr>
      <w:rPr>
        <w:rFonts w:hint="default"/>
        <w:lang w:val="en-US" w:eastAsia="en-US" w:bidi="ar-SA"/>
      </w:rPr>
    </w:lvl>
    <w:lvl w:ilvl="8">
      <w:numFmt w:val="bullet"/>
      <w:lvlText w:val="•"/>
      <w:lvlJc w:val="left"/>
      <w:pPr>
        <w:ind w:left="8558" w:hanging="360"/>
      </w:pPr>
      <w:rPr>
        <w:rFonts w:hint="default"/>
        <w:lang w:val="en-US" w:eastAsia="en-US" w:bidi="ar-SA"/>
      </w:rPr>
    </w:lvl>
  </w:abstractNum>
  <w:abstractNum w:abstractNumId="2" w15:restartNumberingAfterBreak="0">
    <w:nsid w:val="024A7655"/>
    <w:multiLevelType w:val="multilevel"/>
    <w:tmpl w:val="EC0E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C7EAE"/>
    <w:multiLevelType w:val="multilevel"/>
    <w:tmpl w:val="0B925882"/>
    <w:lvl w:ilvl="0">
      <w:start w:val="4"/>
      <w:numFmt w:val="decimal"/>
      <w:lvlText w:val="%1"/>
      <w:lvlJc w:val="left"/>
      <w:pPr>
        <w:ind w:left="1120" w:hanging="360"/>
      </w:pPr>
      <w:rPr>
        <w:rFonts w:hint="default"/>
        <w:lang w:val="en-US" w:eastAsia="en-US" w:bidi="ar-SA"/>
      </w:rPr>
    </w:lvl>
    <w:lvl w:ilvl="1">
      <w:start w:val="2"/>
      <w:numFmt w:val="decimal"/>
      <w:lvlText w:val="%1.%2"/>
      <w:lvlJc w:val="left"/>
      <w:pPr>
        <w:ind w:left="1120" w:hanging="36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480" w:hanging="360"/>
      </w:pPr>
      <w:rPr>
        <w:rFonts w:ascii="Wingdings" w:eastAsia="Wingdings" w:hAnsi="Wingdings" w:cs="Wingdings" w:hint="default"/>
        <w:w w:val="100"/>
        <w:sz w:val="24"/>
        <w:szCs w:val="24"/>
        <w:lang w:val="en-US" w:eastAsia="en-US" w:bidi="ar-SA"/>
      </w:rPr>
    </w:lvl>
    <w:lvl w:ilvl="3">
      <w:numFmt w:val="bullet"/>
      <w:lvlText w:val="•"/>
      <w:lvlJc w:val="left"/>
      <w:pPr>
        <w:ind w:left="3521" w:hanging="360"/>
      </w:pPr>
      <w:rPr>
        <w:rFonts w:hint="default"/>
        <w:lang w:val="en-US" w:eastAsia="en-US" w:bidi="ar-SA"/>
      </w:rPr>
    </w:lvl>
    <w:lvl w:ilvl="4">
      <w:numFmt w:val="bullet"/>
      <w:lvlText w:val="•"/>
      <w:lvlJc w:val="left"/>
      <w:pPr>
        <w:ind w:left="4542" w:hanging="360"/>
      </w:pPr>
      <w:rPr>
        <w:rFonts w:hint="default"/>
        <w:lang w:val="en-US" w:eastAsia="en-US" w:bidi="ar-SA"/>
      </w:rPr>
    </w:lvl>
    <w:lvl w:ilvl="5">
      <w:numFmt w:val="bullet"/>
      <w:lvlText w:val="•"/>
      <w:lvlJc w:val="left"/>
      <w:pPr>
        <w:ind w:left="5562" w:hanging="360"/>
      </w:pPr>
      <w:rPr>
        <w:rFonts w:hint="default"/>
        <w:lang w:val="en-US" w:eastAsia="en-US" w:bidi="ar-SA"/>
      </w:rPr>
    </w:lvl>
    <w:lvl w:ilvl="6">
      <w:numFmt w:val="bullet"/>
      <w:lvlText w:val="•"/>
      <w:lvlJc w:val="left"/>
      <w:pPr>
        <w:ind w:left="6583" w:hanging="360"/>
      </w:pPr>
      <w:rPr>
        <w:rFonts w:hint="default"/>
        <w:lang w:val="en-US" w:eastAsia="en-US" w:bidi="ar-SA"/>
      </w:rPr>
    </w:lvl>
    <w:lvl w:ilvl="7">
      <w:numFmt w:val="bullet"/>
      <w:lvlText w:val="•"/>
      <w:lvlJc w:val="left"/>
      <w:pPr>
        <w:ind w:left="7604" w:hanging="360"/>
      </w:pPr>
      <w:rPr>
        <w:rFonts w:hint="default"/>
        <w:lang w:val="en-US" w:eastAsia="en-US" w:bidi="ar-SA"/>
      </w:rPr>
    </w:lvl>
    <w:lvl w:ilvl="8">
      <w:numFmt w:val="bullet"/>
      <w:lvlText w:val="•"/>
      <w:lvlJc w:val="left"/>
      <w:pPr>
        <w:ind w:left="8624" w:hanging="360"/>
      </w:pPr>
      <w:rPr>
        <w:rFonts w:hint="default"/>
        <w:lang w:val="en-US" w:eastAsia="en-US" w:bidi="ar-SA"/>
      </w:rPr>
    </w:lvl>
  </w:abstractNum>
  <w:abstractNum w:abstractNumId="4" w15:restartNumberingAfterBreak="0">
    <w:nsid w:val="066B74BF"/>
    <w:multiLevelType w:val="hybridMultilevel"/>
    <w:tmpl w:val="303E353C"/>
    <w:lvl w:ilvl="0" w:tplc="9EDA7F28">
      <w:start w:val="1"/>
      <w:numFmt w:val="decimal"/>
      <w:lvlText w:val="%1."/>
      <w:lvlJc w:val="left"/>
      <w:pPr>
        <w:ind w:left="1480" w:hanging="360"/>
      </w:pPr>
      <w:rPr>
        <w:rFonts w:ascii="Times New Roman" w:eastAsia="Times New Roman" w:hAnsi="Times New Roman" w:cs="Times New Roman" w:hint="default"/>
        <w:w w:val="100"/>
        <w:sz w:val="24"/>
        <w:szCs w:val="24"/>
        <w:lang w:val="en-US" w:eastAsia="en-US" w:bidi="ar-SA"/>
      </w:rPr>
    </w:lvl>
    <w:lvl w:ilvl="1" w:tplc="AECEAD8A">
      <w:numFmt w:val="bullet"/>
      <w:lvlText w:val="•"/>
      <w:lvlJc w:val="left"/>
      <w:pPr>
        <w:ind w:left="2398" w:hanging="360"/>
      </w:pPr>
      <w:rPr>
        <w:rFonts w:hint="default"/>
        <w:lang w:val="en-US" w:eastAsia="en-US" w:bidi="ar-SA"/>
      </w:rPr>
    </w:lvl>
    <w:lvl w:ilvl="2" w:tplc="FF82CDEC">
      <w:numFmt w:val="bullet"/>
      <w:lvlText w:val="•"/>
      <w:lvlJc w:val="left"/>
      <w:pPr>
        <w:ind w:left="3317" w:hanging="360"/>
      </w:pPr>
      <w:rPr>
        <w:rFonts w:hint="default"/>
        <w:lang w:val="en-US" w:eastAsia="en-US" w:bidi="ar-SA"/>
      </w:rPr>
    </w:lvl>
    <w:lvl w:ilvl="3" w:tplc="63D8EC96">
      <w:numFmt w:val="bullet"/>
      <w:lvlText w:val="•"/>
      <w:lvlJc w:val="left"/>
      <w:pPr>
        <w:ind w:left="4235" w:hanging="360"/>
      </w:pPr>
      <w:rPr>
        <w:rFonts w:hint="default"/>
        <w:lang w:val="en-US" w:eastAsia="en-US" w:bidi="ar-SA"/>
      </w:rPr>
    </w:lvl>
    <w:lvl w:ilvl="4" w:tplc="E13C73A0">
      <w:numFmt w:val="bullet"/>
      <w:lvlText w:val="•"/>
      <w:lvlJc w:val="left"/>
      <w:pPr>
        <w:ind w:left="5154" w:hanging="360"/>
      </w:pPr>
      <w:rPr>
        <w:rFonts w:hint="default"/>
        <w:lang w:val="en-US" w:eastAsia="en-US" w:bidi="ar-SA"/>
      </w:rPr>
    </w:lvl>
    <w:lvl w:ilvl="5" w:tplc="358A68E0">
      <w:numFmt w:val="bullet"/>
      <w:lvlText w:val="•"/>
      <w:lvlJc w:val="left"/>
      <w:pPr>
        <w:ind w:left="6073" w:hanging="360"/>
      </w:pPr>
      <w:rPr>
        <w:rFonts w:hint="default"/>
        <w:lang w:val="en-US" w:eastAsia="en-US" w:bidi="ar-SA"/>
      </w:rPr>
    </w:lvl>
    <w:lvl w:ilvl="6" w:tplc="CD0A9CDA">
      <w:numFmt w:val="bullet"/>
      <w:lvlText w:val="•"/>
      <w:lvlJc w:val="left"/>
      <w:pPr>
        <w:ind w:left="6991" w:hanging="360"/>
      </w:pPr>
      <w:rPr>
        <w:rFonts w:hint="default"/>
        <w:lang w:val="en-US" w:eastAsia="en-US" w:bidi="ar-SA"/>
      </w:rPr>
    </w:lvl>
    <w:lvl w:ilvl="7" w:tplc="F0741CE2">
      <w:numFmt w:val="bullet"/>
      <w:lvlText w:val="•"/>
      <w:lvlJc w:val="left"/>
      <w:pPr>
        <w:ind w:left="7910" w:hanging="360"/>
      </w:pPr>
      <w:rPr>
        <w:rFonts w:hint="default"/>
        <w:lang w:val="en-US" w:eastAsia="en-US" w:bidi="ar-SA"/>
      </w:rPr>
    </w:lvl>
    <w:lvl w:ilvl="8" w:tplc="49E4FFC0">
      <w:numFmt w:val="bullet"/>
      <w:lvlText w:val="•"/>
      <w:lvlJc w:val="left"/>
      <w:pPr>
        <w:ind w:left="8829" w:hanging="360"/>
      </w:pPr>
      <w:rPr>
        <w:rFonts w:hint="default"/>
        <w:lang w:val="en-US" w:eastAsia="en-US" w:bidi="ar-SA"/>
      </w:rPr>
    </w:lvl>
  </w:abstractNum>
  <w:abstractNum w:abstractNumId="5" w15:restartNumberingAfterBreak="0">
    <w:nsid w:val="0D7E4127"/>
    <w:multiLevelType w:val="hybridMultilevel"/>
    <w:tmpl w:val="50A401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59E1325"/>
    <w:multiLevelType w:val="hybridMultilevel"/>
    <w:tmpl w:val="D848BE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6F154BD"/>
    <w:multiLevelType w:val="hybridMultilevel"/>
    <w:tmpl w:val="5186E470"/>
    <w:lvl w:ilvl="0" w:tplc="40090001">
      <w:start w:val="1"/>
      <w:numFmt w:val="bullet"/>
      <w:lvlText w:val=""/>
      <w:lvlJc w:val="left"/>
      <w:pPr>
        <w:ind w:left="1069"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3E206C"/>
    <w:multiLevelType w:val="hybridMultilevel"/>
    <w:tmpl w:val="2C9CE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F214A0"/>
    <w:multiLevelType w:val="hybridMultilevel"/>
    <w:tmpl w:val="C060CECC"/>
    <w:lvl w:ilvl="0" w:tplc="152EE802">
      <w:numFmt w:val="bullet"/>
      <w:lvlText w:val=""/>
      <w:lvlJc w:val="left"/>
      <w:pPr>
        <w:ind w:left="1480" w:hanging="360"/>
      </w:pPr>
      <w:rPr>
        <w:rFonts w:ascii="Wingdings" w:eastAsia="Wingdings" w:hAnsi="Wingdings" w:cs="Wingdings" w:hint="default"/>
        <w:w w:val="100"/>
        <w:sz w:val="24"/>
        <w:szCs w:val="24"/>
        <w:lang w:val="en-US" w:eastAsia="en-US" w:bidi="ar-SA"/>
      </w:rPr>
    </w:lvl>
    <w:lvl w:ilvl="1" w:tplc="4A52A808">
      <w:numFmt w:val="bullet"/>
      <w:lvlText w:val="•"/>
      <w:lvlJc w:val="left"/>
      <w:pPr>
        <w:ind w:left="2398" w:hanging="360"/>
      </w:pPr>
      <w:rPr>
        <w:rFonts w:hint="default"/>
        <w:lang w:val="en-US" w:eastAsia="en-US" w:bidi="ar-SA"/>
      </w:rPr>
    </w:lvl>
    <w:lvl w:ilvl="2" w:tplc="ABE61D5E">
      <w:numFmt w:val="bullet"/>
      <w:lvlText w:val="•"/>
      <w:lvlJc w:val="left"/>
      <w:pPr>
        <w:ind w:left="3317" w:hanging="360"/>
      </w:pPr>
      <w:rPr>
        <w:rFonts w:hint="default"/>
        <w:lang w:val="en-US" w:eastAsia="en-US" w:bidi="ar-SA"/>
      </w:rPr>
    </w:lvl>
    <w:lvl w:ilvl="3" w:tplc="04C69256">
      <w:numFmt w:val="bullet"/>
      <w:lvlText w:val="•"/>
      <w:lvlJc w:val="left"/>
      <w:pPr>
        <w:ind w:left="4235" w:hanging="360"/>
      </w:pPr>
      <w:rPr>
        <w:rFonts w:hint="default"/>
        <w:lang w:val="en-US" w:eastAsia="en-US" w:bidi="ar-SA"/>
      </w:rPr>
    </w:lvl>
    <w:lvl w:ilvl="4" w:tplc="7BB2D824">
      <w:numFmt w:val="bullet"/>
      <w:lvlText w:val="•"/>
      <w:lvlJc w:val="left"/>
      <w:pPr>
        <w:ind w:left="5154" w:hanging="360"/>
      </w:pPr>
      <w:rPr>
        <w:rFonts w:hint="default"/>
        <w:lang w:val="en-US" w:eastAsia="en-US" w:bidi="ar-SA"/>
      </w:rPr>
    </w:lvl>
    <w:lvl w:ilvl="5" w:tplc="96A02274">
      <w:numFmt w:val="bullet"/>
      <w:lvlText w:val="•"/>
      <w:lvlJc w:val="left"/>
      <w:pPr>
        <w:ind w:left="6073" w:hanging="360"/>
      </w:pPr>
      <w:rPr>
        <w:rFonts w:hint="default"/>
        <w:lang w:val="en-US" w:eastAsia="en-US" w:bidi="ar-SA"/>
      </w:rPr>
    </w:lvl>
    <w:lvl w:ilvl="6" w:tplc="358CA8EC">
      <w:numFmt w:val="bullet"/>
      <w:lvlText w:val="•"/>
      <w:lvlJc w:val="left"/>
      <w:pPr>
        <w:ind w:left="6991" w:hanging="360"/>
      </w:pPr>
      <w:rPr>
        <w:rFonts w:hint="default"/>
        <w:lang w:val="en-US" w:eastAsia="en-US" w:bidi="ar-SA"/>
      </w:rPr>
    </w:lvl>
    <w:lvl w:ilvl="7" w:tplc="D9587C70">
      <w:numFmt w:val="bullet"/>
      <w:lvlText w:val="•"/>
      <w:lvlJc w:val="left"/>
      <w:pPr>
        <w:ind w:left="7910" w:hanging="360"/>
      </w:pPr>
      <w:rPr>
        <w:rFonts w:hint="default"/>
        <w:lang w:val="en-US" w:eastAsia="en-US" w:bidi="ar-SA"/>
      </w:rPr>
    </w:lvl>
    <w:lvl w:ilvl="8" w:tplc="57FAA5D0">
      <w:numFmt w:val="bullet"/>
      <w:lvlText w:val="•"/>
      <w:lvlJc w:val="left"/>
      <w:pPr>
        <w:ind w:left="8829" w:hanging="360"/>
      </w:pPr>
      <w:rPr>
        <w:rFonts w:hint="default"/>
        <w:lang w:val="en-US" w:eastAsia="en-US" w:bidi="ar-SA"/>
      </w:rPr>
    </w:lvl>
  </w:abstractNum>
  <w:abstractNum w:abstractNumId="10" w15:restartNumberingAfterBreak="0">
    <w:nsid w:val="1D54628F"/>
    <w:multiLevelType w:val="hybridMultilevel"/>
    <w:tmpl w:val="93B4C66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0BE4EF0"/>
    <w:multiLevelType w:val="multilevel"/>
    <w:tmpl w:val="7682C2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B93BC4"/>
    <w:multiLevelType w:val="multilevel"/>
    <w:tmpl w:val="01961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232B5B"/>
    <w:multiLevelType w:val="hybridMultilevel"/>
    <w:tmpl w:val="D78E097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4" w15:restartNumberingAfterBreak="0">
    <w:nsid w:val="29112AA0"/>
    <w:multiLevelType w:val="hybridMultilevel"/>
    <w:tmpl w:val="E2B4C5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97071E3"/>
    <w:multiLevelType w:val="hybridMultilevel"/>
    <w:tmpl w:val="DE1EA68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9A30A03"/>
    <w:multiLevelType w:val="hybridMultilevel"/>
    <w:tmpl w:val="9CB67024"/>
    <w:lvl w:ilvl="0" w:tplc="40090013">
      <w:start w:val="1"/>
      <w:numFmt w:val="upp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2BE64F81"/>
    <w:multiLevelType w:val="multilevel"/>
    <w:tmpl w:val="9DD8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4B2728"/>
    <w:multiLevelType w:val="hybridMultilevel"/>
    <w:tmpl w:val="D3D2E15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0125C2F"/>
    <w:multiLevelType w:val="multilevel"/>
    <w:tmpl w:val="74A8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4C2F4E"/>
    <w:multiLevelType w:val="hybridMultilevel"/>
    <w:tmpl w:val="256853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37A44C5A"/>
    <w:multiLevelType w:val="hybridMultilevel"/>
    <w:tmpl w:val="C01A3B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7F74AB7"/>
    <w:multiLevelType w:val="multilevel"/>
    <w:tmpl w:val="44A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B1153C"/>
    <w:multiLevelType w:val="hybridMultilevel"/>
    <w:tmpl w:val="BCCA05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F3B7604"/>
    <w:multiLevelType w:val="hybridMultilevel"/>
    <w:tmpl w:val="A81A7F96"/>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5" w15:restartNumberingAfterBreak="0">
    <w:nsid w:val="406A6589"/>
    <w:multiLevelType w:val="hybridMultilevel"/>
    <w:tmpl w:val="E8DCE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5BF666D"/>
    <w:multiLevelType w:val="hybridMultilevel"/>
    <w:tmpl w:val="DD78C71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45D537BC"/>
    <w:multiLevelType w:val="multilevel"/>
    <w:tmpl w:val="C30C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E23BD4"/>
    <w:multiLevelType w:val="hybridMultilevel"/>
    <w:tmpl w:val="6A5CBE8C"/>
    <w:lvl w:ilvl="0" w:tplc="0096B1B8">
      <w:start w:val="1"/>
      <w:numFmt w:val="decimal"/>
      <w:lvlText w:val="%1."/>
      <w:lvlJc w:val="left"/>
      <w:pPr>
        <w:ind w:left="1480" w:hanging="360"/>
      </w:pPr>
      <w:rPr>
        <w:rFonts w:hint="default"/>
      </w:rPr>
    </w:lvl>
    <w:lvl w:ilvl="1" w:tplc="40090019" w:tentative="1">
      <w:start w:val="1"/>
      <w:numFmt w:val="lowerLetter"/>
      <w:lvlText w:val="%2."/>
      <w:lvlJc w:val="left"/>
      <w:pPr>
        <w:ind w:left="2200" w:hanging="360"/>
      </w:pPr>
    </w:lvl>
    <w:lvl w:ilvl="2" w:tplc="4009001B" w:tentative="1">
      <w:start w:val="1"/>
      <w:numFmt w:val="lowerRoman"/>
      <w:lvlText w:val="%3."/>
      <w:lvlJc w:val="right"/>
      <w:pPr>
        <w:ind w:left="2920" w:hanging="180"/>
      </w:pPr>
    </w:lvl>
    <w:lvl w:ilvl="3" w:tplc="4009000F" w:tentative="1">
      <w:start w:val="1"/>
      <w:numFmt w:val="decimal"/>
      <w:lvlText w:val="%4."/>
      <w:lvlJc w:val="left"/>
      <w:pPr>
        <w:ind w:left="3640" w:hanging="360"/>
      </w:pPr>
    </w:lvl>
    <w:lvl w:ilvl="4" w:tplc="40090019" w:tentative="1">
      <w:start w:val="1"/>
      <w:numFmt w:val="lowerLetter"/>
      <w:lvlText w:val="%5."/>
      <w:lvlJc w:val="left"/>
      <w:pPr>
        <w:ind w:left="4360" w:hanging="360"/>
      </w:pPr>
    </w:lvl>
    <w:lvl w:ilvl="5" w:tplc="4009001B" w:tentative="1">
      <w:start w:val="1"/>
      <w:numFmt w:val="lowerRoman"/>
      <w:lvlText w:val="%6."/>
      <w:lvlJc w:val="right"/>
      <w:pPr>
        <w:ind w:left="5080" w:hanging="180"/>
      </w:pPr>
    </w:lvl>
    <w:lvl w:ilvl="6" w:tplc="4009000F" w:tentative="1">
      <w:start w:val="1"/>
      <w:numFmt w:val="decimal"/>
      <w:lvlText w:val="%7."/>
      <w:lvlJc w:val="left"/>
      <w:pPr>
        <w:ind w:left="5800" w:hanging="360"/>
      </w:pPr>
    </w:lvl>
    <w:lvl w:ilvl="7" w:tplc="40090019" w:tentative="1">
      <w:start w:val="1"/>
      <w:numFmt w:val="lowerLetter"/>
      <w:lvlText w:val="%8."/>
      <w:lvlJc w:val="left"/>
      <w:pPr>
        <w:ind w:left="6520" w:hanging="360"/>
      </w:pPr>
    </w:lvl>
    <w:lvl w:ilvl="8" w:tplc="4009001B" w:tentative="1">
      <w:start w:val="1"/>
      <w:numFmt w:val="lowerRoman"/>
      <w:lvlText w:val="%9."/>
      <w:lvlJc w:val="right"/>
      <w:pPr>
        <w:ind w:left="7240" w:hanging="180"/>
      </w:pPr>
    </w:lvl>
  </w:abstractNum>
  <w:abstractNum w:abstractNumId="29" w15:restartNumberingAfterBreak="0">
    <w:nsid w:val="48F778F9"/>
    <w:multiLevelType w:val="multilevel"/>
    <w:tmpl w:val="503C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2D431F"/>
    <w:multiLevelType w:val="hybridMultilevel"/>
    <w:tmpl w:val="7D989650"/>
    <w:lvl w:ilvl="0" w:tplc="EE5837EC">
      <w:numFmt w:val="bullet"/>
      <w:lvlText w:val=""/>
      <w:lvlJc w:val="left"/>
      <w:pPr>
        <w:ind w:left="1480" w:hanging="360"/>
      </w:pPr>
      <w:rPr>
        <w:rFonts w:ascii="Wingdings" w:eastAsia="Wingdings" w:hAnsi="Wingdings" w:cs="Wingdings" w:hint="default"/>
        <w:w w:val="100"/>
        <w:sz w:val="24"/>
        <w:szCs w:val="24"/>
        <w:lang w:val="en-US" w:eastAsia="en-US" w:bidi="ar-SA"/>
      </w:rPr>
    </w:lvl>
    <w:lvl w:ilvl="1" w:tplc="C0DEAACE">
      <w:numFmt w:val="bullet"/>
      <w:lvlText w:val="•"/>
      <w:lvlJc w:val="left"/>
      <w:pPr>
        <w:ind w:left="2398" w:hanging="360"/>
      </w:pPr>
      <w:rPr>
        <w:rFonts w:hint="default"/>
        <w:lang w:val="en-US" w:eastAsia="en-US" w:bidi="ar-SA"/>
      </w:rPr>
    </w:lvl>
    <w:lvl w:ilvl="2" w:tplc="15B2C6E8">
      <w:numFmt w:val="bullet"/>
      <w:lvlText w:val="•"/>
      <w:lvlJc w:val="left"/>
      <w:pPr>
        <w:ind w:left="3317" w:hanging="360"/>
      </w:pPr>
      <w:rPr>
        <w:rFonts w:hint="default"/>
        <w:lang w:val="en-US" w:eastAsia="en-US" w:bidi="ar-SA"/>
      </w:rPr>
    </w:lvl>
    <w:lvl w:ilvl="3" w:tplc="2FE28164">
      <w:numFmt w:val="bullet"/>
      <w:lvlText w:val="•"/>
      <w:lvlJc w:val="left"/>
      <w:pPr>
        <w:ind w:left="4235" w:hanging="360"/>
      </w:pPr>
      <w:rPr>
        <w:rFonts w:hint="default"/>
        <w:lang w:val="en-US" w:eastAsia="en-US" w:bidi="ar-SA"/>
      </w:rPr>
    </w:lvl>
    <w:lvl w:ilvl="4" w:tplc="4AE0D0A6">
      <w:numFmt w:val="bullet"/>
      <w:lvlText w:val="•"/>
      <w:lvlJc w:val="left"/>
      <w:pPr>
        <w:ind w:left="5154" w:hanging="360"/>
      </w:pPr>
      <w:rPr>
        <w:rFonts w:hint="default"/>
        <w:lang w:val="en-US" w:eastAsia="en-US" w:bidi="ar-SA"/>
      </w:rPr>
    </w:lvl>
    <w:lvl w:ilvl="5" w:tplc="EA28C27E">
      <w:numFmt w:val="bullet"/>
      <w:lvlText w:val="•"/>
      <w:lvlJc w:val="left"/>
      <w:pPr>
        <w:ind w:left="6073" w:hanging="360"/>
      </w:pPr>
      <w:rPr>
        <w:rFonts w:hint="default"/>
        <w:lang w:val="en-US" w:eastAsia="en-US" w:bidi="ar-SA"/>
      </w:rPr>
    </w:lvl>
    <w:lvl w:ilvl="6" w:tplc="0F5224A0">
      <w:numFmt w:val="bullet"/>
      <w:lvlText w:val="•"/>
      <w:lvlJc w:val="left"/>
      <w:pPr>
        <w:ind w:left="6991" w:hanging="360"/>
      </w:pPr>
      <w:rPr>
        <w:rFonts w:hint="default"/>
        <w:lang w:val="en-US" w:eastAsia="en-US" w:bidi="ar-SA"/>
      </w:rPr>
    </w:lvl>
    <w:lvl w:ilvl="7" w:tplc="78F2546E">
      <w:numFmt w:val="bullet"/>
      <w:lvlText w:val="•"/>
      <w:lvlJc w:val="left"/>
      <w:pPr>
        <w:ind w:left="7910" w:hanging="360"/>
      </w:pPr>
      <w:rPr>
        <w:rFonts w:hint="default"/>
        <w:lang w:val="en-US" w:eastAsia="en-US" w:bidi="ar-SA"/>
      </w:rPr>
    </w:lvl>
    <w:lvl w:ilvl="8" w:tplc="51189762">
      <w:numFmt w:val="bullet"/>
      <w:lvlText w:val="•"/>
      <w:lvlJc w:val="left"/>
      <w:pPr>
        <w:ind w:left="8829" w:hanging="360"/>
      </w:pPr>
      <w:rPr>
        <w:rFonts w:hint="default"/>
        <w:lang w:val="en-US" w:eastAsia="en-US" w:bidi="ar-SA"/>
      </w:rPr>
    </w:lvl>
  </w:abstractNum>
  <w:abstractNum w:abstractNumId="31" w15:restartNumberingAfterBreak="0">
    <w:nsid w:val="4C812E31"/>
    <w:multiLevelType w:val="hybridMultilevel"/>
    <w:tmpl w:val="AE6E5E6E"/>
    <w:lvl w:ilvl="0" w:tplc="1A2A3BEA">
      <w:start w:val="1"/>
      <w:numFmt w:val="decimal"/>
      <w:lvlText w:val="%1)"/>
      <w:lvlJc w:val="left"/>
      <w:pPr>
        <w:ind w:left="1739" w:hanging="260"/>
        <w:jc w:val="right"/>
      </w:pPr>
      <w:rPr>
        <w:rFonts w:ascii="Times New Roman" w:eastAsia="Times New Roman" w:hAnsi="Times New Roman" w:cs="Times New Roman" w:hint="default"/>
        <w:w w:val="99"/>
        <w:sz w:val="24"/>
        <w:szCs w:val="24"/>
        <w:lang w:val="en-US" w:eastAsia="en-US" w:bidi="ar-SA"/>
      </w:rPr>
    </w:lvl>
    <w:lvl w:ilvl="1" w:tplc="F61C116C">
      <w:numFmt w:val="bullet"/>
      <w:lvlText w:val="•"/>
      <w:lvlJc w:val="left"/>
      <w:pPr>
        <w:ind w:left="2632" w:hanging="260"/>
      </w:pPr>
      <w:rPr>
        <w:rFonts w:hint="default"/>
        <w:lang w:val="en-US" w:eastAsia="en-US" w:bidi="ar-SA"/>
      </w:rPr>
    </w:lvl>
    <w:lvl w:ilvl="2" w:tplc="D122BFE0">
      <w:numFmt w:val="bullet"/>
      <w:lvlText w:val="•"/>
      <w:lvlJc w:val="left"/>
      <w:pPr>
        <w:ind w:left="3525" w:hanging="260"/>
      </w:pPr>
      <w:rPr>
        <w:rFonts w:hint="default"/>
        <w:lang w:val="en-US" w:eastAsia="en-US" w:bidi="ar-SA"/>
      </w:rPr>
    </w:lvl>
    <w:lvl w:ilvl="3" w:tplc="7D9AEC5E">
      <w:numFmt w:val="bullet"/>
      <w:lvlText w:val="•"/>
      <w:lvlJc w:val="left"/>
      <w:pPr>
        <w:ind w:left="4417" w:hanging="260"/>
      </w:pPr>
      <w:rPr>
        <w:rFonts w:hint="default"/>
        <w:lang w:val="en-US" w:eastAsia="en-US" w:bidi="ar-SA"/>
      </w:rPr>
    </w:lvl>
    <w:lvl w:ilvl="4" w:tplc="7A08F86C">
      <w:numFmt w:val="bullet"/>
      <w:lvlText w:val="•"/>
      <w:lvlJc w:val="left"/>
      <w:pPr>
        <w:ind w:left="5310" w:hanging="260"/>
      </w:pPr>
      <w:rPr>
        <w:rFonts w:hint="default"/>
        <w:lang w:val="en-US" w:eastAsia="en-US" w:bidi="ar-SA"/>
      </w:rPr>
    </w:lvl>
    <w:lvl w:ilvl="5" w:tplc="E3CEEC7A">
      <w:numFmt w:val="bullet"/>
      <w:lvlText w:val="•"/>
      <w:lvlJc w:val="left"/>
      <w:pPr>
        <w:ind w:left="6203" w:hanging="260"/>
      </w:pPr>
      <w:rPr>
        <w:rFonts w:hint="default"/>
        <w:lang w:val="en-US" w:eastAsia="en-US" w:bidi="ar-SA"/>
      </w:rPr>
    </w:lvl>
    <w:lvl w:ilvl="6" w:tplc="CD1A1626">
      <w:numFmt w:val="bullet"/>
      <w:lvlText w:val="•"/>
      <w:lvlJc w:val="left"/>
      <w:pPr>
        <w:ind w:left="7095" w:hanging="260"/>
      </w:pPr>
      <w:rPr>
        <w:rFonts w:hint="default"/>
        <w:lang w:val="en-US" w:eastAsia="en-US" w:bidi="ar-SA"/>
      </w:rPr>
    </w:lvl>
    <w:lvl w:ilvl="7" w:tplc="F04E7D6E">
      <w:numFmt w:val="bullet"/>
      <w:lvlText w:val="•"/>
      <w:lvlJc w:val="left"/>
      <w:pPr>
        <w:ind w:left="7988" w:hanging="260"/>
      </w:pPr>
      <w:rPr>
        <w:rFonts w:hint="default"/>
        <w:lang w:val="en-US" w:eastAsia="en-US" w:bidi="ar-SA"/>
      </w:rPr>
    </w:lvl>
    <w:lvl w:ilvl="8" w:tplc="71124C7C">
      <w:numFmt w:val="bullet"/>
      <w:lvlText w:val="•"/>
      <w:lvlJc w:val="left"/>
      <w:pPr>
        <w:ind w:left="8881" w:hanging="260"/>
      </w:pPr>
      <w:rPr>
        <w:rFonts w:hint="default"/>
        <w:lang w:val="en-US" w:eastAsia="en-US" w:bidi="ar-SA"/>
      </w:rPr>
    </w:lvl>
  </w:abstractNum>
  <w:abstractNum w:abstractNumId="32" w15:restartNumberingAfterBreak="0">
    <w:nsid w:val="4CE53F58"/>
    <w:multiLevelType w:val="hybridMultilevel"/>
    <w:tmpl w:val="AE404FF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E945492"/>
    <w:multiLevelType w:val="hybridMultilevel"/>
    <w:tmpl w:val="33D848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502F72CF"/>
    <w:multiLevelType w:val="hybridMultilevel"/>
    <w:tmpl w:val="82B84006"/>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4D07656"/>
    <w:multiLevelType w:val="hybridMultilevel"/>
    <w:tmpl w:val="377042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571F0A49"/>
    <w:multiLevelType w:val="hybridMultilevel"/>
    <w:tmpl w:val="7D0EFBC8"/>
    <w:lvl w:ilvl="0" w:tplc="E794A168">
      <w:start w:val="1"/>
      <w:numFmt w:val="decimal"/>
      <w:lvlText w:val="%1)"/>
      <w:lvlJc w:val="left"/>
      <w:pPr>
        <w:ind w:left="1739" w:hanging="260"/>
      </w:pPr>
      <w:rPr>
        <w:rFonts w:ascii="Times New Roman" w:eastAsia="Times New Roman" w:hAnsi="Times New Roman" w:cs="Times New Roman" w:hint="default"/>
        <w:w w:val="99"/>
        <w:sz w:val="24"/>
        <w:szCs w:val="24"/>
        <w:lang w:val="en-US" w:eastAsia="en-US" w:bidi="ar-SA"/>
      </w:rPr>
    </w:lvl>
    <w:lvl w:ilvl="1" w:tplc="B9E06A3C">
      <w:numFmt w:val="bullet"/>
      <w:lvlText w:val="•"/>
      <w:lvlJc w:val="left"/>
      <w:pPr>
        <w:ind w:left="2632" w:hanging="260"/>
      </w:pPr>
      <w:rPr>
        <w:rFonts w:hint="default"/>
        <w:lang w:val="en-US" w:eastAsia="en-US" w:bidi="ar-SA"/>
      </w:rPr>
    </w:lvl>
    <w:lvl w:ilvl="2" w:tplc="0840F8A2">
      <w:numFmt w:val="bullet"/>
      <w:lvlText w:val="•"/>
      <w:lvlJc w:val="left"/>
      <w:pPr>
        <w:ind w:left="3525" w:hanging="260"/>
      </w:pPr>
      <w:rPr>
        <w:rFonts w:hint="default"/>
        <w:lang w:val="en-US" w:eastAsia="en-US" w:bidi="ar-SA"/>
      </w:rPr>
    </w:lvl>
    <w:lvl w:ilvl="3" w:tplc="EBD62DFE">
      <w:numFmt w:val="bullet"/>
      <w:lvlText w:val="•"/>
      <w:lvlJc w:val="left"/>
      <w:pPr>
        <w:ind w:left="4417" w:hanging="260"/>
      </w:pPr>
      <w:rPr>
        <w:rFonts w:hint="default"/>
        <w:lang w:val="en-US" w:eastAsia="en-US" w:bidi="ar-SA"/>
      </w:rPr>
    </w:lvl>
    <w:lvl w:ilvl="4" w:tplc="B4C69D64">
      <w:numFmt w:val="bullet"/>
      <w:lvlText w:val="•"/>
      <w:lvlJc w:val="left"/>
      <w:pPr>
        <w:ind w:left="5310" w:hanging="260"/>
      </w:pPr>
      <w:rPr>
        <w:rFonts w:hint="default"/>
        <w:lang w:val="en-US" w:eastAsia="en-US" w:bidi="ar-SA"/>
      </w:rPr>
    </w:lvl>
    <w:lvl w:ilvl="5" w:tplc="6D06DEE6">
      <w:numFmt w:val="bullet"/>
      <w:lvlText w:val="•"/>
      <w:lvlJc w:val="left"/>
      <w:pPr>
        <w:ind w:left="6203" w:hanging="260"/>
      </w:pPr>
      <w:rPr>
        <w:rFonts w:hint="default"/>
        <w:lang w:val="en-US" w:eastAsia="en-US" w:bidi="ar-SA"/>
      </w:rPr>
    </w:lvl>
    <w:lvl w:ilvl="6" w:tplc="B80635B8">
      <w:numFmt w:val="bullet"/>
      <w:lvlText w:val="•"/>
      <w:lvlJc w:val="left"/>
      <w:pPr>
        <w:ind w:left="7095" w:hanging="260"/>
      </w:pPr>
      <w:rPr>
        <w:rFonts w:hint="default"/>
        <w:lang w:val="en-US" w:eastAsia="en-US" w:bidi="ar-SA"/>
      </w:rPr>
    </w:lvl>
    <w:lvl w:ilvl="7" w:tplc="1F5EC480">
      <w:numFmt w:val="bullet"/>
      <w:lvlText w:val="•"/>
      <w:lvlJc w:val="left"/>
      <w:pPr>
        <w:ind w:left="7988" w:hanging="260"/>
      </w:pPr>
      <w:rPr>
        <w:rFonts w:hint="default"/>
        <w:lang w:val="en-US" w:eastAsia="en-US" w:bidi="ar-SA"/>
      </w:rPr>
    </w:lvl>
    <w:lvl w:ilvl="8" w:tplc="DAA2FB26">
      <w:numFmt w:val="bullet"/>
      <w:lvlText w:val="•"/>
      <w:lvlJc w:val="left"/>
      <w:pPr>
        <w:ind w:left="8881" w:hanging="260"/>
      </w:pPr>
      <w:rPr>
        <w:rFonts w:hint="default"/>
        <w:lang w:val="en-US" w:eastAsia="en-US" w:bidi="ar-SA"/>
      </w:rPr>
    </w:lvl>
  </w:abstractNum>
  <w:abstractNum w:abstractNumId="37" w15:restartNumberingAfterBreak="0">
    <w:nsid w:val="611234ED"/>
    <w:multiLevelType w:val="multilevel"/>
    <w:tmpl w:val="2C90E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CB042F"/>
    <w:multiLevelType w:val="multilevel"/>
    <w:tmpl w:val="7FF8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74798E"/>
    <w:multiLevelType w:val="hybridMultilevel"/>
    <w:tmpl w:val="EEEEE88C"/>
    <w:lvl w:ilvl="0" w:tplc="584E1FEC">
      <w:start w:val="1"/>
      <w:numFmt w:val="decimal"/>
      <w:lvlText w:val="%1."/>
      <w:lvlJc w:val="left"/>
      <w:pPr>
        <w:ind w:left="1083" w:hanging="360"/>
      </w:pPr>
      <w:rPr>
        <w:rFonts w:hint="default"/>
      </w:rPr>
    </w:lvl>
    <w:lvl w:ilvl="1" w:tplc="04090019" w:tentative="1">
      <w:start w:val="1"/>
      <w:numFmt w:val="lowerLetter"/>
      <w:lvlText w:val="%2."/>
      <w:lvlJc w:val="left"/>
      <w:pPr>
        <w:ind w:left="1803" w:hanging="360"/>
      </w:pPr>
    </w:lvl>
    <w:lvl w:ilvl="2" w:tplc="0409001B" w:tentative="1">
      <w:start w:val="1"/>
      <w:numFmt w:val="lowerRoman"/>
      <w:lvlText w:val="%3."/>
      <w:lvlJc w:val="right"/>
      <w:pPr>
        <w:ind w:left="2523" w:hanging="180"/>
      </w:pPr>
    </w:lvl>
    <w:lvl w:ilvl="3" w:tplc="0409000F" w:tentative="1">
      <w:start w:val="1"/>
      <w:numFmt w:val="decimal"/>
      <w:lvlText w:val="%4."/>
      <w:lvlJc w:val="left"/>
      <w:pPr>
        <w:ind w:left="3243" w:hanging="360"/>
      </w:pPr>
    </w:lvl>
    <w:lvl w:ilvl="4" w:tplc="04090019" w:tentative="1">
      <w:start w:val="1"/>
      <w:numFmt w:val="lowerLetter"/>
      <w:lvlText w:val="%5."/>
      <w:lvlJc w:val="left"/>
      <w:pPr>
        <w:ind w:left="3963" w:hanging="360"/>
      </w:pPr>
    </w:lvl>
    <w:lvl w:ilvl="5" w:tplc="0409001B" w:tentative="1">
      <w:start w:val="1"/>
      <w:numFmt w:val="lowerRoman"/>
      <w:lvlText w:val="%6."/>
      <w:lvlJc w:val="right"/>
      <w:pPr>
        <w:ind w:left="4683" w:hanging="180"/>
      </w:pPr>
    </w:lvl>
    <w:lvl w:ilvl="6" w:tplc="0409000F" w:tentative="1">
      <w:start w:val="1"/>
      <w:numFmt w:val="decimal"/>
      <w:lvlText w:val="%7."/>
      <w:lvlJc w:val="left"/>
      <w:pPr>
        <w:ind w:left="5403" w:hanging="360"/>
      </w:pPr>
    </w:lvl>
    <w:lvl w:ilvl="7" w:tplc="04090019" w:tentative="1">
      <w:start w:val="1"/>
      <w:numFmt w:val="lowerLetter"/>
      <w:lvlText w:val="%8."/>
      <w:lvlJc w:val="left"/>
      <w:pPr>
        <w:ind w:left="6123" w:hanging="360"/>
      </w:pPr>
    </w:lvl>
    <w:lvl w:ilvl="8" w:tplc="0409001B" w:tentative="1">
      <w:start w:val="1"/>
      <w:numFmt w:val="lowerRoman"/>
      <w:lvlText w:val="%9."/>
      <w:lvlJc w:val="right"/>
      <w:pPr>
        <w:ind w:left="6843" w:hanging="180"/>
      </w:pPr>
    </w:lvl>
  </w:abstractNum>
  <w:abstractNum w:abstractNumId="40" w15:restartNumberingAfterBreak="0">
    <w:nsid w:val="663706B0"/>
    <w:multiLevelType w:val="multilevel"/>
    <w:tmpl w:val="7D12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141289"/>
    <w:multiLevelType w:val="multilevel"/>
    <w:tmpl w:val="795E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C2122F"/>
    <w:multiLevelType w:val="multilevel"/>
    <w:tmpl w:val="7FBC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2E1E30"/>
    <w:multiLevelType w:val="hybridMultilevel"/>
    <w:tmpl w:val="A0A8C8E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4" w15:restartNumberingAfterBreak="0">
    <w:nsid w:val="7017712C"/>
    <w:multiLevelType w:val="multilevel"/>
    <w:tmpl w:val="CC186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5D7783"/>
    <w:multiLevelType w:val="hybridMultilevel"/>
    <w:tmpl w:val="64DE07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77B82340"/>
    <w:multiLevelType w:val="hybridMultilevel"/>
    <w:tmpl w:val="128866FC"/>
    <w:lvl w:ilvl="0" w:tplc="3FAAEF04">
      <w:numFmt w:val="bullet"/>
      <w:lvlText w:val="•"/>
      <w:lvlJc w:val="left"/>
      <w:pPr>
        <w:ind w:left="760" w:hanging="159"/>
      </w:pPr>
      <w:rPr>
        <w:rFonts w:ascii="Times New Roman" w:eastAsia="Times New Roman" w:hAnsi="Times New Roman" w:cs="Times New Roman" w:hint="default"/>
        <w:w w:val="100"/>
        <w:sz w:val="24"/>
        <w:szCs w:val="24"/>
        <w:lang w:val="en-US" w:eastAsia="en-US" w:bidi="ar-SA"/>
      </w:rPr>
    </w:lvl>
    <w:lvl w:ilvl="1" w:tplc="0E367500">
      <w:numFmt w:val="bullet"/>
      <w:lvlText w:val="•"/>
      <w:lvlJc w:val="left"/>
      <w:pPr>
        <w:ind w:left="1750" w:hanging="159"/>
      </w:pPr>
      <w:rPr>
        <w:rFonts w:hint="default"/>
        <w:lang w:val="en-US" w:eastAsia="en-US" w:bidi="ar-SA"/>
      </w:rPr>
    </w:lvl>
    <w:lvl w:ilvl="2" w:tplc="0480FCA8">
      <w:numFmt w:val="bullet"/>
      <w:lvlText w:val="•"/>
      <w:lvlJc w:val="left"/>
      <w:pPr>
        <w:ind w:left="2741" w:hanging="159"/>
      </w:pPr>
      <w:rPr>
        <w:rFonts w:hint="default"/>
        <w:lang w:val="en-US" w:eastAsia="en-US" w:bidi="ar-SA"/>
      </w:rPr>
    </w:lvl>
    <w:lvl w:ilvl="3" w:tplc="6186C6C6">
      <w:numFmt w:val="bullet"/>
      <w:lvlText w:val="•"/>
      <w:lvlJc w:val="left"/>
      <w:pPr>
        <w:ind w:left="3731" w:hanging="159"/>
      </w:pPr>
      <w:rPr>
        <w:rFonts w:hint="default"/>
        <w:lang w:val="en-US" w:eastAsia="en-US" w:bidi="ar-SA"/>
      </w:rPr>
    </w:lvl>
    <w:lvl w:ilvl="4" w:tplc="274CE730">
      <w:numFmt w:val="bullet"/>
      <w:lvlText w:val="•"/>
      <w:lvlJc w:val="left"/>
      <w:pPr>
        <w:ind w:left="4722" w:hanging="159"/>
      </w:pPr>
      <w:rPr>
        <w:rFonts w:hint="default"/>
        <w:lang w:val="en-US" w:eastAsia="en-US" w:bidi="ar-SA"/>
      </w:rPr>
    </w:lvl>
    <w:lvl w:ilvl="5" w:tplc="CCDCAD46">
      <w:numFmt w:val="bullet"/>
      <w:lvlText w:val="•"/>
      <w:lvlJc w:val="left"/>
      <w:pPr>
        <w:ind w:left="5713" w:hanging="159"/>
      </w:pPr>
      <w:rPr>
        <w:rFonts w:hint="default"/>
        <w:lang w:val="en-US" w:eastAsia="en-US" w:bidi="ar-SA"/>
      </w:rPr>
    </w:lvl>
    <w:lvl w:ilvl="6" w:tplc="F3D254E2">
      <w:numFmt w:val="bullet"/>
      <w:lvlText w:val="•"/>
      <w:lvlJc w:val="left"/>
      <w:pPr>
        <w:ind w:left="6703" w:hanging="159"/>
      </w:pPr>
      <w:rPr>
        <w:rFonts w:hint="default"/>
        <w:lang w:val="en-US" w:eastAsia="en-US" w:bidi="ar-SA"/>
      </w:rPr>
    </w:lvl>
    <w:lvl w:ilvl="7" w:tplc="CE5406B6">
      <w:numFmt w:val="bullet"/>
      <w:lvlText w:val="•"/>
      <w:lvlJc w:val="left"/>
      <w:pPr>
        <w:ind w:left="7694" w:hanging="159"/>
      </w:pPr>
      <w:rPr>
        <w:rFonts w:hint="default"/>
        <w:lang w:val="en-US" w:eastAsia="en-US" w:bidi="ar-SA"/>
      </w:rPr>
    </w:lvl>
    <w:lvl w:ilvl="8" w:tplc="F07437EE">
      <w:numFmt w:val="bullet"/>
      <w:lvlText w:val="•"/>
      <w:lvlJc w:val="left"/>
      <w:pPr>
        <w:ind w:left="8685" w:hanging="159"/>
      </w:pPr>
      <w:rPr>
        <w:rFonts w:hint="default"/>
        <w:lang w:val="en-US" w:eastAsia="en-US" w:bidi="ar-SA"/>
      </w:rPr>
    </w:lvl>
  </w:abstractNum>
  <w:abstractNum w:abstractNumId="47" w15:restartNumberingAfterBreak="0">
    <w:nsid w:val="7D3703D0"/>
    <w:multiLevelType w:val="multilevel"/>
    <w:tmpl w:val="D63AFD34"/>
    <w:lvl w:ilvl="0">
      <w:start w:val="2"/>
      <w:numFmt w:val="decimal"/>
      <w:lvlText w:val="%1."/>
      <w:lvlJc w:val="left"/>
      <w:pPr>
        <w:ind w:left="1110" w:hanging="351"/>
      </w:pPr>
      <w:rPr>
        <w:rFonts w:ascii="Times New Roman" w:eastAsia="Times New Roman" w:hAnsi="Times New Roman" w:cs="Times New Roman" w:hint="default"/>
        <w:b/>
        <w:bCs/>
        <w:w w:val="100"/>
        <w:sz w:val="28"/>
        <w:szCs w:val="28"/>
        <w:lang w:val="en-US" w:eastAsia="en-US" w:bidi="ar-SA"/>
      </w:rPr>
    </w:lvl>
    <w:lvl w:ilvl="1">
      <w:start w:val="1"/>
      <w:numFmt w:val="decimal"/>
      <w:lvlText w:val="%1.%2"/>
      <w:lvlJc w:val="left"/>
      <w:pPr>
        <w:ind w:left="1120" w:hanging="360"/>
      </w:pPr>
      <w:rPr>
        <w:rFonts w:hint="default"/>
        <w:b/>
        <w:bCs/>
        <w:w w:val="100"/>
        <w:lang w:val="en-US" w:eastAsia="en-US" w:bidi="ar-SA"/>
      </w:rPr>
    </w:lvl>
    <w:lvl w:ilvl="2">
      <w:start w:val="1"/>
      <w:numFmt w:val="decimal"/>
      <w:lvlText w:val="%3."/>
      <w:lvlJc w:val="left"/>
      <w:pPr>
        <w:ind w:left="148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521" w:hanging="360"/>
      </w:pPr>
      <w:rPr>
        <w:rFonts w:hint="default"/>
        <w:lang w:val="en-US" w:eastAsia="en-US" w:bidi="ar-SA"/>
      </w:rPr>
    </w:lvl>
    <w:lvl w:ilvl="4">
      <w:numFmt w:val="bullet"/>
      <w:lvlText w:val="•"/>
      <w:lvlJc w:val="left"/>
      <w:pPr>
        <w:ind w:left="4542" w:hanging="360"/>
      </w:pPr>
      <w:rPr>
        <w:rFonts w:hint="default"/>
        <w:lang w:val="en-US" w:eastAsia="en-US" w:bidi="ar-SA"/>
      </w:rPr>
    </w:lvl>
    <w:lvl w:ilvl="5">
      <w:numFmt w:val="bullet"/>
      <w:lvlText w:val="•"/>
      <w:lvlJc w:val="left"/>
      <w:pPr>
        <w:ind w:left="5562" w:hanging="360"/>
      </w:pPr>
      <w:rPr>
        <w:rFonts w:hint="default"/>
        <w:lang w:val="en-US" w:eastAsia="en-US" w:bidi="ar-SA"/>
      </w:rPr>
    </w:lvl>
    <w:lvl w:ilvl="6">
      <w:numFmt w:val="bullet"/>
      <w:lvlText w:val="•"/>
      <w:lvlJc w:val="left"/>
      <w:pPr>
        <w:ind w:left="6583" w:hanging="360"/>
      </w:pPr>
      <w:rPr>
        <w:rFonts w:hint="default"/>
        <w:lang w:val="en-US" w:eastAsia="en-US" w:bidi="ar-SA"/>
      </w:rPr>
    </w:lvl>
    <w:lvl w:ilvl="7">
      <w:numFmt w:val="bullet"/>
      <w:lvlText w:val="•"/>
      <w:lvlJc w:val="left"/>
      <w:pPr>
        <w:ind w:left="7604" w:hanging="360"/>
      </w:pPr>
      <w:rPr>
        <w:rFonts w:hint="default"/>
        <w:lang w:val="en-US" w:eastAsia="en-US" w:bidi="ar-SA"/>
      </w:rPr>
    </w:lvl>
    <w:lvl w:ilvl="8">
      <w:numFmt w:val="bullet"/>
      <w:lvlText w:val="•"/>
      <w:lvlJc w:val="left"/>
      <w:pPr>
        <w:ind w:left="8624" w:hanging="360"/>
      </w:pPr>
      <w:rPr>
        <w:rFonts w:hint="default"/>
        <w:lang w:val="en-US" w:eastAsia="en-US" w:bidi="ar-SA"/>
      </w:rPr>
    </w:lvl>
  </w:abstractNum>
  <w:abstractNum w:abstractNumId="48" w15:restartNumberingAfterBreak="0">
    <w:nsid w:val="7F4439F9"/>
    <w:multiLevelType w:val="multilevel"/>
    <w:tmpl w:val="11BCB502"/>
    <w:lvl w:ilvl="0">
      <w:start w:val="1"/>
      <w:numFmt w:val="decimal"/>
      <w:lvlText w:val="%1."/>
      <w:lvlJc w:val="left"/>
      <w:pPr>
        <w:ind w:left="720" w:hanging="360"/>
      </w:pPr>
    </w:lvl>
    <w:lvl w:ilvl="1">
      <w:start w:val="1"/>
      <w:numFmt w:val="decimal"/>
      <w:isLgl/>
      <w:lvlText w:val="%1.%2"/>
      <w:lvlJc w:val="left"/>
      <w:pPr>
        <w:ind w:left="927"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num w:numId="1" w16cid:durableId="1232813630">
    <w:abstractNumId w:val="3"/>
  </w:num>
  <w:num w:numId="2" w16cid:durableId="1512060809">
    <w:abstractNumId w:val="9"/>
  </w:num>
  <w:num w:numId="3" w16cid:durableId="442112897">
    <w:abstractNumId w:val="31"/>
  </w:num>
  <w:num w:numId="4" w16cid:durableId="1852142854">
    <w:abstractNumId w:val="36"/>
  </w:num>
  <w:num w:numId="5" w16cid:durableId="934821539">
    <w:abstractNumId w:val="30"/>
  </w:num>
  <w:num w:numId="6" w16cid:durableId="1991640550">
    <w:abstractNumId w:val="46"/>
  </w:num>
  <w:num w:numId="7" w16cid:durableId="1382634959">
    <w:abstractNumId w:val="47"/>
  </w:num>
  <w:num w:numId="8" w16cid:durableId="1742941522">
    <w:abstractNumId w:val="4"/>
  </w:num>
  <w:num w:numId="9" w16cid:durableId="1615165427">
    <w:abstractNumId w:val="1"/>
  </w:num>
  <w:num w:numId="10" w16cid:durableId="1127158914">
    <w:abstractNumId w:val="28"/>
  </w:num>
  <w:num w:numId="11" w16cid:durableId="144667081">
    <w:abstractNumId w:val="39"/>
  </w:num>
  <w:num w:numId="12" w16cid:durableId="310140217">
    <w:abstractNumId w:val="15"/>
  </w:num>
  <w:num w:numId="13" w16cid:durableId="1155730314">
    <w:abstractNumId w:val="48"/>
  </w:num>
  <w:num w:numId="14" w16cid:durableId="264308265">
    <w:abstractNumId w:val="40"/>
  </w:num>
  <w:num w:numId="15" w16cid:durableId="2093383235">
    <w:abstractNumId w:val="8"/>
  </w:num>
  <w:num w:numId="16" w16cid:durableId="138966505">
    <w:abstractNumId w:val="33"/>
  </w:num>
  <w:num w:numId="17" w16cid:durableId="379087051">
    <w:abstractNumId w:val="5"/>
  </w:num>
  <w:num w:numId="18" w16cid:durableId="1201698428">
    <w:abstractNumId w:val="16"/>
  </w:num>
  <w:num w:numId="19" w16cid:durableId="2061247529">
    <w:abstractNumId w:val="38"/>
  </w:num>
  <w:num w:numId="20" w16cid:durableId="1950889124">
    <w:abstractNumId w:val="41"/>
  </w:num>
  <w:num w:numId="21" w16cid:durableId="79522867">
    <w:abstractNumId w:val="27"/>
  </w:num>
  <w:num w:numId="22" w16cid:durableId="1876886501">
    <w:abstractNumId w:val="14"/>
  </w:num>
  <w:num w:numId="23" w16cid:durableId="730150967">
    <w:abstractNumId w:val="35"/>
  </w:num>
  <w:num w:numId="24" w16cid:durableId="1471822969">
    <w:abstractNumId w:val="20"/>
  </w:num>
  <w:num w:numId="25" w16cid:durableId="622689501">
    <w:abstractNumId w:val="29"/>
  </w:num>
  <w:num w:numId="26" w16cid:durableId="1367291921">
    <w:abstractNumId w:val="13"/>
  </w:num>
  <w:num w:numId="27" w16cid:durableId="132136537">
    <w:abstractNumId w:val="22"/>
  </w:num>
  <w:num w:numId="28" w16cid:durableId="640966861">
    <w:abstractNumId w:val="43"/>
  </w:num>
  <w:num w:numId="29" w16cid:durableId="537207357">
    <w:abstractNumId w:val="25"/>
  </w:num>
  <w:num w:numId="30" w16cid:durableId="1223708751">
    <w:abstractNumId w:val="24"/>
  </w:num>
  <w:num w:numId="31" w16cid:durableId="776675183">
    <w:abstractNumId w:val="44"/>
  </w:num>
  <w:num w:numId="32" w16cid:durableId="2139914002">
    <w:abstractNumId w:val="7"/>
  </w:num>
  <w:num w:numId="33" w16cid:durableId="382944320">
    <w:abstractNumId w:val="6"/>
  </w:num>
  <w:num w:numId="34" w16cid:durableId="1522470782">
    <w:abstractNumId w:val="42"/>
  </w:num>
  <w:num w:numId="35" w16cid:durableId="1907257612">
    <w:abstractNumId w:val="10"/>
  </w:num>
  <w:num w:numId="36" w16cid:durableId="1087000530">
    <w:abstractNumId w:val="26"/>
  </w:num>
  <w:num w:numId="37" w16cid:durableId="478036807">
    <w:abstractNumId w:val="2"/>
  </w:num>
  <w:num w:numId="38" w16cid:durableId="2010671218">
    <w:abstractNumId w:val="37"/>
  </w:num>
  <w:num w:numId="39" w16cid:durableId="688029310">
    <w:abstractNumId w:val="0"/>
  </w:num>
  <w:num w:numId="40" w16cid:durableId="1388381846">
    <w:abstractNumId w:val="34"/>
  </w:num>
  <w:num w:numId="41" w16cid:durableId="1821193200">
    <w:abstractNumId w:val="32"/>
  </w:num>
  <w:num w:numId="42" w16cid:durableId="1890997474">
    <w:abstractNumId w:val="18"/>
  </w:num>
  <w:num w:numId="43" w16cid:durableId="1375806882">
    <w:abstractNumId w:val="19"/>
  </w:num>
  <w:num w:numId="44" w16cid:durableId="195318458">
    <w:abstractNumId w:val="45"/>
  </w:num>
  <w:num w:numId="45" w16cid:durableId="417140340">
    <w:abstractNumId w:val="17"/>
  </w:num>
  <w:num w:numId="46" w16cid:durableId="1981416557">
    <w:abstractNumId w:val="12"/>
  </w:num>
  <w:num w:numId="47" w16cid:durableId="505558751">
    <w:abstractNumId w:val="11"/>
  </w:num>
  <w:num w:numId="48" w16cid:durableId="1250315413">
    <w:abstractNumId w:val="23"/>
  </w:num>
  <w:num w:numId="49" w16cid:durableId="34514015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325"/>
    <w:rsid w:val="00012420"/>
    <w:rsid w:val="000151F1"/>
    <w:rsid w:val="0002383B"/>
    <w:rsid w:val="00033BC7"/>
    <w:rsid w:val="000466AC"/>
    <w:rsid w:val="00060325"/>
    <w:rsid w:val="00095B56"/>
    <w:rsid w:val="000B04BC"/>
    <w:rsid w:val="000B0C95"/>
    <w:rsid w:val="000B22F3"/>
    <w:rsid w:val="000C3D45"/>
    <w:rsid w:val="000D2737"/>
    <w:rsid w:val="000F2CC9"/>
    <w:rsid w:val="00104A37"/>
    <w:rsid w:val="0011656E"/>
    <w:rsid w:val="00121283"/>
    <w:rsid w:val="0012343F"/>
    <w:rsid w:val="00125BA7"/>
    <w:rsid w:val="00141D34"/>
    <w:rsid w:val="00162517"/>
    <w:rsid w:val="00177EEF"/>
    <w:rsid w:val="00197580"/>
    <w:rsid w:val="001A0F4D"/>
    <w:rsid w:val="001A1293"/>
    <w:rsid w:val="001B7D5F"/>
    <w:rsid w:val="001C2B94"/>
    <w:rsid w:val="001C6AFF"/>
    <w:rsid w:val="001C73FE"/>
    <w:rsid w:val="001D4095"/>
    <w:rsid w:val="001E300D"/>
    <w:rsid w:val="001E539B"/>
    <w:rsid w:val="00200B32"/>
    <w:rsid w:val="00210563"/>
    <w:rsid w:val="00211BB0"/>
    <w:rsid w:val="00222B05"/>
    <w:rsid w:val="0022449D"/>
    <w:rsid w:val="0024266B"/>
    <w:rsid w:val="00244536"/>
    <w:rsid w:val="00265209"/>
    <w:rsid w:val="0029299C"/>
    <w:rsid w:val="002A2196"/>
    <w:rsid w:val="002A2445"/>
    <w:rsid w:val="002A3CB2"/>
    <w:rsid w:val="002B400E"/>
    <w:rsid w:val="002D79B9"/>
    <w:rsid w:val="003039D8"/>
    <w:rsid w:val="00330479"/>
    <w:rsid w:val="00340881"/>
    <w:rsid w:val="00342CA7"/>
    <w:rsid w:val="00355D32"/>
    <w:rsid w:val="00367AA4"/>
    <w:rsid w:val="00371DD0"/>
    <w:rsid w:val="003A24E0"/>
    <w:rsid w:val="003B2166"/>
    <w:rsid w:val="003D00BB"/>
    <w:rsid w:val="003D7742"/>
    <w:rsid w:val="003E52DF"/>
    <w:rsid w:val="003E5997"/>
    <w:rsid w:val="003F72A2"/>
    <w:rsid w:val="0040297C"/>
    <w:rsid w:val="004062A2"/>
    <w:rsid w:val="004265ED"/>
    <w:rsid w:val="00432313"/>
    <w:rsid w:val="00435168"/>
    <w:rsid w:val="00435DB5"/>
    <w:rsid w:val="00473331"/>
    <w:rsid w:val="00482597"/>
    <w:rsid w:val="00495B4A"/>
    <w:rsid w:val="004A1E3E"/>
    <w:rsid w:val="004C1695"/>
    <w:rsid w:val="004C669B"/>
    <w:rsid w:val="00504AC4"/>
    <w:rsid w:val="00516C95"/>
    <w:rsid w:val="00524E0A"/>
    <w:rsid w:val="00525257"/>
    <w:rsid w:val="0053397B"/>
    <w:rsid w:val="00552876"/>
    <w:rsid w:val="0055786E"/>
    <w:rsid w:val="0057270E"/>
    <w:rsid w:val="005800DB"/>
    <w:rsid w:val="00594EF6"/>
    <w:rsid w:val="005B4624"/>
    <w:rsid w:val="005E0212"/>
    <w:rsid w:val="00617B43"/>
    <w:rsid w:val="006271E2"/>
    <w:rsid w:val="00633FAC"/>
    <w:rsid w:val="00647DDB"/>
    <w:rsid w:val="00657349"/>
    <w:rsid w:val="006602DA"/>
    <w:rsid w:val="00681BE8"/>
    <w:rsid w:val="0068396B"/>
    <w:rsid w:val="006878EB"/>
    <w:rsid w:val="00695C40"/>
    <w:rsid w:val="006D0CCE"/>
    <w:rsid w:val="006F380A"/>
    <w:rsid w:val="00726750"/>
    <w:rsid w:val="00730A5F"/>
    <w:rsid w:val="00734B75"/>
    <w:rsid w:val="007358CB"/>
    <w:rsid w:val="00760F19"/>
    <w:rsid w:val="007724AF"/>
    <w:rsid w:val="00787940"/>
    <w:rsid w:val="00787F17"/>
    <w:rsid w:val="007A1884"/>
    <w:rsid w:val="007C340B"/>
    <w:rsid w:val="007D4229"/>
    <w:rsid w:val="007E1F09"/>
    <w:rsid w:val="00803D31"/>
    <w:rsid w:val="00834F2B"/>
    <w:rsid w:val="00837681"/>
    <w:rsid w:val="008467AF"/>
    <w:rsid w:val="008601C8"/>
    <w:rsid w:val="0086448A"/>
    <w:rsid w:val="00882407"/>
    <w:rsid w:val="00884D31"/>
    <w:rsid w:val="008866F3"/>
    <w:rsid w:val="008F091A"/>
    <w:rsid w:val="008F2E86"/>
    <w:rsid w:val="00902160"/>
    <w:rsid w:val="00903760"/>
    <w:rsid w:val="00951BC9"/>
    <w:rsid w:val="00956DBB"/>
    <w:rsid w:val="00975528"/>
    <w:rsid w:val="00996BC8"/>
    <w:rsid w:val="009976E3"/>
    <w:rsid w:val="009A0887"/>
    <w:rsid w:val="00A00E66"/>
    <w:rsid w:val="00A12878"/>
    <w:rsid w:val="00A333C1"/>
    <w:rsid w:val="00A519CA"/>
    <w:rsid w:val="00A546EA"/>
    <w:rsid w:val="00A60125"/>
    <w:rsid w:val="00AB0D67"/>
    <w:rsid w:val="00AB3B15"/>
    <w:rsid w:val="00AC079E"/>
    <w:rsid w:val="00AC5832"/>
    <w:rsid w:val="00AD3DEB"/>
    <w:rsid w:val="00AF1C08"/>
    <w:rsid w:val="00AF2675"/>
    <w:rsid w:val="00AF7E3A"/>
    <w:rsid w:val="00B00096"/>
    <w:rsid w:val="00B12134"/>
    <w:rsid w:val="00B2100A"/>
    <w:rsid w:val="00B2390A"/>
    <w:rsid w:val="00B3505F"/>
    <w:rsid w:val="00B745D5"/>
    <w:rsid w:val="00BA5F4E"/>
    <w:rsid w:val="00C01D32"/>
    <w:rsid w:val="00C133D1"/>
    <w:rsid w:val="00C24A5F"/>
    <w:rsid w:val="00C444E7"/>
    <w:rsid w:val="00C61C7C"/>
    <w:rsid w:val="00C840CE"/>
    <w:rsid w:val="00C92A7C"/>
    <w:rsid w:val="00C930AE"/>
    <w:rsid w:val="00CA715D"/>
    <w:rsid w:val="00CB3FB9"/>
    <w:rsid w:val="00CC2B95"/>
    <w:rsid w:val="00CE13C8"/>
    <w:rsid w:val="00D2429A"/>
    <w:rsid w:val="00D4551F"/>
    <w:rsid w:val="00D601D9"/>
    <w:rsid w:val="00D61234"/>
    <w:rsid w:val="00D643A4"/>
    <w:rsid w:val="00D73600"/>
    <w:rsid w:val="00D95698"/>
    <w:rsid w:val="00DA22FF"/>
    <w:rsid w:val="00DA27E9"/>
    <w:rsid w:val="00DB31E9"/>
    <w:rsid w:val="00DC2641"/>
    <w:rsid w:val="00DE1C93"/>
    <w:rsid w:val="00E24633"/>
    <w:rsid w:val="00E30ED9"/>
    <w:rsid w:val="00E428D8"/>
    <w:rsid w:val="00E430A0"/>
    <w:rsid w:val="00E5496B"/>
    <w:rsid w:val="00E64402"/>
    <w:rsid w:val="00E674A3"/>
    <w:rsid w:val="00E72F87"/>
    <w:rsid w:val="00E7764F"/>
    <w:rsid w:val="00EB5F17"/>
    <w:rsid w:val="00F02131"/>
    <w:rsid w:val="00F560F5"/>
    <w:rsid w:val="00F77E9A"/>
    <w:rsid w:val="00F91556"/>
    <w:rsid w:val="00F94577"/>
    <w:rsid w:val="00F97F9D"/>
    <w:rsid w:val="00FA10B0"/>
    <w:rsid w:val="00FB0B39"/>
    <w:rsid w:val="00FB7F40"/>
    <w:rsid w:val="00FC143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A53B8F"/>
  <w15:docId w15:val="{32ADF3D7-75BB-423E-82C0-D0C1500AC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E539B"/>
    <w:rPr>
      <w:rFonts w:ascii="Times New Roman" w:eastAsia="Times New Roman" w:hAnsi="Times New Roman" w:cs="Times New Roman"/>
    </w:rPr>
  </w:style>
  <w:style w:type="paragraph" w:styleId="Heading1">
    <w:name w:val="heading 1"/>
    <w:basedOn w:val="Normal"/>
    <w:uiPriority w:val="1"/>
    <w:qFormat/>
    <w:pPr>
      <w:spacing w:before="61"/>
      <w:ind w:left="1036" w:right="1158"/>
      <w:jc w:val="center"/>
      <w:outlineLvl w:val="0"/>
    </w:pPr>
    <w:rPr>
      <w:b/>
      <w:bCs/>
      <w:sz w:val="32"/>
      <w:szCs w:val="32"/>
    </w:rPr>
  </w:style>
  <w:style w:type="paragraph" w:styleId="Heading2">
    <w:name w:val="heading 2"/>
    <w:basedOn w:val="Normal"/>
    <w:uiPriority w:val="1"/>
    <w:qFormat/>
    <w:pPr>
      <w:spacing w:before="59"/>
      <w:ind w:left="1041"/>
      <w:jc w:val="center"/>
      <w:outlineLvl w:val="1"/>
    </w:pPr>
    <w:rPr>
      <w:b/>
      <w:bCs/>
      <w:sz w:val="28"/>
      <w:szCs w:val="28"/>
    </w:rPr>
  </w:style>
  <w:style w:type="paragraph" w:styleId="Heading3">
    <w:name w:val="heading 3"/>
    <w:basedOn w:val="Normal"/>
    <w:uiPriority w:val="1"/>
    <w:qFormat/>
    <w:pPr>
      <w:spacing w:before="78"/>
      <w:ind w:left="1120" w:hanging="361"/>
      <w:outlineLvl w:val="2"/>
    </w:pPr>
    <w:rPr>
      <w:b/>
      <w:bCs/>
      <w:sz w:val="24"/>
      <w:szCs w:val="24"/>
    </w:rPr>
  </w:style>
  <w:style w:type="paragraph" w:styleId="Heading4">
    <w:name w:val="heading 4"/>
    <w:basedOn w:val="Normal"/>
    <w:next w:val="Normal"/>
    <w:link w:val="Heading4Char"/>
    <w:uiPriority w:val="9"/>
    <w:semiHidden/>
    <w:unhideWhenUsed/>
    <w:qFormat/>
    <w:rsid w:val="00AF1C0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240"/>
      <w:ind w:left="1040" w:right="1158"/>
      <w:jc w:val="center"/>
    </w:pPr>
    <w:rPr>
      <w:b/>
      <w:bCs/>
      <w:sz w:val="40"/>
      <w:szCs w:val="40"/>
    </w:rPr>
  </w:style>
  <w:style w:type="paragraph" w:styleId="ListParagraph">
    <w:name w:val="List Paragraph"/>
    <w:basedOn w:val="Normal"/>
    <w:uiPriority w:val="1"/>
    <w:qFormat/>
    <w:pPr>
      <w:ind w:left="1480" w:hanging="361"/>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C1695"/>
    <w:rPr>
      <w:rFonts w:ascii="Tahoma" w:hAnsi="Tahoma" w:cs="Tahoma"/>
      <w:sz w:val="16"/>
      <w:szCs w:val="16"/>
    </w:rPr>
  </w:style>
  <w:style w:type="character" w:customStyle="1" w:styleId="BalloonTextChar">
    <w:name w:val="Balloon Text Char"/>
    <w:basedOn w:val="DefaultParagraphFont"/>
    <w:link w:val="BalloonText"/>
    <w:uiPriority w:val="99"/>
    <w:semiHidden/>
    <w:rsid w:val="004C1695"/>
    <w:rPr>
      <w:rFonts w:ascii="Tahoma" w:eastAsia="Times New Roman" w:hAnsi="Tahoma" w:cs="Tahoma"/>
      <w:sz w:val="16"/>
      <w:szCs w:val="16"/>
    </w:rPr>
  </w:style>
  <w:style w:type="paragraph" w:styleId="Header">
    <w:name w:val="header"/>
    <w:basedOn w:val="Normal"/>
    <w:link w:val="HeaderChar"/>
    <w:uiPriority w:val="99"/>
    <w:unhideWhenUsed/>
    <w:rsid w:val="001E300D"/>
    <w:pPr>
      <w:tabs>
        <w:tab w:val="center" w:pos="4680"/>
        <w:tab w:val="right" w:pos="9360"/>
      </w:tabs>
    </w:pPr>
  </w:style>
  <w:style w:type="character" w:customStyle="1" w:styleId="HeaderChar">
    <w:name w:val="Header Char"/>
    <w:basedOn w:val="DefaultParagraphFont"/>
    <w:link w:val="Header"/>
    <w:uiPriority w:val="99"/>
    <w:rsid w:val="001E300D"/>
    <w:rPr>
      <w:rFonts w:ascii="Times New Roman" w:eastAsia="Times New Roman" w:hAnsi="Times New Roman" w:cs="Times New Roman"/>
    </w:rPr>
  </w:style>
  <w:style w:type="paragraph" w:styleId="Footer">
    <w:name w:val="footer"/>
    <w:basedOn w:val="Normal"/>
    <w:link w:val="FooterChar"/>
    <w:uiPriority w:val="99"/>
    <w:unhideWhenUsed/>
    <w:rsid w:val="001E300D"/>
    <w:pPr>
      <w:tabs>
        <w:tab w:val="center" w:pos="4680"/>
        <w:tab w:val="right" w:pos="9360"/>
      </w:tabs>
    </w:pPr>
  </w:style>
  <w:style w:type="character" w:customStyle="1" w:styleId="FooterChar">
    <w:name w:val="Footer Char"/>
    <w:basedOn w:val="DefaultParagraphFont"/>
    <w:link w:val="Footer"/>
    <w:uiPriority w:val="99"/>
    <w:rsid w:val="001E300D"/>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AF1C08"/>
    <w:rPr>
      <w:rFonts w:asciiTheme="majorHAnsi" w:eastAsiaTheme="majorEastAsia" w:hAnsiTheme="majorHAnsi" w:cstheme="majorBidi"/>
      <w:i/>
      <w:iCs/>
      <w:color w:val="365F91" w:themeColor="accent1" w:themeShade="BF"/>
    </w:rPr>
  </w:style>
  <w:style w:type="table" w:styleId="TableGrid">
    <w:name w:val="Table Grid"/>
    <w:basedOn w:val="TableNormal"/>
    <w:uiPriority w:val="59"/>
    <w:rsid w:val="00E428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57349"/>
    <w:pPr>
      <w:widowControl/>
      <w:autoSpaceDE/>
      <w:autoSpaceDN/>
      <w:spacing w:before="100" w:beforeAutospacing="1" w:after="100" w:afterAutospacing="1"/>
    </w:pPr>
    <w:rPr>
      <w:sz w:val="24"/>
      <w:szCs w:val="24"/>
      <w:lang w:val="en-IN" w:eastAsia="en-IN"/>
    </w:rPr>
  </w:style>
  <w:style w:type="character" w:customStyle="1" w:styleId="citation-528">
    <w:name w:val="citation-528"/>
    <w:basedOn w:val="DefaultParagraphFont"/>
    <w:rsid w:val="00657349"/>
  </w:style>
  <w:style w:type="character" w:customStyle="1" w:styleId="citation-527">
    <w:name w:val="citation-527"/>
    <w:basedOn w:val="DefaultParagraphFont"/>
    <w:rsid w:val="00657349"/>
  </w:style>
  <w:style w:type="character" w:customStyle="1" w:styleId="citation-526">
    <w:name w:val="citation-526"/>
    <w:basedOn w:val="DefaultParagraphFont"/>
    <w:rsid w:val="00657349"/>
  </w:style>
  <w:style w:type="character" w:customStyle="1" w:styleId="citation-525">
    <w:name w:val="citation-525"/>
    <w:basedOn w:val="DefaultParagraphFont"/>
    <w:rsid w:val="00657349"/>
  </w:style>
  <w:style w:type="character" w:customStyle="1" w:styleId="citation-524">
    <w:name w:val="citation-524"/>
    <w:basedOn w:val="DefaultParagraphFont"/>
    <w:rsid w:val="00657349"/>
  </w:style>
  <w:style w:type="character" w:customStyle="1" w:styleId="citation-523">
    <w:name w:val="citation-523"/>
    <w:basedOn w:val="DefaultParagraphFont"/>
    <w:rsid w:val="00657349"/>
  </w:style>
  <w:style w:type="character" w:customStyle="1" w:styleId="citation-522">
    <w:name w:val="citation-522"/>
    <w:basedOn w:val="DefaultParagraphFont"/>
    <w:rsid w:val="00657349"/>
  </w:style>
  <w:style w:type="character" w:customStyle="1" w:styleId="citation-521">
    <w:name w:val="citation-521"/>
    <w:basedOn w:val="DefaultParagraphFont"/>
    <w:rsid w:val="00657349"/>
  </w:style>
  <w:style w:type="character" w:customStyle="1" w:styleId="citation-520">
    <w:name w:val="citation-520"/>
    <w:basedOn w:val="DefaultParagraphFont"/>
    <w:rsid w:val="00657349"/>
  </w:style>
  <w:style w:type="character" w:customStyle="1" w:styleId="citation-519">
    <w:name w:val="citation-519"/>
    <w:basedOn w:val="DefaultParagraphFont"/>
    <w:rsid w:val="00657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3793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0CA94-617B-4E29-ADF9-994BF0E9A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2858</TotalTime>
  <Pages>24</Pages>
  <Words>5285</Words>
  <Characters>30125</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Swapnil Bangar</dc:creator>
  <cp:keywords/>
  <dc:description/>
  <cp:lastModifiedBy>Nikhil Raghuvanshi</cp:lastModifiedBy>
  <cp:revision>116</cp:revision>
  <cp:lastPrinted>2026-04-24T06:22:00Z</cp:lastPrinted>
  <dcterms:created xsi:type="dcterms:W3CDTF">2026-04-15T17:36:00Z</dcterms:created>
  <dcterms:modified xsi:type="dcterms:W3CDTF">2026-05-17T19:17:00Z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2022-10-13T00:00:00Z</vt:filetime>
  </property>
  <property fmtid="{D5CDD505-2E9C-101B-9397-08002B2CF9AE}" pid="3" name="Creator">
    <vt:lpwstr>Microsoft® Word 2010</vt:lpwstr>
  </property>
  <property fmtid="{D5CDD505-2E9C-101B-9397-08002B2CF9AE}" pid="4" name="LastSaved">
    <vt:filetime>2023-06-14T00:00:00Z</vt:filetime>
  </property>
  <property fmtid="{D5CDD505-2E9C-101B-9397-08002B2CF9AE}" pid="5" name="GrammarlyDocumentId">
    <vt:lpwstr>439eda48f87a68cf9825acb530c573e6c12fe55b3787c23f5eda132b5913cf03</vt:lpwstr>
  </property>
  <property fmtid="{D5CDD505-2E9C-101B-9397-08002B2CF9AE}" pid="6" name="MSIP_Label_defa4170-0d19-0005-0004-bc88714345d2_Enabled">
    <vt:lpwstr>true</vt:lpwstr>
  </property>
  <property fmtid="{D5CDD505-2E9C-101B-9397-08002B2CF9AE}" pid="7" name="MSIP_Label_defa4170-0d19-0005-0004-bc88714345d2_SetDate">
    <vt:lpwstr>2023-11-20T19:59:36Z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5481fd62-29af-4559-9325-39910d412ae2</vt:lpwstr>
  </property>
  <property fmtid="{D5CDD505-2E9C-101B-9397-08002B2CF9AE}" pid="11" name="MSIP_Label_defa4170-0d19-0005-0004-bc88714345d2_ActionId">
    <vt:lpwstr>88903bec-b0fb-48b0-aa1b-ce97e02af419</vt:lpwstr>
  </property>
  <property fmtid="{D5CDD505-2E9C-101B-9397-08002B2CF9AE}" pid="12" name="MSIP_Label_defa4170-0d19-0005-0004-bc88714345d2_ContentBits">
    <vt:lpwstr>0</vt:lpwstr>
  </property>
</Properties>
</file>