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DSA06 DATA HANDLING AND VISUALIZATION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5597"/>
          <w:sz w:val="24"/>
          <w:szCs w:val="24"/>
        </w:rPr>
        <w:t xml:space="preserve">Activity: Correlation Detective | Slot 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Roll No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Registration No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192424141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Bharani Dharan 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 / Total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to 25 minutes / 20 marks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Tool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 (ggplot2 / base R)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Case File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CD-D08: The Fitness centre Case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 on the output:</w:t>
      </w:r>
      <w:r>
        <w:rPr>
          <w:rFonts w:ascii="Calibri" w:cs="Calibri" w:eastAsia="Calibri" w:hAnsi="Calibri"/>
          <w:sz w:val="22"/>
          <w:szCs w:val="22"/>
        </w:rPr>
        <w:t xml:space="preserve"> R was not installed where this was prepared. I reproduced R's own random-number generator (Mersenne-Twister with inversion for rnorm, checked against known R values) so the case file is the same one that set.seed(346086) produces in R, and computed all statistics and drew the plots in Python. The R code below is the submission code; it should give the same numbers in RStudio (tiny rounding differences are possible).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Evidence – case file code (unchanged)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set.seed(346086)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 &lt;- 15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outdoor_temp &lt;- round(rnorm(n, 35.1, 5.0), 1)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gym_visits &lt;- round(257 + 49.9 * (0.93 * (outdoor_temp - 35.1) / 5.0 + 0.36 * rnorm(n)), 0)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shakes_sold &lt;- round(70 + 15.0 * (0.86 * (outdoor_temp - 35.1) / 5.0 + 0.51 * rnorm(n)), 0)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load_dev &lt;- round(seq(-18.7, 18.7, length.out = n)[order(runif(n))], 1)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injuries &lt;- round(2.3 + 9.4 * (load_dev / 18.7)^2 + rnorm(n, 0, 0.2), 0)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trainers &lt;- round(rnorm(n, 7, 1.5), 0)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towel_loads &lt;- round(21 + 5.0 * (0.06 * (trainers - 7) / 1.5 + 1.00 * rnorm(n)), 0)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trainers[4] &lt;- 12; towel_loads[4] &lt;- 37 # row 4 was typed in by a trainee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case &lt;- data.frame(outdoor_temp, gym_visits, shakes_sold, load_dev, injuries, trainers, towel_loads)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Task 1 – The matrix [4]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library(ggplot2); library(reshape2)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cm &lt;- round(cor(case), 2); cm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nrow(case)                       # n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choose(7, 2)                     # distinct pairs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 &lt;- melt(cm)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ggplot(m, aes(Var1, Var2, fill = value)) + geom_tile(colour = "white") +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geom_text(aes(label = sprintf("%.2f", value)), size = 3) +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scale_fill_gradient2(low = "firebrick", mid = "white", high = "steelblue",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midpoint = 0, limits = c(-1, 1)) +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theme(axis.text.x = element_text(angle = 40, hjust = 1)) +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labs(title = "Correlogram", x = NULL, y = NULL)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 = 15</w:t>
      </w:r>
      <w:r>
        <w:rPr>
          <w:rFonts w:ascii="Calibri" w:cs="Calibri" w:eastAsia="Calibri" w:hAnsi="Calibri"/>
          <w:sz w:val="22"/>
          <w:szCs w:val="22"/>
        </w:rPr>
        <w:t xml:space="preserve"> records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 variables</w:t>
      </w:r>
      <w:r>
        <w:rPr>
          <w:rFonts w:ascii="Calibri" w:cs="Calibri" w:eastAsia="Calibri" w:hAnsi="Calibri"/>
          <w:sz w:val="22"/>
          <w:szCs w:val="22"/>
        </w:rPr>
        <w:t xml:space="preserve">, so there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 x 6 / 2 = 21 distinct pairs</w:t>
      </w:r>
      <w:r>
        <w:rPr>
          <w:rFonts w:ascii="Calibri" w:cs="Calibri" w:eastAsia="Calibri" w:hAnsi="Calibri"/>
          <w:sz w:val="22"/>
          <w:szCs w:val="22"/>
        </w:rPr>
        <w:t xml:space="preserve"> of variables.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100"/>
        <w:gridCol w:w="1100"/>
        <w:gridCol w:w="1000"/>
        <w:gridCol w:w="1000"/>
        <w:gridCol w:w="1000"/>
        <w:gridCol w:w="1426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outdoor_temp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gym_visits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shakes_sold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load_dev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injuries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trainers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towel_loads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outdoor_temp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0.87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0.32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-0.02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gym_visits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0.83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-0.06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0.48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0.03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0.14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shakes_sold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0.87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0.83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0.28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-0.14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0.21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load_dev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-0.06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-0.04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-0.44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-0.23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injuries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0.32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0.48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0.28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-0.04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-0.26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-0.45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trainers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-0.02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-0.14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-0.44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-0.26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0.66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towel_loads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0.21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-0.23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-0.45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0.66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3143250" cy="2733675"/>
            <wp:effectExtent t="0" r="0" b="0" l="0"/>
            <wp:docPr id="1" name="cd1.png" descr="cd1.png" title="c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1. Correlogram of the 7 x 7 correlation matrix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Task 2 – The strongest clues [3]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Strongest positive pair: outdoor_temp and gym_visits, r = 0.95 (strong, above 0.7).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Strongest negative pair: injuries and towel_loads, r = −0.45 (moderate, 0.3 to 0.7).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Caution: the negative pair is only moderate and is most likely a coincidence of 15 records (there is no sensible reason for towel loads to reduce injuries). The next negative pair is load_dev and trainers (r = −0.44). Also, the positive pair of the trainers and towel_loads (r = 0.66) is partly produced by the typed-in row 4 (see Task 4).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Task 3 – The deceptive zero [4]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ggplot(case, aes(load_dev, injuries)) + geom_point() +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geom_smooth(method = "lm", se = FALSE, colour = "red", linetype = "dashed") +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geom_smooth(method = "lm", formula = y ~ x + I(x^2), se = FALSE, colour = "darkgreen")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cor(case$load_dev, case$injuries)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summary(lm(injuries ~ load_dev + I(load_dev^2), data = case))$r.squared</w:t>
      </w:r>
    </w:p>
    <w:p>
      <w:pPr>
        <w:spacing w:after="100" w:before="80"/>
        <w:jc w:val="center"/>
      </w:pPr>
      <w:r>
        <w:drawing>
          <wp:inline distT="0" distB="0" distL="0" distR="0">
            <wp:extent cx="3143250" cy="2171700"/>
            <wp:effectExtent t="0" r="0" b="0" l="0"/>
            <wp:docPr id="1" name="cd2.png" descr="cd2.png" title="c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2. Injuries vs load_dev with straight line (red dashed) and quadratic fit (green)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r(load_dev, injuries) = −0.04</w:t>
      </w:r>
      <w:r>
        <w:rPr>
          <w:rFonts w:ascii="Calibri" w:cs="Calibri" w:eastAsia="Calibri" w:hAnsi="Calibri"/>
          <w:sz w:val="22"/>
          <w:szCs w:val="22"/>
        </w:rPr>
        <w:t xml:space="preserve"> (essentially zero; straight-line R² = 0.002).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R² of the quadratic fit = 0.985</w:t>
      </w:r>
      <w:r>
        <w:rPr>
          <w:rFonts w:ascii="Calibri" w:cs="Calibri" w:eastAsia="Calibri" w:hAnsi="Calibri"/>
          <w:sz w:val="22"/>
          <w:szCs w:val="22"/>
        </w:rPr>
        <w:t xml:space="preserve"> (adjusted R² = 0.983); fitted curve: injuries ≈ 2.32 − 0.012·x + 0.0267·x².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r misses it:</w:t>
      </w:r>
      <w:r>
        <w:rPr>
          <w:rFonts w:ascii="Calibri" w:cs="Calibri" w:eastAsia="Calibri" w:hAnsi="Calibri"/>
          <w:sz w:val="22"/>
          <w:szCs w:val="22"/>
        </w:rPr>
        <w:t xml:space="preserve"> injuries rise on both sides of the optimum (a U-shape), so the rising and falling arms cancel and r, which only measures straight-line association, comes out near zero even though load_dev explains about 98 % of the variation in injuries.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Task 4 – The outlier alibi [4]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ggplot(case, aes(trainers, towel_loads)) + geom_point() +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geom_smooth(method = "lm", se = FALSE)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cor(case$trainers, case$towel_loads)             # all rows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cor(case$trainers[-4], case$towel_loads[-4])     # without row 4</w:t>
      </w:r>
    </w:p>
    <w:p>
      <w:pPr>
        <w:spacing w:after="100" w:before="80"/>
        <w:jc w:val="center"/>
      </w:pPr>
      <w:r>
        <w:drawing>
          <wp:inline distT="0" distB="0" distL="0" distR="0">
            <wp:extent cx="3143250" cy="2171700"/>
            <wp:effectExtent t="0" r="0" b="0" l="0"/>
            <wp:docPr id="1" name="cd3.png" descr="cd3.png" title="c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3. Towel loads vs trainers; row 4 is the red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wrong-looking record is row 4</w:t>
      </w:r>
      <w:r>
        <w:rPr>
          <w:rFonts w:ascii="Calibri" w:cs="Calibri" w:eastAsia="Calibri" w:hAnsi="Calibri"/>
          <w:sz w:val="22"/>
          <w:szCs w:val="22"/>
        </w:rPr>
        <w:t xml:space="preserve"> (trainers = 12, towel_loads = 37): it sits far from the other 14 points (other trainers values are 3 to 9 and towel loads 16 to 27).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 with all 15 rows = 0.66; r without row 4 = 0.31.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Effect:</w:t>
      </w:r>
      <w:r>
        <w:rPr>
          <w:rFonts w:ascii="Calibri" w:cs="Calibri" w:eastAsia="Calibri" w:hAnsi="Calibri"/>
          <w:sz w:val="22"/>
          <w:szCs w:val="22"/>
        </w:rPr>
        <w:t xml:space="preserve"> this single record more than doubled r (from a weak/moderate 0.31 to 0.66), creating a much stronger link than the other 14 days support; r is sensitive to one extreme point. Row 4 should be checked and corrected before any conclusion is made.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Task 5 – The prime suspect [5]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cor(case$gym_visits,   case$shakes_sold)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cor(case$outdoor_temp, case$gym_visits)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cor(case$outdoor_temp, case$shakes_sold)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cor(resid(lm(gym_visits  ~ outdoor_temp, data = case)),</w:t>
      </w:r>
    </w:p>
    <w:p>
      <w:pPr>
        <w:pBdr>
          <w:left w:val="single" w:color="2E5597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resid(lm(shakes_sold ~ outdoor_temp, data = case)))   # partial correlation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1409700"/>
            <wp:effectExtent t="0" r="0" b="0" l="0"/>
            <wp:docPr id="1" name="cd4.png" descr="cd4.png" title="c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4. gym_visits, shakes_sold and outdoor_temp: pairwise scatterplots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626"/>
      </w:tblGrid>
      <w:tr>
        <w:trPr>
          <w:tblHeader/>
        </w:trPr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Correlation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gym_visits and shakes_sold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0.83</w:t>
            </w:r>
          </w:p>
        </w:tc>
      </w:tr>
      <w:tr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outdoor_temp and gym_visits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outdoor_temp and shakes_sold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0.87</w:t>
            </w:r>
          </w:p>
        </w:tc>
      </w:tr>
      <w:tr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gym_visits and shakes_sold, controlling for outdoor_temp (partial r)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0.07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Verdict:</w:t>
      </w:r>
      <w:r>
        <w:rPr>
          <w:rFonts w:ascii="Calibri" w:cs="Calibri" w:eastAsia="Calibri" w:hAnsi="Calibri"/>
          <w:sz w:val="22"/>
          <w:szCs w:val="22"/>
        </w:rPr>
        <w:t xml:space="preserve"> No – the strong link (r = 0.83) between gym_visits and shakes_sold almost disappears (partial r = 0.07) once outdoor_temp is held fixed, so the hidden driver is outdoor temperature, which pushes up both gym visits and shake sales. Gym visits therefore do not show causing shake sales; the correlation is a confounding effect.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Study design to test causation:</w:t>
      </w:r>
      <w:r>
        <w:rPr>
          <w:rFonts w:ascii="Calibri" w:cs="Calibri" w:eastAsia="Calibri" w:hAnsi="Calibri"/>
          <w:sz w:val="22"/>
          <w:szCs w:val="22"/>
        </w:rPr>
        <w:t xml:space="preserve"> a randomized controlled experiment, e.g. randomly assigning days or members to receive a free-entry promotion (raising gym visits independently of the weather) and then comparing shake sales between the randomized groups.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Detective's rule confirmed: the correlation measures a straight-line link only (Task 3), can be inflated by one point (Task 4), and never proves cause (Task 5).</w:t>
      </w:r>
    </w:p>
    <w:p>
      <w:pPr>
        <w:spacing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of Conduct: </w:t>
      </w:r>
      <w:r>
        <w:rPr>
          <w:rFonts w:ascii="Calibri" w:cs="Calibri" w:eastAsia="Calibri" w:hAnsi="Calibri"/>
          <w:sz w:val="22"/>
          <w:szCs w:val="22"/>
        </w:rPr>
        <w:t xml:space="preserve">I certify that this work is my own.</w:t>
      </w:r>
    </w:p>
    <w:p>
      <w:pPr>
        <w:spacing w:before="200"/>
      </w:pPr>
      <w:r>
        <w:rPr>
          <w:rFonts w:ascii="Calibri" w:cs="Calibri" w:eastAsia="Calibri" w:hAnsi="Calibri"/>
          <w:sz w:val="22"/>
          <w:szCs w:val="22"/>
        </w:rPr>
        <w:t xml:space="preserve">Signature: ____________________</w:t>
      </w:r>
    </w:p>
    <w:sectPr>
      <w:footerReference w:type="default" r:id="rId7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DSA06 Correlation Detective | Bharani Dharan S | Reg. No. 192424141 |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f397b1a56ab5e38fc009e7aa3a4fce77a74b8e5.png"/><Relationship Id="rId9" Type="http://schemas.openxmlformats.org/officeDocument/2006/relationships/image" Target="media/c48d4c8fbde03725932f069bd34e6865fa1c008a.png"/><Relationship Id="rId10" Type="http://schemas.openxmlformats.org/officeDocument/2006/relationships/image" Target="media/266f36a68bb8e646dac0891191459098c9acbaa4.png"/><Relationship Id="rId11" Type="http://schemas.openxmlformats.org/officeDocument/2006/relationships/image" Target="media/78264258ab1eb6d3fda0a017410a9b6273c3f3b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2026-10-22T03:03:26.129Z</dcterms:created>
  <dcterms:modified xsi:type="dcterms:W3CDTF">2026-10-22T03:03:26.132Z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