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21"/>
    <w:bookmarkEnd w:id="22"/>
    <w:p w14:paraId="4E396C99" w14:textId="0C080BD1" w:rsidR="008A3909" w:rsidRPr="008A3909" w:rsidRDefault="008A3909" w:rsidP="008A3909">
      <w:pPr>
        <w:pStyle w:val="BodyText"/>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w:t>
      </w:r>
      <w:r>
        <w:rPr>
          <w:rFonts w:ascii="Roboto" w:hAnsi="Roboto"/>
          <w:lang w:val="en-US"/>
        </w:rPr>
        <w:t>f</w:t>
      </w:r>
      <w:r>
        <w:rPr>
          <w:rFonts w:ascii="Roboto" w:hAnsi="Roboto"/>
          <w:lang w:val="en-US"/>
        </w:rPr>
        <w:t>)</w:t>
      </w:r>
      <w:r>
        <w:rPr>
          <w:rFonts w:ascii="Roboto" w:hAnsi="Roboto"/>
          <w:lang w:val="en-US"/>
        </w:rPr>
        <w:tab/>
      </w:r>
      <w:r>
        <w:rPr>
          <w:rFonts w:ascii="Roboto" w:hAnsi="Roboto"/>
          <w:lang w:val="en-US"/>
        </w:rPr>
        <w:t>Organizational structure</w:t>
      </w:r>
      <w:r>
        <w:rPr>
          <w:rFonts w:ascii="Roboto" w:hAnsi="Roboto"/>
          <w:lang w:val="en-US"/>
        </w:rPr>
        <w:t>.</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EFBB1" w14:textId="77777777" w:rsidR="001C337C" w:rsidRDefault="001C337C">
      <w:r>
        <w:separator/>
      </w:r>
    </w:p>
  </w:endnote>
  <w:endnote w:type="continuationSeparator" w:id="0">
    <w:p w14:paraId="636D26B3" w14:textId="77777777" w:rsidR="001C337C" w:rsidRDefault="001C337C">
      <w:r>
        <w:continuationSeparator/>
      </w:r>
    </w:p>
  </w:endnote>
  <w:endnote w:type="continuationNotice" w:id="1">
    <w:p w14:paraId="60EDEE1F" w14:textId="77777777" w:rsidR="001C337C" w:rsidRDefault="001C3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A32843" w:rsidRPr="00F23886" w:rsidRDefault="00A32843"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A32843" w:rsidRPr="00624823" w:rsidRDefault="001C337C">
                          <w:pPr>
                            <w:rPr>
                              <w:rFonts w:ascii="Roboto" w:hAnsi="Roboto"/>
                            </w:rPr>
                          </w:pPr>
                          <w:sdt>
                            <w:sdtPr>
                              <w:rPr>
                                <w:rFonts w:ascii="Roboto" w:hAnsi="Roboto"/>
                              </w:rPr>
                              <w:id w:val="-1769616900"/>
                              <w:docPartObj>
                                <w:docPartGallery w:val="Page Numbers (Top of Page)"/>
                                <w:docPartUnique/>
                              </w:docPartObj>
                            </w:sdtPr>
                            <w:sdtEndPr/>
                            <w:sdtContent>
                              <w:r w:rsidR="00A32843">
                                <w:rPr>
                                  <w:rFonts w:ascii="Roboto" w:hAnsi="Roboto"/>
                                </w:rPr>
                                <w:t>Page</w:t>
                              </w:r>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PAGE</w:instrText>
                              </w:r>
                              <w:r w:rsidR="00A32843" w:rsidRPr="00624823">
                                <w:rPr>
                                  <w:rFonts w:ascii="Roboto" w:hAnsi="Roboto"/>
                                  <w:b/>
                                  <w:bCs/>
                                  <w:sz w:val="24"/>
                                </w:rPr>
                                <w:fldChar w:fldCharType="separate"/>
                              </w:r>
                              <w:r w:rsidR="00A32843" w:rsidRPr="00624823">
                                <w:rPr>
                                  <w:rFonts w:ascii="Roboto" w:hAnsi="Roboto"/>
                                  <w:b/>
                                  <w:bCs/>
                                  <w:sz w:val="24"/>
                                </w:rPr>
                                <w:t>5</w:t>
                              </w:r>
                              <w:r w:rsidR="00A32843" w:rsidRPr="00624823">
                                <w:rPr>
                                  <w:rFonts w:ascii="Roboto" w:hAnsi="Roboto"/>
                                  <w:b/>
                                  <w:bCs/>
                                  <w:sz w:val="24"/>
                                </w:rPr>
                                <w:fldChar w:fldCharType="end"/>
                              </w:r>
                              <w:r w:rsidR="00A32843" w:rsidRPr="00624823">
                                <w:rPr>
                                  <w:rFonts w:ascii="Roboto" w:hAnsi="Roboto"/>
                                </w:rPr>
                                <w:t xml:space="preserve"> </w:t>
                              </w:r>
                              <w:r w:rsidR="00A32843">
                                <w:rPr>
                                  <w:rFonts w:ascii="Roboto" w:hAnsi="Roboto"/>
                                </w:rPr>
                                <w:t>of</w:t>
                              </w:r>
                              <w:r w:rsidR="00A32843" w:rsidRPr="00624823">
                                <w:rPr>
                                  <w:rFonts w:ascii="Roboto" w:hAnsi="Roboto"/>
                                </w:rPr>
                                <w:t xml:space="preserve"> </w:t>
                              </w:r>
                              <w:r w:rsidR="00A32843" w:rsidRPr="00624823">
                                <w:rPr>
                                  <w:rFonts w:ascii="Roboto" w:hAnsi="Roboto"/>
                                  <w:b/>
                                  <w:bCs/>
                                  <w:sz w:val="24"/>
                                </w:rPr>
                                <w:fldChar w:fldCharType="begin"/>
                              </w:r>
                              <w:r w:rsidR="00A32843" w:rsidRPr="00624823">
                                <w:rPr>
                                  <w:rFonts w:ascii="Roboto" w:hAnsi="Roboto"/>
                                  <w:b/>
                                  <w:bCs/>
                                </w:rPr>
                                <w:instrText>NUMPAGES</w:instrText>
                              </w:r>
                              <w:r w:rsidR="00A32843" w:rsidRPr="00624823">
                                <w:rPr>
                                  <w:rFonts w:ascii="Roboto" w:hAnsi="Roboto"/>
                                  <w:b/>
                                  <w:bCs/>
                                  <w:sz w:val="24"/>
                                </w:rPr>
                                <w:fldChar w:fldCharType="separate"/>
                              </w:r>
                              <w:r w:rsidR="00A32843" w:rsidRPr="00624823">
                                <w:rPr>
                                  <w:rFonts w:ascii="Roboto" w:hAnsi="Roboto"/>
                                  <w:b/>
                                  <w:bCs/>
                                  <w:sz w:val="24"/>
                                </w:rPr>
                                <w:t>16</w:t>
                              </w:r>
                              <w:r w:rsidR="00A32843"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E5DFF" w14:textId="77777777" w:rsidR="001C337C" w:rsidRDefault="001C337C">
      <w:r>
        <w:separator/>
      </w:r>
    </w:p>
  </w:footnote>
  <w:footnote w:type="continuationSeparator" w:id="0">
    <w:p w14:paraId="6D5E7DFE" w14:textId="77777777" w:rsidR="001C337C" w:rsidRDefault="001C337C">
      <w:r>
        <w:continuationSeparator/>
      </w:r>
    </w:p>
  </w:footnote>
  <w:footnote w:type="continuationNotice" w:id="1">
    <w:p w14:paraId="725A7389" w14:textId="77777777" w:rsidR="001C337C" w:rsidRDefault="001C337C"/>
  </w:footnote>
  <w:footnote w:id="2">
    <w:p w14:paraId="47BB1685" w14:textId="77777777" w:rsidR="00A32843" w:rsidRDefault="00A32843"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A32843" w:rsidRDefault="00A3284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A32843" w14:paraId="5B1DB535" w14:textId="77777777">
      <w:tc>
        <w:tcPr>
          <w:tcW w:w="6910" w:type="dxa"/>
        </w:tcPr>
        <w:p w14:paraId="30B8FD56" w14:textId="7EE8D360" w:rsidR="00A32843" w:rsidRPr="00707C5D" w:rsidRDefault="00A32843"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A32843" w:rsidRDefault="00A32843">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32843" w:rsidRDefault="00A32843">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337C"/>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18</Pages>
  <Words>3312</Words>
  <Characters>20872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Manager/>
  <Company>iSAQB e.V.</Company>
  <LinksUpToDate>false</LinksUpToDate>
  <CharactersWithSpaces>24136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126</cp:revision>
  <cp:lastPrinted>2020-12-04T17:10:00Z</cp:lastPrinted>
  <dcterms:created xsi:type="dcterms:W3CDTF">2020-08-23T12:33:00Z</dcterms:created>
  <dcterms:modified xsi:type="dcterms:W3CDTF">2021-03-08T09:29:00Z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