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36B921C8"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bookmarkEnd w:id="2"/>
      <w:bookmarkEnd w:id="3"/>
      <w:r w:rsidR="008C6E9F">
        <w:rPr>
          <w:rFonts w:ascii="Roboto" w:hAnsi="Roboto"/>
          <w:color w:val="333333"/>
          <w:lang w:val="en-US"/>
        </w:rPr>
        <w:t>5</w:t>
      </w:r>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w:t>
      </w:r>
      <w:proofErr w:type="gramStart"/>
      <w:r w:rsidRPr="00DC66B8">
        <w:rPr>
          <w:rFonts w:ascii="Roboto" w:hAnsi="Roboto"/>
          <w:color w:val="333333"/>
          <w:lang w:val="en-US"/>
        </w:rPr>
        <w:t>EN;</w:t>
      </w:r>
      <w:proofErr w:type="gramEnd"/>
      <w:r w:rsidRPr="00DC66B8">
        <w:rPr>
          <w:rFonts w:ascii="Roboto" w:hAnsi="Roboto"/>
          <w:color w:val="333333"/>
          <w:lang w:val="en-US"/>
        </w:rPr>
        <w:t xml:space="preserve">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t>
      </w:r>
      <w:proofErr w:type="gramStart"/>
      <w:r w:rsidRPr="004F0B29">
        <w:rPr>
          <w:rFonts w:ascii="Roboto" w:hAnsi="Roboto"/>
          <w:color w:val="000000" w:themeColor="text1"/>
          <w:szCs w:val="22"/>
          <w:lang w:val="en-US"/>
        </w:rPr>
        <w:t>with regard to</w:t>
      </w:r>
      <w:proofErr w:type="gramEnd"/>
      <w:r w:rsidRPr="004F0B29">
        <w:rPr>
          <w:rFonts w:ascii="Roboto" w:hAnsi="Roboto"/>
          <w:color w:val="000000" w:themeColor="text1"/>
          <w:szCs w:val="22"/>
          <w:lang w:val="en-US"/>
        </w:rPr>
        <w:t xml:space="preserve">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w:t>
      </w:r>
      <w:proofErr w:type="gramStart"/>
      <w:r w:rsidRPr="004F0B29">
        <w:rPr>
          <w:rFonts w:ascii="Roboto" w:hAnsi="Roboto"/>
          <w:color w:val="000000" w:themeColor="text1"/>
          <w:szCs w:val="22"/>
          <w:lang w:val="en-US"/>
        </w:rPr>
        <w:t>In order to</w:t>
      </w:r>
      <w:proofErr w:type="gramEnd"/>
      <w:r w:rsidRPr="004F0B29">
        <w:rPr>
          <w:rFonts w:ascii="Roboto" w:hAnsi="Roboto"/>
          <w:color w:val="000000" w:themeColor="text1"/>
          <w:szCs w:val="22"/>
          <w:lang w:val="en-US"/>
        </w:rPr>
        <w:t xml:space="preserve">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One for every kind of software system (</w:t>
      </w:r>
      <w:proofErr w:type="gramStart"/>
      <w:r w:rsidRPr="00B01B34">
        <w:rPr>
          <w:rFonts w:ascii="Roboto" w:hAnsi="Roboto" w:cs="Times New Roman"/>
          <w:b w:val="0"/>
          <w:bCs w:val="0"/>
          <w:sz w:val="22"/>
          <w:szCs w:val="22"/>
          <w:lang w:val="en-US"/>
        </w:rPr>
        <w:t>e.g.</w:t>
      </w:r>
      <w:proofErr w:type="gramEnd"/>
      <w:r w:rsidRPr="00B01B34">
        <w:rPr>
          <w:rFonts w:ascii="Roboto" w:hAnsi="Roboto" w:cs="Times New Roman"/>
          <w:b w:val="0"/>
          <w:bCs w:val="0"/>
          <w:sz w:val="22"/>
          <w:szCs w:val="22"/>
          <w:lang w:val="en-US"/>
        </w:rPr>
        <w:t xml:space="preserve">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 xml:space="preserve">In your project, three architects and seven developers are working on the documentation of the software architecture. Which methods are appropriate </w:t>
      </w:r>
      <w:proofErr w:type="gramStart"/>
      <w:r w:rsidRPr="00DC66B8">
        <w:rPr>
          <w:rFonts w:ascii="Roboto" w:hAnsi="Roboto" w:cs="Times New Roman"/>
          <w:b w:val="0"/>
          <w:bCs w:val="0"/>
          <w:sz w:val="22"/>
          <w:szCs w:val="22"/>
          <w:lang w:val="en-US"/>
        </w:rPr>
        <w:t>in order to</w:t>
      </w:r>
      <w:proofErr w:type="gramEnd"/>
      <w:r w:rsidRPr="00DC66B8">
        <w:rPr>
          <w:rFonts w:ascii="Roboto" w:hAnsi="Roboto" w:cs="Times New Roman"/>
          <w:b w:val="0"/>
          <w:bCs w:val="0"/>
          <w:sz w:val="22"/>
          <w:szCs w:val="22"/>
          <w:lang w:val="en-US"/>
        </w:rPr>
        <w:t xml:space="preserve">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5B6BED92"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 xml:space="preserve">of the following techniques are best suited to illustrate the </w:t>
      </w:r>
      <w:r w:rsidR="00DD332E">
        <w:rPr>
          <w:rFonts w:ascii="Roboto" w:hAnsi="Roboto"/>
          <w:szCs w:val="22"/>
          <w:lang w:val="en-US"/>
        </w:rPr>
        <w:t>workflow or behavior of the system at runtime</w:t>
      </w:r>
      <w:r w:rsidRPr="00DC66B8">
        <w:rPr>
          <w:rFonts w:ascii="Roboto" w:hAnsi="Roboto"/>
          <w:szCs w:val="22"/>
          <w:lang w:val="en-US"/>
        </w:rPr>
        <w:t>?</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2DA42A12"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002C56AF" w:rsidRPr="002C56AF">
        <w:rPr>
          <w:rFonts w:ascii="Roboto" w:hAnsi="Roboto"/>
          <w:b w:val="0"/>
          <w:bCs w:val="0"/>
          <w:sz w:val="22"/>
          <w:szCs w:val="22"/>
          <w:lang w:val="en-US"/>
        </w:rPr>
        <w:t>In general, it is not possible to discover all errors in the system.</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11D37CC"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00433BDB" w:rsidRPr="00433BDB">
        <w:rPr>
          <w:rFonts w:ascii="Roboto" w:hAnsi="Roboto"/>
          <w:b w:val="0"/>
          <w:bCs w:val="0"/>
          <w:sz w:val="22"/>
          <w:szCs w:val="22"/>
          <w:lang w:val="en-US"/>
        </w:rPr>
        <w:t>Testing show</w:t>
      </w:r>
      <w:r w:rsidR="00433BDB">
        <w:rPr>
          <w:rFonts w:ascii="Roboto" w:hAnsi="Roboto"/>
          <w:b w:val="0"/>
          <w:bCs w:val="0"/>
          <w:sz w:val="22"/>
          <w:szCs w:val="22"/>
          <w:lang w:val="en-US"/>
        </w:rPr>
        <w:t>s</w:t>
      </w:r>
      <w:r w:rsidR="00433BDB" w:rsidRPr="00433BDB">
        <w:rPr>
          <w:rFonts w:ascii="Roboto" w:hAnsi="Roboto"/>
          <w:b w:val="0"/>
          <w:bCs w:val="0"/>
          <w:sz w:val="22"/>
          <w:szCs w:val="22"/>
          <w:lang w:val="en-US"/>
        </w:rPr>
        <w:t xml:space="preserve"> the existence of errors rather than the absence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1AD6D637"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w:t>
      </w:r>
      <w:r w:rsidR="009C0F0F">
        <w:rPr>
          <w:rFonts w:ascii="Roboto" w:hAnsi="Roboto"/>
          <w:b w:val="0"/>
          <w:i/>
          <w:szCs w:val="22"/>
          <w:lang w:val="en-GB"/>
        </w:rPr>
        <w:t>1</w:t>
      </w:r>
      <w:r w:rsidRPr="00A71B18">
        <w:rPr>
          <w:rFonts w:ascii="Roboto" w:hAnsi="Roboto"/>
          <w:b w:val="0"/>
          <w:i/>
          <w:szCs w:val="22"/>
          <w:lang w:val="en-GB"/>
        </w:rPr>
        <w:t xml:space="preserve"> point</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1160AFE1" w14:textId="66C6F3ED" w:rsidR="00A71B18" w:rsidRDefault="00A71B18" w:rsidP="009C0F0F">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4944E628" w14:textId="77777777" w:rsidR="00745BD2" w:rsidRDefault="00745BD2">
      <w:pPr>
        <w:rPr>
          <w:rFonts w:ascii="Roboto" w:hAnsi="Roboto"/>
          <w:b/>
          <w:bCs/>
          <w:sz w:val="28"/>
          <w:szCs w:val="28"/>
          <w:lang w:val="en-GB"/>
        </w:rPr>
      </w:pPr>
      <w:r>
        <w:rPr>
          <w:rFonts w:ascii="Roboto" w:hAnsi="Roboto"/>
          <w:b/>
          <w:bCs/>
          <w:sz w:val="28"/>
          <w:szCs w:val="28"/>
          <w:lang w:val="en-GB"/>
        </w:rPr>
        <w:br w:type="page"/>
      </w:r>
    </w:p>
    <w:p w14:paraId="228B53F9" w14:textId="01CF2BA9"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EE0497">
        <w:rPr>
          <w:rFonts w:ascii="Roboto" w:hAnsi="Roboto"/>
          <w:i/>
          <w:szCs w:val="22"/>
          <w:lang w:val="en-GB"/>
        </w:rPr>
        <w:t>1</w:t>
      </w:r>
      <w:r w:rsidRPr="00DC66B8">
        <w:rPr>
          <w:rFonts w:ascii="Roboto" w:hAnsi="Roboto"/>
          <w:i/>
          <w:szCs w:val="22"/>
          <w:lang w:val="en-GB"/>
        </w:rPr>
        <w:t xml:space="preserve"> poin</w:t>
      </w:r>
      <w:r w:rsidR="00EE0497">
        <w:rPr>
          <w:rFonts w:ascii="Roboto" w:hAnsi="Roboto"/>
          <w:i/>
          <w:szCs w:val="22"/>
          <w:lang w:val="en-GB"/>
        </w:rPr>
        <w:t>t</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6AAF7AAC" w14:textId="7867F0A6"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Put yourself in the position of a software architect for a large</w:t>
      </w:r>
      <w:r w:rsidR="00AC3756">
        <w:rPr>
          <w:rFonts w:ascii="Roboto" w:hAnsi="Roboto"/>
          <w:sz w:val="22"/>
          <w:szCs w:val="20"/>
        </w:rPr>
        <w:t>, distributed</w:t>
      </w:r>
      <w:r w:rsidRPr="00DC66B8">
        <w:rPr>
          <w:rFonts w:ascii="Roboto" w:hAnsi="Roboto"/>
          <w:sz w:val="22"/>
          <w:szCs w:val="20"/>
        </w:rPr>
        <w:t xml:space="preserve"> business application in the banking 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D2F6D81" w14:textId="38748040" w:rsidR="00D60308" w:rsidRPr="00D60308" w:rsidRDefault="00D60308" w:rsidP="00EE0497">
      <w:pPr>
        <w:pStyle w:val="Choice"/>
        <w:tabs>
          <w:tab w:val="left" w:pos="709"/>
          <w:tab w:val="left" w:pos="1418"/>
        </w:tabs>
        <w:spacing w:line="240" w:lineRule="auto"/>
        <w:ind w:left="2127" w:hanging="2127"/>
        <w:rPr>
          <w:rFonts w:ascii="Roboto"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00EE0497">
        <w:rPr>
          <w:rFonts w:ascii="Roboto" w:hAnsi="Roboto" w:cs="Times New Roman"/>
          <w:lang w:val="en-US"/>
        </w:rPr>
        <w:t>The architect collaborates</w:t>
      </w:r>
      <w:r w:rsidR="00EE0497" w:rsidRPr="00EE0497">
        <w:rPr>
          <w:rFonts w:ascii="Roboto" w:hAnsi="Roboto" w:cs="Times New Roman"/>
          <w:lang w:val="en-US"/>
        </w:rPr>
        <w:t xml:space="preserve"> with the stakeholders to determine where the requirements and constraints will change often (e.g.</w:t>
      </w:r>
      <w:r w:rsidR="00EE0497">
        <w:rPr>
          <w:rFonts w:ascii="Roboto" w:hAnsi="Roboto" w:cs="Times New Roman"/>
          <w:lang w:val="en-US"/>
        </w:rPr>
        <w:t>,</w:t>
      </w:r>
      <w:r w:rsidR="00EE0497" w:rsidRPr="00EE0497">
        <w:rPr>
          <w:rFonts w:ascii="Roboto" w:hAnsi="Roboto" w:cs="Times New Roman"/>
          <w:lang w:val="en-US"/>
        </w:rPr>
        <w:t xml:space="preserve"> business processes, technologies), and design</w:t>
      </w:r>
      <w:r w:rsidR="00EE0497">
        <w:rPr>
          <w:rFonts w:ascii="Roboto" w:hAnsi="Roboto" w:cs="Times New Roman"/>
          <w:lang w:val="en-US"/>
        </w:rPr>
        <w:t>s</w:t>
      </w:r>
      <w:r w:rsidR="00EE0497" w:rsidRPr="00EE0497">
        <w:rPr>
          <w:rFonts w:ascii="Roboto" w:hAnsi="Roboto" w:cs="Times New Roman"/>
          <w:lang w:val="en-US"/>
        </w:rPr>
        <w:t xml:space="preserve"> the architecture such that changes can occur without requiring extensive restructuring of the software architecture.</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358BADEB" w14:textId="5A1EA13B" w:rsidR="00D60308" w:rsidRPr="00EE0497" w:rsidRDefault="00D60308" w:rsidP="00EE0497">
      <w:pPr>
        <w:pStyle w:val="Choice"/>
        <w:tabs>
          <w:tab w:val="left" w:pos="709"/>
          <w:tab w:val="left" w:pos="1418"/>
        </w:tabs>
        <w:spacing w:after="0" w:line="240" w:lineRule="auto"/>
        <w:ind w:left="2127" w:hanging="2127"/>
        <w:rPr>
          <w:rFonts w:ascii="Roboto"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00AC3756" w:rsidRPr="00AC3756">
        <w:rPr>
          <w:rFonts w:ascii="Roboto" w:hAnsi="Roboto" w:cs="Times New Roman"/>
          <w:lang w:val="en-US"/>
        </w:rPr>
        <w:t xml:space="preserve">The software architecture </w:t>
      </w:r>
      <w:r w:rsidR="00C547AA">
        <w:rPr>
          <w:rFonts w:ascii="Roboto" w:hAnsi="Roboto" w:cs="Times New Roman"/>
          <w:lang w:val="en-US"/>
        </w:rPr>
        <w:t>c</w:t>
      </w:r>
      <w:r w:rsidR="00AC3756" w:rsidRPr="00AC3756">
        <w:rPr>
          <w:rFonts w:ascii="Roboto" w:hAnsi="Roboto" w:cs="Times New Roman"/>
          <w:lang w:val="en-US"/>
        </w:rPr>
        <w:t xml:space="preserve">an </w:t>
      </w:r>
      <w:r w:rsidR="00C547AA">
        <w:rPr>
          <w:rFonts w:ascii="Roboto" w:hAnsi="Roboto" w:cs="Times New Roman"/>
          <w:lang w:val="en-US"/>
        </w:rPr>
        <w:t xml:space="preserve">be </w:t>
      </w:r>
      <w:r w:rsidR="00AC3756" w:rsidRPr="00AC3756">
        <w:rPr>
          <w:rFonts w:ascii="Roboto" w:hAnsi="Roboto" w:cs="Times New Roman"/>
          <w:lang w:val="en-US"/>
        </w:rPr>
        <w:t>designed completely independent of the hardware and infrastructure</w:t>
      </w: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FD2A6C6" w14:textId="028EEDB4" w:rsidR="000468BB" w:rsidRPr="000468BB" w:rsidRDefault="000468BB" w:rsidP="00F60A79">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w:t>
      </w:r>
      <w:proofErr w:type="gramStart"/>
      <w:r w:rsidRPr="000468BB">
        <w:rPr>
          <w:rFonts w:ascii="Roboto" w:hAnsi="Roboto"/>
          <w:b w:val="0"/>
          <w:bCs w:val="0"/>
          <w:sz w:val="22"/>
          <w:szCs w:val="22"/>
          <w:lang w:val="en-US"/>
        </w:rPr>
        <w:t>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people</w:t>
      </w:r>
      <w:proofErr w:type="gramEnd"/>
      <w:r w:rsidRPr="000468BB">
        <w:rPr>
          <w:rFonts w:ascii="Roboto" w:hAnsi="Roboto"/>
          <w:b w:val="0"/>
          <w:bCs w:val="0"/>
          <w:sz w:val="22"/>
          <w:szCs w:val="22"/>
          <w:lang w:val="en-US"/>
        </w:rPr>
        <w:t xml:space="preserv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 xml:space="preserve">development </w:t>
      </w:r>
      <w:proofErr w:type="gramStart"/>
      <w:r w:rsidR="000468BB" w:rsidRPr="000468BB">
        <w:rPr>
          <w:rFonts w:ascii="Roboto" w:hAnsi="Roboto"/>
          <w:lang w:val="en-US"/>
        </w:rPr>
        <w:t>team</w:t>
      </w:r>
      <w:bookmarkEnd w:id="15"/>
      <w:bookmarkEnd w:id="16"/>
      <w:proofErr w:type="gramEnd"/>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w:t>
      </w:r>
      <w:proofErr w:type="gramStart"/>
      <w:r w:rsidRPr="000468BB">
        <w:rPr>
          <w:rFonts w:ascii="Roboto" w:hAnsi="Roboto"/>
          <w:lang w:val="en-US"/>
        </w:rPr>
        <w:t>have to</w:t>
      </w:r>
      <w:proofErr w:type="gramEnd"/>
      <w:r w:rsidRPr="000468BB">
        <w:rPr>
          <w:rFonts w:ascii="Roboto" w:hAnsi="Roboto"/>
          <w:lang w:val="en-US"/>
        </w:rPr>
        <w:t xml:space="preserve">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244C330" w14:textId="309962D1" w:rsidR="00391456" w:rsidRPr="00391456" w:rsidRDefault="0055001A" w:rsidP="00391456">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00391456" w:rsidRPr="00391456">
        <w:rPr>
          <w:rFonts w:ascii="Roboto" w:hAnsi="Roboto" w:cs="Times New Roman"/>
          <w:lang w:val="en-US"/>
        </w:rPr>
        <w:t xml:space="preserve">Each iteration of an agile development approach could have </w:t>
      </w:r>
      <w:proofErr w:type="gramStart"/>
      <w:r w:rsidR="00391456" w:rsidRPr="00391456">
        <w:rPr>
          <w:rFonts w:ascii="Roboto" w:hAnsi="Roboto" w:cs="Times New Roman"/>
          <w:lang w:val="en-US"/>
        </w:rPr>
        <w:t>a</w:t>
      </w:r>
      <w:proofErr w:type="gramEnd"/>
      <w:r w:rsidR="00391456" w:rsidRPr="00391456">
        <w:rPr>
          <w:rFonts w:ascii="Roboto" w:hAnsi="Roboto" w:cs="Times New Roman"/>
          <w:lang w:val="en-US"/>
        </w:rPr>
        <w:t xml:space="preserve"> impact on the </w:t>
      </w:r>
      <w:r w:rsidR="006314AC" w:rsidRPr="00391456">
        <w:rPr>
          <w:rFonts w:ascii="Roboto" w:hAnsi="Roboto" w:cs="Times New Roman"/>
          <w:lang w:val="en-US"/>
        </w:rPr>
        <w:t xml:space="preserve">fundamental </w:t>
      </w:r>
      <w:r w:rsidR="00391456" w:rsidRPr="00391456">
        <w:rPr>
          <w:rFonts w:ascii="Roboto" w:hAnsi="Roboto" w:cs="Times New Roman"/>
          <w:lang w:val="en-US"/>
        </w:rPr>
        <w:t>architecture</w:t>
      </w:r>
      <w:r w:rsidR="00391456">
        <w:rPr>
          <w:rFonts w:ascii="Roboto" w:hAnsi="Roboto" w:cs="Times New Roman"/>
          <w:lang w:val="en-US"/>
        </w:rPr>
        <w:t xml:space="preserve"> decisions</w:t>
      </w:r>
      <w:r w:rsidR="00391456" w:rsidRPr="00391456">
        <w:rPr>
          <w:rFonts w:ascii="Roboto" w:hAnsi="Roboto" w:cs="Times New Roman"/>
          <w:lang w:val="en-US"/>
        </w:rPr>
        <w:t>.</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w:t>
      </w:r>
      <w:proofErr w:type="gramStart"/>
      <w:r w:rsidR="00324BF7" w:rsidRPr="004C7C83">
        <w:rPr>
          <w:rFonts w:ascii="Roboto" w:hAnsi="Roboto"/>
          <w:b w:val="0"/>
          <w:bCs w:val="0"/>
          <w:sz w:val="22"/>
          <w:szCs w:val="22"/>
          <w:lang w:val="en-US"/>
        </w:rPr>
        <w:t>i.e.</w:t>
      </w:r>
      <w:proofErr w:type="gramEnd"/>
      <w:r w:rsidR="00324BF7" w:rsidRPr="004C7C83">
        <w:rPr>
          <w:rFonts w:ascii="Roboto" w:hAnsi="Roboto"/>
          <w:b w:val="0"/>
          <w:bCs w:val="0"/>
          <w:sz w:val="22"/>
          <w:szCs w:val="22"/>
          <w:lang w:val="en-US"/>
        </w:rPr>
        <w:t xml:space="preserv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BodyText"/>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w:t>
      </w:r>
      <w:proofErr w:type="gramStart"/>
      <w:r w:rsidRPr="00DC66B8">
        <w:rPr>
          <w:rFonts w:ascii="Roboto" w:hAnsi="Roboto"/>
          <w:sz w:val="22"/>
          <w:szCs w:val="20"/>
        </w:rPr>
        <w:t>have to</w:t>
      </w:r>
      <w:proofErr w:type="gramEnd"/>
      <w:r w:rsidRPr="00DC66B8">
        <w:rPr>
          <w:rFonts w:ascii="Roboto" w:hAnsi="Roboto"/>
          <w:sz w:val="22"/>
          <w:szCs w:val="20"/>
        </w:rPr>
        <w:t xml:space="preserve">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 xml:space="preserve">The requirements specification for the system is complete, </w:t>
      </w:r>
      <w:proofErr w:type="gramStart"/>
      <w:r w:rsidRPr="00FC0B9E">
        <w:rPr>
          <w:rFonts w:ascii="Roboto" w:hAnsi="Roboto"/>
          <w:b w:val="0"/>
          <w:bCs w:val="0"/>
          <w:sz w:val="22"/>
          <w:szCs w:val="22"/>
          <w:lang w:val="en-US"/>
        </w:rPr>
        <w:t>detailed</w:t>
      </w:r>
      <w:proofErr w:type="gramEnd"/>
      <w:r w:rsidRPr="00FC0B9E">
        <w:rPr>
          <w:rFonts w:ascii="Roboto" w:hAnsi="Roboto"/>
          <w:b w:val="0"/>
          <w:bCs w:val="0"/>
          <w:sz w:val="22"/>
          <w:szCs w:val="22"/>
          <w:lang w:val="en-US"/>
        </w:rPr>
        <w:t xml:space="preserve">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 xml:space="preserve">Applying the Layer patterns </w:t>
      </w:r>
      <w:proofErr w:type="gramStart"/>
      <w:r w:rsidRPr="00DC66B8">
        <w:rPr>
          <w:rFonts w:ascii="Roboto" w:hAnsi="Roboto"/>
          <w:lang w:val="en-US"/>
        </w:rPr>
        <w:t>allows</w:t>
      </w:r>
      <w:proofErr w:type="gramEnd"/>
      <w:r w:rsidRPr="00DC66B8">
        <w:rPr>
          <w:rFonts w:ascii="Roboto" w:hAnsi="Roboto"/>
          <w:lang w:val="en-US"/>
        </w:rPr>
        <w:t xml:space="preserve">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As long as the notation is explained (</w:t>
      </w:r>
      <w:proofErr w:type="gramStart"/>
      <w:r w:rsidR="003F70FB" w:rsidRPr="00DC66B8">
        <w:rPr>
          <w:rFonts w:ascii="Roboto" w:hAnsi="Roboto"/>
          <w:lang w:val="en-US"/>
        </w:rPr>
        <w:t>e.g.</w:t>
      </w:r>
      <w:proofErr w:type="gramEnd"/>
      <w:r w:rsidR="003F70FB" w:rsidRPr="00DC66B8">
        <w:rPr>
          <w:rFonts w:ascii="Roboto" w:hAnsi="Roboto"/>
          <w:lang w:val="en-US"/>
        </w:rPr>
        <w:t xml:space="preserve">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105C9EBB"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264713AC"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w:t>
      </w:r>
      <w:r w:rsidR="00C93933">
        <w:rPr>
          <w:rFonts w:ascii="Roboto" w:hAnsi="Roboto"/>
          <w:lang w:val="en-US"/>
        </w:rPr>
        <w:t>s</w:t>
      </w:r>
      <w:r w:rsidRPr="00DC66B8">
        <w:rPr>
          <w:rFonts w:ascii="Roboto" w:hAnsi="Roboto"/>
          <w:lang w:val="en-US"/>
        </w:rPr>
        <w:t xml:space="preserve">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7A008DE1"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84247" w:rsidRPr="00A84247">
        <w:rPr>
          <w:rFonts w:ascii="Roboto" w:hAnsi="Roboto"/>
          <w:lang w:val="en-US"/>
        </w:rPr>
        <w:t>Clusters of errors in certain building blocks of the system.</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w:t>
      </w:r>
      <w:proofErr w:type="gramStart"/>
      <w:r w:rsidRPr="00554A0F">
        <w:rPr>
          <w:rFonts w:ascii="Roboto" w:hAnsi="Roboto"/>
          <w:lang w:val="en-US"/>
        </w:rPr>
        <w:t>e.g.</w:t>
      </w:r>
      <w:proofErr w:type="gramEnd"/>
      <w:r w:rsidRPr="00554A0F">
        <w:rPr>
          <w:rFonts w:ascii="Roboto" w:hAnsi="Roboto"/>
          <w:lang w:val="en-US"/>
        </w:rPr>
        <w:t xml:space="preserve">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even" r:id="rId16"/>
      <w:headerReference w:type="default" r:id="rId17"/>
      <w:footerReference w:type="even" r:id="rId18"/>
      <w:footerReference w:type="default" r:id="rId19"/>
      <w:headerReference w:type="first" r:id="rId20"/>
      <w:footerReference w:type="first" r:id="rId21"/>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0E636" w14:textId="77777777" w:rsidR="00E0620D" w:rsidRDefault="00E0620D">
      <w:r>
        <w:separator/>
      </w:r>
    </w:p>
  </w:endnote>
  <w:endnote w:type="continuationSeparator" w:id="0">
    <w:p w14:paraId="68A26C9F" w14:textId="77777777" w:rsidR="00E0620D" w:rsidRDefault="00E0620D">
      <w:r>
        <w:continuationSeparator/>
      </w:r>
    </w:p>
  </w:endnote>
  <w:endnote w:type="continuationNotice" w:id="1">
    <w:p w14:paraId="0FCBFA96" w14:textId="77777777" w:rsidR="00E0620D" w:rsidRDefault="00E06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4B13" w14:textId="77777777" w:rsidR="008C6E9F" w:rsidRDefault="008C6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FDE1" w14:textId="1C6713C0" w:rsidR="00B36737" w:rsidRPr="00F23886" w:rsidRDefault="00B36737" w:rsidP="00F23886">
    <w:pPr>
      <w:pStyle w:val="Footer"/>
      <w:spacing w:line="360" w:lineRule="auto"/>
      <w:rPr>
        <w:rFonts w:ascii="Roboto" w:hAnsi="Roboto"/>
        <w:color w:val="0000FF"/>
        <w:sz w:val="16"/>
        <w:szCs w:val="16"/>
        <w:u w:val="single"/>
        <w:lang w:val="en-US"/>
      </w:rPr>
    </w:pPr>
    <w:bookmarkStart w:id="23" w:name="OLE_LINK7"/>
    <w:bookmarkStart w:id="24" w:name="OLE_LINK8"/>
    <w:bookmarkStart w:id="25" w:name="_Hlk50126653"/>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E0620D">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" filled="f" stroked="f">
              <v:textbox style="mso-fit-shape-to-text:t">
                <w:txbxContent>
                  <w:p w14:paraId="6D25F089" w14:textId="4EAF2A15" w:rsidR="00B36737" w:rsidRPr="00624823" w:rsidRDefault="00E0620D">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sidR="008C6E9F">
      <w:rPr>
        <w:rFonts w:ascii="Roboto" w:hAnsi="Roboto"/>
        <w:sz w:val="16"/>
        <w:szCs w:val="16"/>
        <w:lang w:val="en-US"/>
      </w:rPr>
      <w:t>5</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E1009" w14:textId="77777777" w:rsidR="008C6E9F" w:rsidRDefault="008C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BD07C" w14:textId="77777777" w:rsidR="00E0620D" w:rsidRDefault="00E0620D">
      <w:r>
        <w:separator/>
      </w:r>
    </w:p>
  </w:footnote>
  <w:footnote w:type="continuationSeparator" w:id="0">
    <w:p w14:paraId="2A4FF6E4" w14:textId="77777777" w:rsidR="00E0620D" w:rsidRDefault="00E0620D">
      <w:r>
        <w:continuationSeparator/>
      </w:r>
    </w:p>
  </w:footnote>
  <w:footnote w:type="continuationNotice" w:id="1">
    <w:p w14:paraId="4183C86E" w14:textId="77777777" w:rsidR="00E0620D" w:rsidRDefault="00E0620D"/>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EB090" w14:textId="77777777" w:rsidR="008C6E9F" w:rsidRDefault="008C6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30D7E" w14:textId="77777777" w:rsidR="008C6E9F" w:rsidRDefault="008C6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56AF"/>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456"/>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3BDB"/>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11BF"/>
    <w:rsid w:val="004B2028"/>
    <w:rsid w:val="004B251E"/>
    <w:rsid w:val="004B28AB"/>
    <w:rsid w:val="004B475F"/>
    <w:rsid w:val="004B4DC8"/>
    <w:rsid w:val="004B622A"/>
    <w:rsid w:val="004B7B80"/>
    <w:rsid w:val="004C7C83"/>
    <w:rsid w:val="004D013D"/>
    <w:rsid w:val="004D0C93"/>
    <w:rsid w:val="004D1E71"/>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14AC"/>
    <w:rsid w:val="0063210C"/>
    <w:rsid w:val="00635B8D"/>
    <w:rsid w:val="00635D35"/>
    <w:rsid w:val="006366B5"/>
    <w:rsid w:val="006366BF"/>
    <w:rsid w:val="00637A57"/>
    <w:rsid w:val="006401D9"/>
    <w:rsid w:val="00644486"/>
    <w:rsid w:val="006477A4"/>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45BD2"/>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C6E9F"/>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0F0F"/>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31FB"/>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247"/>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3756"/>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2762"/>
    <w:rsid w:val="00C53B08"/>
    <w:rsid w:val="00C546D6"/>
    <w:rsid w:val="00C547AA"/>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3933"/>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332E"/>
    <w:rsid w:val="00DD420F"/>
    <w:rsid w:val="00DD6BF8"/>
    <w:rsid w:val="00DE4575"/>
    <w:rsid w:val="00DE53C5"/>
    <w:rsid w:val="00DE65C5"/>
    <w:rsid w:val="00DE6B40"/>
    <w:rsid w:val="00DE7406"/>
    <w:rsid w:val="00DF097D"/>
    <w:rsid w:val="00DF727C"/>
    <w:rsid w:val="00E00050"/>
    <w:rsid w:val="00E0016E"/>
    <w:rsid w:val="00E01834"/>
    <w:rsid w:val="00E0193A"/>
    <w:rsid w:val="00E0620D"/>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0497"/>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3A37"/>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2.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3.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1</Pages>
  <Words>3349</Words>
  <Characters>21102</Characters>
  <Application>Microsoft Office Word</Application>
  <DocSecurity>0</DocSecurity>
  <Lines>175</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163</cp:revision>
  <cp:lastPrinted>2021-03-08T12:00:00Z</cp:lastPrinted>
  <dcterms:created xsi:type="dcterms:W3CDTF">2020-08-23T12:33:00Z</dcterms:created>
  <dcterms:modified xsi:type="dcterms:W3CDTF">2021-03-08T12:00:00Z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