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Deposition Table of Contents</w:t>
      </w:r>
    </w:p>
    <w:p>
      <w:r>
        <w:t>Deposition of Persis Yu ··· Page 1 · Line 16</w:t>
      </w:r>
    </w:p>
    <w:p>
      <w:r>
        <w:t>Appearances ··· Page 3 · Line 1</w:t>
      </w:r>
    </w:p>
    <w:p>
      <w:r>
        <w:t>Index/Witness Information ··· Page 5 · Line 1</w:t>
      </w:r>
    </w:p>
    <w:p>
      <w:r>
        <w:t>Deposition Record ··· Page 6 · Line 4</w:t>
      </w:r>
    </w:p>
    <w:p>
      <w:r>
        <w:t>Witness Introduction and Deposition Procedures ··· Page 7 · Line 10</w:t>
      </w:r>
    </w:p>
    <w:p>
      <w:r>
        <w:t>Expert Report Handling and Pace of Testimony ··· Page 10 · Line 1</w:t>
      </w:r>
    </w:p>
    <w:p>
      <w:r>
        <w:t>Student Loan Debt Relief Policies ··· Page 13 · Line 1</w:t>
      </w:r>
    </w:p>
    <w:p>
      <w:r>
        <w:t>Specific Advocacy Efforts and Policy Impacts ··· Page 14 · Line 19</w:t>
      </w:r>
    </w:p>
    <w:p>
      <w:r>
        <w:t>Work on Student Loan Servicers ··· Page 16 · Line 16</w:t>
      </w:r>
    </w:p>
    <w:p>
      <w:r>
        <w:t>Data Transfer Processes in Student Loan Servicing Transitions ··· Page 21 · Line 5</w:t>
      </w:r>
    </w:p>
    <w:p>
      <w:r>
        <w:t>Regulatory Compliance of Data Transfer in the ITT PEAKS Loan Case ··· Page 23 · Line 20</w:t>
      </w:r>
    </w:p>
    <w:p>
      <w:r>
        <w:t>Witness's Professional Background and Experience with Criminal Law ··· Page 24 · Line 14</w:t>
      </w:r>
    </w:p>
    <w:p>
      <w:r>
        <w:t>Witness's Opinion on the Value of ITT Education Relative to Debt Incurred ··· Page 28 · Line 10</w:t>
      </w:r>
    </w:p>
    <w:p>
      <w:r>
        <w:t>ITT Student Graduation Statistics and Senate HELP Committee Report ··· Page 30 · Line 1</w:t>
      </w:r>
    </w:p>
    <w:p>
      <w:r>
        <w:t>ITT Student Default Rates and Value of Education ··· Page 31 · Line 1</w:t>
      </w:r>
    </w:p>
    <w:p>
      <w:r>
        <w:t>Vervent Defendants' Involvement in ITT's Misrepresentations ··· Page 35 · Line 11</w:t>
      </w:r>
    </w:p>
    <w:p>
      <w:r>
        <w:t>Validity and Enforceability of PEAKS Loans ··· Page 50 · Line 2</w:t>
      </w:r>
    </w:p>
    <w:p>
      <w:r>
        <w:t>Vervent's Access to Loan Documents and Knowledge of Interest Rates ··· Page 54 · Line 1</w:t>
      </w:r>
    </w:p>
    <w:p>
      <w:r>
        <w:t>Timeliness and Validity of Final Disclosures ··· Page 56 · Line 6</w:t>
      </w:r>
    </w:p>
    <w:p>
      <w:r>
        <w:t>Consequences of Loan Cancellation ··· Page 57 · Line 24</w:t>
      </w:r>
    </w:p>
    <w:p>
      <w:r>
        <w:t>Loan Disclosure Timeframes ··· Page 59 · Line 14</w:t>
      </w:r>
    </w:p>
    <w:p>
      <w:r>
        <w:t>Post-Origination Events Impacting Loan Enforceability ··· Page 61 · Line 9</w:t>
      </w:r>
    </w:p>
    <w:p>
      <w:r>
        <w:t>ITT's Past Business Practices and Lack of Sanctions ··· Page 62 · Line 8</w:t>
      </w:r>
    </w:p>
    <w:p>
      <w:r>
        <w:t>2012 CFPB Civil Investigative Demand and Subsequent Complaints ··· Page 67 · Line 1</w:t>
      </w:r>
    </w:p>
    <w:p>
      <w:r>
        <w:t>SEC Investigation into Vervent Defendants' Conduct ··· Page 71 · Line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