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70C" w:rsidRDefault="00300E08">
      <w:r w:rsidRPr="00300E08">
        <w:t>Your defined v2 list (whenever you want to pick it back up): multiple LLM providers, refined system instructions/few-shot examples, more PortSwigger labs, Base64/encoding detection, OWASP-aligned categorization</w:t>
      </w:r>
      <w:bookmarkStart w:id="0" w:name="_GoBack"/>
      <w:bookmarkEnd w:id="0"/>
    </w:p>
    <w:sectPr w:rsidR="00891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7AD"/>
    <w:rsid w:val="00300E08"/>
    <w:rsid w:val="0089170C"/>
    <w:rsid w:val="00FC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2026-08-18T17:38:00Z</dcterms:created>
  <dcterms:modified xsi:type="dcterms:W3CDTF">2026-08-18T17:38:00Z</dcterms:modified>
</cp:coreProperties>
</file>