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75F0D2DF"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5C97F3BD" w:rsidR="0095267A" w:rsidRPr="00826E2A" w:rsidRDefault="0095267A" w:rsidP="0095267A">
      <w:pPr>
        <w:rPr>
          <w:b/>
          <w:bCs/>
          <w:i/>
          <w:iCs/>
        </w:rPr>
      </w:pPr>
      <w:r w:rsidRPr="00826E2A">
        <w:rPr>
          <w:b/>
          <w:bCs/>
          <w:i/>
          <w:iCs/>
        </w:rPr>
        <w:t>Prevalence</w:t>
      </w:r>
    </w:p>
    <w:p w14:paraId="435067CF" w14:textId="3641F588" w:rsidR="0095267A" w:rsidRPr="00826E2A" w:rsidRDefault="0095267A" w:rsidP="0095267A">
      <w:pPr>
        <w:rPr>
          <w:b/>
          <w:bCs/>
          <w:i/>
          <w:iCs/>
        </w:rPr>
      </w:pPr>
      <w:r w:rsidRPr="00826E2A">
        <w:rPr>
          <w:b/>
          <w:bCs/>
          <w:i/>
          <w:iCs/>
        </w:rPr>
        <w:t>Causes (Genetics, Environment, Development Course)</w:t>
      </w:r>
    </w:p>
    <w:p w14:paraId="7A0EE153" w14:textId="1B75343B" w:rsidR="000A4AF1" w:rsidRPr="00826E2A" w:rsidRDefault="0095267A" w:rsidP="0095267A">
      <w:pPr>
        <w:rPr>
          <w:b/>
          <w:bCs/>
          <w:i/>
          <w:iCs/>
        </w:rPr>
      </w:pPr>
      <w:r w:rsidRPr="00826E2A">
        <w:rPr>
          <w:b/>
          <w:bCs/>
          <w:i/>
          <w:iCs/>
        </w:rPr>
        <w:t>Risk Factors</w:t>
      </w:r>
      <w:r w:rsidR="000A4AF1" w:rsidRPr="00826E2A">
        <w:rPr>
          <w:b/>
          <w:bCs/>
          <w:i/>
          <w:iCs/>
        </w:rPr>
        <w:t xml:space="preserve"> (Family History, Prenatal Nicotine Exposure, Fetal Alcohol Syndrome, Prematurity)</w:t>
      </w:r>
    </w:p>
    <w:p w14:paraId="51C48067" w14:textId="7A617C65" w:rsidR="000A4AF1" w:rsidRPr="00826E2A" w:rsidRDefault="000A4AF1" w:rsidP="0095267A">
      <w:pPr>
        <w:rPr>
          <w:b/>
          <w:bCs/>
          <w:i/>
          <w:iCs/>
        </w:rPr>
      </w:pPr>
      <w:r w:rsidRPr="00826E2A">
        <w:rPr>
          <w:b/>
          <w:bCs/>
          <w:i/>
          <w:iCs/>
        </w:rPr>
        <w:t>Complications</w:t>
      </w:r>
    </w:p>
    <w:p w14:paraId="4EDA9CA1" w14:textId="08EE1B0B" w:rsidR="000A4AF1" w:rsidRPr="00826E2A" w:rsidRDefault="000A4AF1" w:rsidP="0095267A">
      <w:pPr>
        <w:rPr>
          <w:b/>
          <w:bCs/>
          <w:i/>
          <w:iCs/>
        </w:rPr>
      </w:pPr>
      <w:r w:rsidRPr="00826E2A">
        <w:rPr>
          <w:b/>
          <w:bCs/>
          <w:i/>
          <w:iCs/>
        </w:rPr>
        <w:t>Comorbidities</w:t>
      </w:r>
    </w:p>
    <w:p w14:paraId="1C2EB22B" w14:textId="00739265" w:rsidR="00152ED3" w:rsidRPr="00826E2A" w:rsidRDefault="00152ED3" w:rsidP="0095267A">
      <w:pPr>
        <w:rPr>
          <w:b/>
          <w:bCs/>
        </w:rPr>
      </w:pPr>
      <w:r w:rsidRPr="00826E2A">
        <w:rPr>
          <w:b/>
          <w:bCs/>
          <w:i/>
          <w:iCs/>
        </w:rPr>
        <w:t>Treatment</w:t>
      </w:r>
    </w:p>
    <w:p w14:paraId="2C5A0315" w14:textId="77777777" w:rsidR="00826E2A" w:rsidRDefault="00826E2A" w:rsidP="0095267A"/>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0C78BC">
      <w:pPr>
        <w:ind w:firstLine="720"/>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 (PTSD)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44FAE62A" w:rsidR="00826E2A" w:rsidRDefault="00826E2A" w:rsidP="00826E2A">
      <w:pPr>
        <w:ind w:left="720" w:firstLine="720"/>
      </w:pPr>
      <w:r w:rsidRPr="00826E2A">
        <w:t xml:space="preserve">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(happiness and </w:t>
      </w:r>
      <w:r w:rsidRPr="00826E2A">
        <w:lastRenderedPageBreak/>
        <w:t>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685CB3C5" w14:textId="7896C372" w:rsidR="00D65179" w:rsidRDefault="00D65179" w:rsidP="00826E2A">
      <w:pPr>
        <w:ind w:left="720" w:firstLine="720"/>
      </w:pPr>
      <w:r w:rsidRPr="00D65179">
        <w:t xml:space="preserve">The study aimed to examine the relationship between irritability in ADHD-Combined Presentation and altered functional connectivity. Functional connectivity was measured using Resting-state fMRI of the amygdala and nucleus </w:t>
      </w:r>
      <w:proofErr w:type="spellStart"/>
      <w:r w:rsidRPr="00D65179">
        <w:t>accumbens</w:t>
      </w:r>
      <w:proofErr w:type="spellEnd"/>
      <w:r w:rsidRPr="00D65179">
        <w:t xml:space="preserve"> in ADHD patients aged 12-23. Irritability was positively correlated with atypical functional connectivity. The amygdala had greater connectivity with the right inferior frontal gyrus and caudate/putamen, and less functional connectivity with the precuneus. The nucleus </w:t>
      </w:r>
      <w:proofErr w:type="spellStart"/>
      <w:r w:rsidRPr="00D65179">
        <w:t>accumbens</w:t>
      </w:r>
      <w:proofErr w:type="spellEnd"/>
      <w:r w:rsidRPr="00D65179">
        <w:t xml:space="preserve"> showed a positive correlation </w:t>
      </w:r>
      <w:proofErr w:type="spellStart"/>
      <w:r w:rsidRPr="00D65179">
        <w:t>bewteen</w:t>
      </w:r>
      <w:proofErr w:type="spellEnd"/>
      <w:r w:rsidRPr="00D65179">
        <w:t xml:space="preserve"> irritability and greater functional connectivity with the left posterior middle temporal gyrus and precuneus.</w:t>
      </w:r>
      <w:r>
        <w:t xml:space="preserve"> [[mukherjee2022]]</w:t>
      </w:r>
    </w:p>
    <w:p w14:paraId="0F6D0F7E" w14:textId="3D8536EC" w:rsidR="00826E2A" w:rsidRPr="00826E2A" w:rsidRDefault="00826E2A" w:rsidP="00826E2A">
      <w:pPr>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[Neuroanatomy Basal Ganglia,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and also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826E2A">
      <w:pPr>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measuring volumes of the whole brain, along with the caudate nucleus, putamen, nucleus </w:t>
      </w:r>
      <w:proofErr w:type="spellStart"/>
      <w:r w:rsidRPr="00F97D13">
        <w:t>accumbens</w:t>
      </w:r>
      <w:proofErr w:type="spellEnd"/>
      <w:r w:rsidRPr="00F97D13">
        <w:t xml:space="preserve">, </w:t>
      </w:r>
      <w:r w:rsidRPr="00F97D13">
        <w:lastRenderedPageBreak/>
        <w:t>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0C78BC">
      <w:pPr>
        <w:ind w:firstLine="720"/>
        <w:rPr>
          <w:b/>
          <w:bCs/>
          <w:i/>
          <w:iCs/>
        </w:rPr>
      </w:pPr>
      <w:r w:rsidRPr="002F3BCC">
        <w:rPr>
          <w:b/>
          <w:bCs/>
          <w:i/>
          <w:iCs/>
        </w:rPr>
        <w:t>Cerebellum</w:t>
      </w:r>
    </w:p>
    <w:p w14:paraId="3A9A5EE1" w14:textId="5567EDA7" w:rsidR="002F3BCC" w:rsidRDefault="009F4EAB" w:rsidP="009F4EAB">
      <w:pPr>
        <w:ind w:left="720" w:firstLine="720"/>
      </w:pPr>
      <w:r w:rsidRPr="009F4EAB">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were using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the cerebellum and supramarginal gyrus, decreased </w:t>
      </w:r>
      <w:proofErr w:type="spellStart"/>
      <w:r w:rsidRPr="009F4EAB">
        <w:t>rsFC</w:t>
      </w:r>
      <w:proofErr w:type="spellEnd"/>
      <w:r w:rsidRPr="009F4EAB">
        <w:t xml:space="preserve"> in the right supplementary motor area and right lateral </w:t>
      </w:r>
      <w:r w:rsidRPr="009F4EAB">
        <w:lastRenderedPageBreak/>
        <w:t>parietal area, lower gray matter (GM) volume in the SMG, and both RSFC and GM were correlated with clinical rating scale scores for all patients with ED due to ADHD or MDD. [[wu2022.pdf]]</w:t>
      </w:r>
    </w:p>
    <w:p w14:paraId="413F83FF" w14:textId="07910017" w:rsidR="001C46CA" w:rsidRPr="00311511" w:rsidRDefault="000520F4" w:rsidP="00826E2A">
      <w:pPr>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inattention.</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E668D0">
      <w:pPr>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lastRenderedPageBreak/>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0C78BC">
      <w:pPr>
        <w:ind w:firstLine="720"/>
        <w:rPr>
          <w:b/>
          <w:bCs/>
          <w:i/>
          <w:iCs/>
        </w:rPr>
      </w:pPr>
      <w:r w:rsidRPr="00BF2B91">
        <w:rPr>
          <w:b/>
          <w:bCs/>
          <w:i/>
          <w:iCs/>
        </w:rPr>
        <w:t>Globus Pallidus</w:t>
      </w:r>
    </w:p>
    <w:p w14:paraId="5F4A9285" w14:textId="5D7EDB31" w:rsidR="00FE7895" w:rsidRDefault="00BF2B91" w:rsidP="00FE7895">
      <w:pPr>
        <w:ind w:left="720" w:firstLine="720"/>
      </w:pPr>
      <w:r w:rsidRPr="00BF2B91">
        <w:t>The globus pallidus (GP) is located subcortical and medial to the putamen. It is named after its paleness due to relatively increased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between functional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0C78BC">
      <w:pPr>
        <w:ind w:firstLine="720"/>
        <w:rPr>
          <w:b/>
          <w:bCs/>
          <w:i/>
          <w:iCs/>
        </w:rPr>
      </w:pPr>
      <w:r w:rsidRPr="000170FF">
        <w:rPr>
          <w:b/>
          <w:bCs/>
          <w:i/>
          <w:iCs/>
        </w:rPr>
        <w:t>Hippocampus</w:t>
      </w:r>
    </w:p>
    <w:p w14:paraId="67874D1E" w14:textId="0B5EC44B" w:rsidR="00BF2B91" w:rsidRDefault="000170FF" w:rsidP="000170FF">
      <w:pPr>
        <w:ind w:left="720" w:firstLine="720"/>
      </w:pPr>
      <w:r w:rsidRPr="000170FF">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Pr="0017246F" w:rsidRDefault="000170FF" w:rsidP="000C78BC">
      <w:pPr>
        <w:ind w:firstLine="720"/>
        <w:rPr>
          <w:b/>
          <w:bCs/>
          <w:i/>
          <w:iCs/>
        </w:rPr>
      </w:pPr>
      <w:r w:rsidRPr="0017246F">
        <w:rPr>
          <w:b/>
          <w:bCs/>
          <w:i/>
          <w:iCs/>
        </w:rPr>
        <w:t>Hypothalamus</w:t>
      </w:r>
    </w:p>
    <w:p w14:paraId="2FCD10FC" w14:textId="57C776F0" w:rsidR="000170FF" w:rsidRDefault="00C924F7" w:rsidP="00C924F7">
      <w:pPr>
        <w:ind w:left="720" w:firstLine="720"/>
      </w:pPr>
      <w:r w:rsidRPr="00C924F7">
        <w:t xml:space="preserve">The hypothalamic nuclei are split into the periventricular, medial, and lateral zones, surrounding the mammillary bodies and the third ventricle. It is connected to the cerebral cortex through the medial forebrain </w:t>
      </w:r>
      <w:r w:rsidRPr="00C924F7">
        <w:lastRenderedPageBreak/>
        <w:t xml:space="preserve">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35962CD1" w14:textId="77777777" w:rsidR="000C78BC" w:rsidRDefault="00C924F7" w:rsidP="000C78BC">
      <w:pPr>
        <w:ind w:left="720" w:firstLine="720"/>
      </w:pPr>
      <w:r w:rsidRPr="00C924F7">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4EB173BA" w:rsidR="000170FF" w:rsidRPr="000C78BC" w:rsidRDefault="00C924F7" w:rsidP="000C78BC">
      <w:pPr>
        <w:ind w:firstLine="720"/>
      </w:pPr>
      <w:r w:rsidRPr="0017246F">
        <w:rPr>
          <w:b/>
          <w:bCs/>
          <w:i/>
          <w:iCs/>
        </w:rPr>
        <w:t>Middle Frontal Gyrus</w:t>
      </w:r>
    </w:p>
    <w:p w14:paraId="3768C968" w14:textId="5005CBC8" w:rsidR="0062415D" w:rsidRDefault="0062415D" w:rsidP="0062415D">
      <w:pPr>
        <w:ind w:left="720" w:firstLine="720"/>
      </w:pPr>
      <w:r w:rsidRPr="0062415D">
        <w:t>The middle frontal gyrus (MFG), part of the prefrontal cortex, plays an essential role in human cognitive function, facilitating attention, working memory, and language processing. It is located lateral to the superior frontal gyrus and medial to the inferior frontal gyrus. Various functional magnetic resonance imaging (fMRI) studies have shown that this region is actively involved in alerting, orienting, and reorienting of visuospatial attention.</w:t>
      </w:r>
      <w:r>
        <w:t xml:space="preserve"> [[</w:t>
      </w:r>
      <w:r w:rsidRPr="0062415D">
        <w:t>briggs2021</w:t>
      </w:r>
      <w:r>
        <w:t>]]</w:t>
      </w:r>
    </w:p>
    <w:p w14:paraId="09679984" w14:textId="738150D9" w:rsidR="00B60E50" w:rsidRDefault="00B60E50" w:rsidP="0062415D">
      <w:pPr>
        <w:ind w:left="720" w:firstLine="720"/>
      </w:pPr>
      <w:r w:rsidRPr="00B60E50">
        <w:t>This study explores the middle frontal gyrus levels of major metabolites in children diagnosed with attention deficit hyperactivity disorder (ADHD). The results indicate decreased metabolite levels, including Cr (creatine and phosphocreatine), in ADHD subjects particularly in the right cerebral hemisphere. Cr was positively correlated with performance on attention tests and decreases in this metabolite may be associated with either ADHD or pharmacological treatment of these individuals with methylphenidate.</w:t>
      </w:r>
      <w:r>
        <w:t xml:space="preserve"> [[tafazoli2013]]</w:t>
      </w:r>
    </w:p>
    <w:p w14:paraId="43078DD7" w14:textId="47F111D7" w:rsidR="004706E1" w:rsidRPr="0017246F" w:rsidRDefault="004706E1" w:rsidP="000C78BC">
      <w:pPr>
        <w:ind w:firstLine="720"/>
        <w:rPr>
          <w:b/>
          <w:bCs/>
          <w:i/>
          <w:iCs/>
        </w:rPr>
      </w:pPr>
      <w:r w:rsidRPr="0017246F">
        <w:rPr>
          <w:b/>
          <w:bCs/>
          <w:i/>
          <w:iCs/>
        </w:rPr>
        <w:t xml:space="preserve">Nucleus </w:t>
      </w:r>
      <w:proofErr w:type="spellStart"/>
      <w:r w:rsidRPr="0017246F">
        <w:rPr>
          <w:b/>
          <w:bCs/>
          <w:i/>
          <w:iCs/>
        </w:rPr>
        <w:t>Accumbens</w:t>
      </w:r>
      <w:proofErr w:type="spellEnd"/>
    </w:p>
    <w:p w14:paraId="064641DF" w14:textId="2D4D408C" w:rsidR="004706E1" w:rsidRDefault="004706E1" w:rsidP="006F2D99">
      <w:pPr>
        <w:ind w:left="720" w:firstLine="720"/>
      </w:pPr>
      <w:r w:rsidRPr="004706E1">
        <w:t xml:space="preserve">The nucleus </w:t>
      </w:r>
      <w:proofErr w:type="spellStart"/>
      <w:r w:rsidRPr="004706E1">
        <w:t>accumbens</w:t>
      </w:r>
      <w:proofErr w:type="spellEnd"/>
      <w:r w:rsidRPr="004706E1">
        <w:t xml:space="preserve"> (</w:t>
      </w:r>
      <w:proofErr w:type="spellStart"/>
      <w:r w:rsidRPr="004706E1">
        <w:t>NAc</w:t>
      </w:r>
      <w:proofErr w:type="spellEnd"/>
      <w:r w:rsidRPr="004706E1">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rsidRPr="004706E1">
        <w:t>NAc</w:t>
      </w:r>
      <w:proofErr w:type="spellEnd"/>
      <w:r w:rsidRPr="004706E1">
        <w:t xml:space="preserve"> is a key component in modulating emotional responses, reward processing, and motor function.</w:t>
      </w:r>
      <w:r>
        <w:t xml:space="preserve"> [[yan2022]]</w:t>
      </w:r>
    </w:p>
    <w:p w14:paraId="35835D42" w14:textId="7B5380EC" w:rsidR="004706E1" w:rsidRPr="0017246F" w:rsidRDefault="004706E1" w:rsidP="000C78BC">
      <w:pPr>
        <w:ind w:firstLine="720"/>
        <w:rPr>
          <w:b/>
          <w:bCs/>
          <w:i/>
          <w:iCs/>
        </w:rPr>
      </w:pPr>
      <w:r w:rsidRPr="0017246F">
        <w:rPr>
          <w:b/>
          <w:bCs/>
          <w:i/>
          <w:iCs/>
        </w:rPr>
        <w:t>Pituitary</w:t>
      </w:r>
    </w:p>
    <w:p w14:paraId="4D85DB77" w14:textId="70FA92C9" w:rsidR="004706E1" w:rsidRDefault="006F2D99" w:rsidP="006F2D99">
      <w:pPr>
        <w:ind w:left="720" w:firstLine="720"/>
      </w:pPr>
      <w:r w:rsidRPr="006F2D99">
        <w:t xml:space="preserve">The Pituitary Gland plays a crucial role in maintaining various vital functions in the human body, including cognitive functioning and attention. It is located inside the </w:t>
      </w:r>
      <w:proofErr w:type="spellStart"/>
      <w:r w:rsidRPr="006F2D99">
        <w:t>sella</w:t>
      </w:r>
      <w:proofErr w:type="spellEnd"/>
      <w:r w:rsidRPr="006F2D99">
        <w:t xml:space="preserve"> turcica of the sphenoid bone and is divided into the anterior lobe and posterior lobe. The pituitary gland produces hormones that regulate various physiological processes, such as growth, metabolism, reproduction, and sleep cycles. It also regulates the release of adrenocortical hormones such as cortisol which modulates the response to stress.</w:t>
      </w:r>
      <w:r>
        <w:t xml:space="preserve"> [[</w:t>
      </w:r>
      <w:proofErr w:type="spellStart"/>
      <w:r>
        <w:t>Statpearls</w:t>
      </w:r>
      <w:proofErr w:type="spellEnd"/>
      <w:r>
        <w:t>, fairchild2010]]</w:t>
      </w:r>
    </w:p>
    <w:p w14:paraId="57DE11EB" w14:textId="085E98A7" w:rsidR="00860CA6" w:rsidRDefault="00860CA6" w:rsidP="006F2D99">
      <w:pPr>
        <w:ind w:left="720" w:firstLine="720"/>
      </w:pPr>
      <w:r w:rsidRPr="00860CA6">
        <w:t>This study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in children with ADHD-I, but not ADHD-C. These findings suggest that low cortisol responsivity to stress might be a neurobiological marker for ADHD-C.</w:t>
      </w:r>
      <w:r>
        <w:t xml:space="preserve"> [[west2009</w:t>
      </w:r>
      <w:r w:rsidR="008D32A7">
        <w:t>]]</w:t>
      </w:r>
    </w:p>
    <w:p w14:paraId="3012E748" w14:textId="7780B26A" w:rsidR="00C40FFD" w:rsidRDefault="00C40FFD" w:rsidP="006F2D99">
      <w:pPr>
        <w:ind w:left="720" w:firstLine="720"/>
      </w:pPr>
      <w:r w:rsidRPr="00C40FFD">
        <w:lastRenderedPageBreak/>
        <w:t xml:space="preserve">The review aimed to understand if hyperactive/impulsive or combined type attention-deficit hyperactivity disorder (ADHD) has reduced basal cortisol secretion or cortisol </w:t>
      </w:r>
      <w:proofErr w:type="spellStart"/>
      <w:r w:rsidRPr="00C40FFD">
        <w:t>hyporeactivity</w:t>
      </w:r>
      <w:proofErr w:type="spellEnd"/>
      <w:r w:rsidRPr="00C40FFD">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t xml:space="preserve"> [[fairchild2010]]</w:t>
      </w:r>
    </w:p>
    <w:p w14:paraId="7CF42F26" w14:textId="71A96B9C" w:rsidR="00860CA6" w:rsidRDefault="007A732E" w:rsidP="0017246F">
      <w:pPr>
        <w:ind w:left="720" w:firstLine="720"/>
      </w:pPr>
      <w:r w:rsidRPr="007A732E">
        <w:t>The study aimed to investigate the relationship between four functional polymorphisms in NR3C1 (encoding glucocorticoid receptor) and two in NR3C2 (encoding mineralocorticoid receptor), with childhood ADHD. Treatment response assessed in a 2-week, double-blind, placebo-controlled trial with methylphenidate. A specific haplotype of NR3C1 was associated with behaviors related to ADHD, comorbidity with oppositional defiant disorder, and executive function domains. Methylphenidate treatment was positively correlated with improvement on task-oriented behavior.</w:t>
      </w:r>
      <w:r>
        <w:t xml:space="preserve"> [[</w:t>
      </w:r>
      <w:r w:rsidRPr="007A732E">
        <w:t>fortier2012</w:t>
      </w:r>
      <w:r>
        <w:t>]]</w:t>
      </w:r>
    </w:p>
    <w:p w14:paraId="0B924460" w14:textId="50FA24F7" w:rsidR="000C78BC" w:rsidRPr="000C78BC" w:rsidRDefault="000C78BC" w:rsidP="000C78BC">
      <w:pPr>
        <w:rPr>
          <w:b/>
          <w:bCs/>
          <w:i/>
          <w:iCs/>
        </w:rPr>
      </w:pPr>
      <w:r>
        <w:tab/>
      </w:r>
      <w:r w:rsidRPr="000C78BC">
        <w:rPr>
          <w:b/>
          <w:bCs/>
          <w:i/>
          <w:iCs/>
        </w:rP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among ADHD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 xml:space="preserve">In this study, researchers investigated a specific genetic variant, rs945270 (reported to affect putamen volume), linked with increased symptoms of attention-deficit/hyperactivity disorder (ADHD) in 14-year-old adolescents. They used a large sample size of 1834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w:t>
      </w:r>
      <w:r w:rsidRPr="00AF2B39">
        <w:lastRenderedPageBreak/>
        <w:t>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2E0D245E" w14:textId="03BD37A1" w:rsidR="00BF5CC1" w:rsidRPr="0017246F" w:rsidRDefault="00BF5CC1" w:rsidP="000C78BC">
      <w:pPr>
        <w:ind w:firstLine="720"/>
        <w:rPr>
          <w:b/>
          <w:bCs/>
          <w:i/>
          <w:iCs/>
        </w:rPr>
      </w:pPr>
      <w:r w:rsidRPr="0017246F">
        <w:rPr>
          <w:b/>
          <w:bCs/>
          <w:i/>
          <w:iCs/>
        </w:rPr>
        <w:t>Striatum</w:t>
      </w:r>
    </w:p>
    <w:p w14:paraId="0D0BD496" w14:textId="02BD1E04" w:rsidR="00BF5CC1" w:rsidRDefault="008F756C" w:rsidP="008F756C">
      <w:pPr>
        <w:ind w:left="720" w:firstLine="720"/>
      </w:pPr>
      <w:r w:rsidRPr="008F756C">
        <w:t>The striatum is a subcortical structure within the basal ganglia, consisting primarily of GABAergic projection neurons (SPNs) that receive glutamatergic inputs from various regions of the cerebral cortex, thalamus, and limbic system. Cortico-/</w:t>
      </w:r>
      <w:proofErr w:type="spellStart"/>
      <w:r w:rsidRPr="008F756C">
        <w:t>thalamo</w:t>
      </w:r>
      <w:proofErr w:type="spellEnd"/>
      <w:r w:rsidRPr="008F756C">
        <w:t>-striatal projections carry these signals, and these signals are essential for controlling motor, procedural, and reinforcement-based behaviors in mammals.</w:t>
      </w:r>
      <w:r>
        <w:t xml:space="preserve"> [[valjent2020]]</w:t>
      </w:r>
    </w:p>
    <w:p w14:paraId="2C353E65" w14:textId="73AA297A" w:rsidR="008F756C" w:rsidRDefault="000A2B2A" w:rsidP="008F756C">
      <w:pPr>
        <w:ind w:left="720" w:firstLine="720"/>
      </w:pPr>
      <w:r w:rsidRPr="000A2B2A">
        <w:t>The study aimed to evaluate the association of localized dopamine increases and long-term clinical response to treatment with stimulant medications like methylphenidate in patients diagnosed with ADHD. Using positron emission tomography and [11</w:t>
      </w:r>
      <w:r w:rsidR="004E2116" w:rsidRPr="000A2B2A">
        <w:t>C] raclopride</w:t>
      </w:r>
      <w:r w:rsidRPr="000A2B2A">
        <w:t>,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t xml:space="preserve"> [[volkow2012]]</w:t>
      </w:r>
    </w:p>
    <w:p w14:paraId="7E20CBA1" w14:textId="794E4CC4" w:rsidR="000A2B2A" w:rsidRDefault="0014287E" w:rsidP="008F756C">
      <w:pPr>
        <w:ind w:left="720" w:firstLine="720"/>
      </w:pPr>
      <w:r w:rsidRPr="0014287E">
        <w:t>The study aimed to investigate the association between polygenic risk for childhood attention deficit/hyperactivity disorder (ADHD) and problematic alcohol use in young adulthood via dysfunction in the ventral striatum, which supports appetitive behaviors and reinforcement learning. The methods involved gathering genomic, neuroimaging, and self-report data from 404 Duke Neurogenetics Study participants, allowing calculation of polygenic risk scores for childhood ADHD based on a GWAS meta-analysis by the Psychiatric Genomics Consortium. This score was tested for associations with reward-related ventral striatum activity and self-reported problematic alcohol use. A mediational model was then used to test if ventral striatum activity links polygenic risk for ADHD to problematic alcohol use. The results found that polygenic ADHD risk was indirectly correlated with problematic alcohol use through increased ventral striatum activity.</w:t>
      </w:r>
      <w:r>
        <w:t xml:space="preserve"> [[carey2017]]</w:t>
      </w:r>
    </w:p>
    <w:p w14:paraId="693D8809" w14:textId="15DEC5B4" w:rsidR="0014287E" w:rsidRDefault="008F279F" w:rsidP="008F756C">
      <w:pPr>
        <w:ind w:left="720" w:firstLine="720"/>
      </w:pPr>
      <w:r w:rsidRPr="008F279F">
        <w:t xml:space="preserve">This study aimed to examine changes in performance and fMRI activity during the anticipation of reward in children with ADHD symptoms, regardless of a primary diagnosis of ADHD. A total of 108 boys, aged 8–12 years were involved. This included 33 typically developing children and 75 boys who displayed symptoms of ADHD. Of those displaying symptoms 38 had a diagnosis of </w:t>
      </w:r>
      <w:proofErr w:type="spellStart"/>
      <w:r w:rsidRPr="008F279F">
        <w:t>adhd</w:t>
      </w:r>
      <w:proofErr w:type="spellEnd"/>
      <w:r w:rsidRPr="008F279F">
        <w:t xml:space="preserve"> and 37 had a diagnosis of ASD.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w:t>
      </w:r>
      <w:r>
        <w:t xml:space="preserve"> [[hulst2017]]</w:t>
      </w:r>
    </w:p>
    <w:p w14:paraId="1E533614" w14:textId="515F6304" w:rsidR="008F279F" w:rsidRDefault="0099017A" w:rsidP="008F756C">
      <w:pPr>
        <w:ind w:left="720" w:firstLine="720"/>
      </w:pPr>
      <w:r w:rsidRPr="0099017A">
        <w:t>This study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caudate and lentiform nucleus (LN) FC and examined associations between ADHD symptom severity, inattention, and hyperactivity and specific patterns of dorsal striatum connectivity. Men showed significantly higher ADHD total score than women.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t xml:space="preserve"> [[chen2021]]</w:t>
      </w:r>
    </w:p>
    <w:p w14:paraId="71571761" w14:textId="49FED1ED" w:rsidR="0099017A" w:rsidRPr="00F13D8E" w:rsidRDefault="00CD62C4" w:rsidP="000C78BC">
      <w:pPr>
        <w:ind w:firstLine="720"/>
        <w:rPr>
          <w:b/>
          <w:bCs/>
          <w:i/>
          <w:iCs/>
        </w:rPr>
      </w:pPr>
      <w:r w:rsidRPr="00F13D8E">
        <w:rPr>
          <w:b/>
          <w:bCs/>
          <w:i/>
          <w:iCs/>
        </w:rPr>
        <w:t>Substantia Nigra</w:t>
      </w:r>
    </w:p>
    <w:p w14:paraId="4FC85B7F" w14:textId="2DE481F7" w:rsidR="00CD62C4" w:rsidRDefault="00740E6E" w:rsidP="00740E6E">
      <w:pPr>
        <w:ind w:left="720" w:firstLine="720"/>
      </w:pPr>
      <w:r w:rsidRPr="00740E6E">
        <w:t xml:space="preserve">The substantia nigra (SN) is an essential part of the midbrain, playing a crucial role in regulating motor control and reward functions through its involvement in the basal ganglia. The SN consists of two regions, pars </w:t>
      </w:r>
      <w:r w:rsidRPr="00740E6E">
        <w:lastRenderedPageBreak/>
        <w:t>compacta (</w:t>
      </w:r>
      <w:proofErr w:type="spellStart"/>
      <w:r w:rsidRPr="00740E6E">
        <w:t>SNpc</w:t>
      </w:r>
      <w:proofErr w:type="spellEnd"/>
      <w:r w:rsidRPr="00740E6E">
        <w:t>) and pars reticulata (</w:t>
      </w:r>
      <w:proofErr w:type="spellStart"/>
      <w:r w:rsidRPr="00740E6E">
        <w:t>SNpr</w:t>
      </w:r>
      <w:proofErr w:type="spellEnd"/>
      <w:r w:rsidRPr="00740E6E">
        <w:t xml:space="preserve">). The </w:t>
      </w:r>
      <w:proofErr w:type="spellStart"/>
      <w:r w:rsidRPr="00740E6E">
        <w:t>SNpc</w:t>
      </w:r>
      <w:proofErr w:type="spellEnd"/>
      <w:r w:rsidRPr="00740E6E">
        <w:t xml:space="preserve"> contains dopaminergic neurons while the </w:t>
      </w:r>
      <w:proofErr w:type="spellStart"/>
      <w:r w:rsidRPr="00740E6E">
        <w:t>SNpr</w:t>
      </w:r>
      <w:proofErr w:type="spellEnd"/>
      <w:r w:rsidRPr="00740E6E">
        <w:t xml:space="preserve"> has gamma-aminobutyric acid-containing (GABAergic) neurons. SN projections to the putamen, known as the nigrostriatal pathway, are closely linked to Parkinsonian motor deficits. SN dopaminergic neural projections travel through the medial forebrain bundle and form connections with other regions of the brain, affecting a wide range of functions including cognitive, emotional, and motor control.</w:t>
      </w:r>
      <w:r>
        <w:t xml:space="preserve"> [[</w:t>
      </w:r>
      <w:proofErr w:type="spellStart"/>
      <w:r>
        <w:t>Statpearls</w:t>
      </w:r>
      <w:proofErr w:type="spellEnd"/>
      <w:r>
        <w:t>]]</w:t>
      </w:r>
    </w:p>
    <w:p w14:paraId="03B38C95" w14:textId="19412201" w:rsidR="00740E6E" w:rsidRDefault="00AC4A7B" w:rsidP="00740E6E">
      <w:pPr>
        <w:ind w:left="720" w:firstLine="720"/>
      </w:pPr>
      <w:r w:rsidRPr="00AC4A7B">
        <w:t>The study aimed to investigate the maturation of dopaminergic (DA) pathways from over time and explore any differences in healthy children, children with ADHD, and young adults. The researchers used functional connectivity MRI (</w:t>
      </w:r>
      <w:proofErr w:type="spellStart"/>
      <w:r w:rsidRPr="00AC4A7B">
        <w:t>rsfMRI</w:t>
      </w:r>
      <w:proofErr w:type="spellEnd"/>
      <w:r w:rsidRPr="00AC4A7B">
        <w:t xml:space="preserve">) to examine changes in connectivity patterns between the ventral tegmental area (VTA) and substantia nigra (SN) in relation to age. They found that functional connectivity matures significantly over time and varies by age group. Age-related increases of the VTA FC with limbic regions, default mode network, </w:t>
      </w:r>
      <w:proofErr w:type="spellStart"/>
      <w:r w:rsidRPr="00AC4A7B">
        <w:t>NAc</w:t>
      </w:r>
      <w:proofErr w:type="spellEnd"/>
      <w:r w:rsidRPr="00AC4A7B">
        <w:t xml:space="preserve">, and insula. Age-related increases of the SN FC in thalamus but decreases of the SN FC with motor and medial temporal cortices were also observed. ADHD children had greater VTA FC in amygdala, left </w:t>
      </w:r>
      <w:proofErr w:type="spellStart"/>
      <w:r w:rsidRPr="00AC4A7B">
        <w:t>parahippocampus</w:t>
      </w:r>
      <w:proofErr w:type="spellEnd"/>
      <w:r w:rsidRPr="00AC4A7B">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t xml:space="preserve"> [[tomasi2014]]</w:t>
      </w:r>
    </w:p>
    <w:p w14:paraId="27FE8BBA" w14:textId="27B9E0BF" w:rsidR="00BF5CC1" w:rsidRDefault="00BE0867" w:rsidP="005B4083">
      <w:pPr>
        <w:ind w:left="720" w:firstLine="720"/>
      </w:pPr>
      <w:r w:rsidRPr="00BE0867">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t xml:space="preserve"> [[</w:t>
      </w:r>
      <w:r w:rsidRPr="00BE0867">
        <w:t>sepehrmanesh2023</w:t>
      </w:r>
      <w:r>
        <w:t>]]</w:t>
      </w:r>
    </w:p>
    <w:p w14:paraId="280AD8BC" w14:textId="5079DD62" w:rsidR="00BF5CC1" w:rsidRPr="00F13D8E" w:rsidRDefault="00740E6E" w:rsidP="000C78BC">
      <w:pPr>
        <w:ind w:firstLine="720"/>
        <w:rPr>
          <w:b/>
          <w:bCs/>
          <w:i/>
          <w:iCs/>
        </w:rPr>
      </w:pPr>
      <w:r w:rsidRPr="00F13D8E">
        <w:rPr>
          <w:b/>
          <w:bCs/>
          <w:i/>
          <w:iCs/>
        </w:rPr>
        <w:t>Tegmentum</w:t>
      </w:r>
    </w:p>
    <w:p w14:paraId="0A38C1ED" w14:textId="5DA7B4FA" w:rsidR="00312676" w:rsidRDefault="005B4083" w:rsidP="00312676">
      <w:pPr>
        <w:ind w:left="720" w:firstLine="720"/>
      </w:pPr>
      <w:r w:rsidRPr="005B4083">
        <w:t>The Ventral Tegmental Area (VTA) is a part of the brainstem that plays a crucial role in regulating dopamine levels, which are essential for maintaining attention and focus. The VTA is also interacts with the mesolimbic reward circuitry and the prefrontal cortex. This area is composed of a series of circuits which can be involved in motor learning as well as reward-seeking behavior.</w:t>
      </w:r>
      <w:r>
        <w:t xml:space="preserve"> [[trutti2019]]</w:t>
      </w:r>
      <w:r w:rsidR="00312676">
        <w:t xml:space="preserve"> </w:t>
      </w:r>
      <w:r w:rsidR="00312676" w:rsidRPr="00312676">
        <w:t>The ventral tegmental area (VTA) has become the focus of a major research area in recent years due to its involvement in the mechanism of attention deficit hyperactivity disorder (ADHD). This area, located in the midbrain, is involved in regulating activity among prefrontal cortex and ventral striatum regions. Research has shown that dysfunctions in dopamine and noradrenaline pathways are implicated in causing the symptoms of ADHD, such as inattention, hyperactivity, and impulsivity.</w:t>
      </w:r>
      <w:r w:rsidR="00312676">
        <w:t xml:space="preserve"> [[aydin2019]]</w:t>
      </w:r>
    </w:p>
    <w:p w14:paraId="63835CA4" w14:textId="13594DFB" w:rsidR="00F13D8E" w:rsidRDefault="00312676" w:rsidP="00312676">
      <w:pPr>
        <w:ind w:left="720" w:firstLine="720"/>
      </w:pPr>
      <w:r>
        <w:t>Try to find more</w:t>
      </w:r>
    </w:p>
    <w:p w14:paraId="5CC9E3B6" w14:textId="7322144E" w:rsidR="00F13D8E" w:rsidRPr="000C78BC" w:rsidRDefault="00F13D8E" w:rsidP="000C78BC">
      <w:pPr>
        <w:ind w:firstLine="720"/>
        <w:rPr>
          <w:b/>
          <w:bCs/>
          <w:i/>
          <w:iCs/>
        </w:rPr>
      </w:pPr>
      <w:r w:rsidRPr="000C78BC">
        <w:rPr>
          <w:b/>
          <w:bCs/>
          <w:i/>
          <w:iCs/>
        </w:rPr>
        <w:t>Thalamus</w:t>
      </w:r>
    </w:p>
    <w:p w14:paraId="7D71D776" w14:textId="38CB59F5" w:rsidR="00F13D8E" w:rsidRDefault="00C73F03" w:rsidP="00C73F03">
      <w:pPr>
        <w:ind w:left="720" w:firstLine="720"/>
      </w:pPr>
      <w:r w:rsidRPr="00C73F03">
        <w:t xml:space="preserve">The thalamus is a central structure of the diencephalon composed of mostly gray matter. It connects with the contralateral thalamus through the </w:t>
      </w:r>
      <w:proofErr w:type="spellStart"/>
      <w:r w:rsidRPr="00C73F03">
        <w:t>interthalamic</w:t>
      </w:r>
      <w:proofErr w:type="spellEnd"/>
      <w:r w:rsidRPr="00C73F03">
        <w:t xml:space="preserve"> adhesion. It is bounded laterally by the internal capsule and anterolaterally by the caudate head. Each thalamic side can be divided into three groups: lateral, medial, and anterior nuclei. These are split by the internal medullary lamina.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rsidRPr="00C73F03">
        <w:t>paramediana</w:t>
      </w:r>
      <w:proofErr w:type="spellEnd"/>
      <w:r w:rsidRPr="00C73F03">
        <w:t>) and anterior nuclear group.</w:t>
      </w:r>
      <w:r>
        <w:t xml:space="preserve"> [[</w:t>
      </w:r>
      <w:proofErr w:type="spellStart"/>
      <w:r>
        <w:t>Statpearls</w:t>
      </w:r>
      <w:proofErr w:type="spellEnd"/>
      <w:r>
        <w:t xml:space="preserve"> thalamus &amp; nuclei, check for accuracy]]</w:t>
      </w:r>
    </w:p>
    <w:p w14:paraId="6C46D20F" w14:textId="74464656" w:rsidR="007475E2" w:rsidRDefault="007475E2" w:rsidP="00C73F03">
      <w:pPr>
        <w:ind w:left="720" w:firstLine="720"/>
      </w:pPr>
      <w:r w:rsidRPr="007475E2">
        <w:t xml:space="preserve">The study aimed to examine the neurobiological basis of inattentiveness in ADHD by analyzing functional MRI data from children and young adolescents with the disorder. The objective was to investigate </w:t>
      </w:r>
      <w:r w:rsidRPr="007475E2">
        <w:lastRenderedPageBreak/>
        <w:t>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t xml:space="preserve"> [[li2012]]</w:t>
      </w:r>
    </w:p>
    <w:p w14:paraId="470535A5" w14:textId="0074560E" w:rsidR="007475E2" w:rsidRDefault="00AB04CA" w:rsidP="00C73F03">
      <w:pPr>
        <w:ind w:left="720" w:firstLine="720"/>
      </w:pPr>
      <w:r w:rsidRPr="00AB04CA">
        <w:t xml:space="preserve">This cross-sectional analysis investigated neuroanatomical alterations related to ADHD diagnosis and subtype, focusing on subjects without comorbidity. 121 children with </w:t>
      </w:r>
      <w:proofErr w:type="spellStart"/>
      <w:r w:rsidRPr="00AB04CA">
        <w:t>uncomorbid</w:t>
      </w:r>
      <w:proofErr w:type="spellEnd"/>
      <w:r w:rsidRPr="00AB04CA">
        <w:t xml:space="preserve"> ADHD (54 </w:t>
      </w:r>
      <w:proofErr w:type="spellStart"/>
      <w:r w:rsidRPr="00AB04CA">
        <w:t>iADHD</w:t>
      </w:r>
      <w:proofErr w:type="spellEnd"/>
      <w:r w:rsidRPr="00AB04CA">
        <w:t xml:space="preserve"> and 67 </w:t>
      </w:r>
      <w:proofErr w:type="spellStart"/>
      <w:r w:rsidRPr="00AB04CA">
        <w:t>cADHD</w:t>
      </w:r>
      <w:proofErr w:type="spellEnd"/>
      <w:r w:rsidRPr="00AB04CA">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Pr="00AB04CA">
        <w:t>iADHD</w:t>
      </w:r>
      <w:proofErr w:type="spellEnd"/>
      <w:r>
        <w:t xml:space="preserve"> [[fu2021]]</w:t>
      </w:r>
    </w:p>
    <w:p w14:paraId="75A3FA72" w14:textId="77777777" w:rsidR="008B00CF" w:rsidRDefault="008B00CF" w:rsidP="00C73F03">
      <w:pPr>
        <w:ind w:left="720" w:firstLine="720"/>
      </w:pPr>
    </w:p>
    <w:p w14:paraId="7E8B7154" w14:textId="6D2FAEE1" w:rsidR="006B6530" w:rsidRDefault="006B6530" w:rsidP="00826E2A">
      <w:pPr>
        <w:rPr>
          <w:b/>
          <w:bCs/>
          <w:i/>
          <w:iCs/>
          <w:u w:val="single"/>
        </w:rPr>
      </w:pPr>
      <w:r>
        <w:rPr>
          <w:b/>
          <w:bCs/>
          <w:i/>
          <w:iCs/>
          <w:u w:val="single"/>
        </w:rPr>
        <w:t>P</w:t>
      </w:r>
      <w:r w:rsidR="0095267A" w:rsidRPr="00826E2A">
        <w:rPr>
          <w:b/>
          <w:bCs/>
          <w:i/>
          <w:iCs/>
          <w:u w:val="single"/>
        </w:rPr>
        <w:t>hysiology</w:t>
      </w:r>
    </w:p>
    <w:p w14:paraId="5954E8FE" w14:textId="1CC42EFB" w:rsidR="003D64F6" w:rsidRPr="003D64F6" w:rsidRDefault="003D64F6" w:rsidP="00826E2A">
      <w:r>
        <w:tab/>
      </w:r>
      <w:r w:rsidRPr="003D64F6">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This can be linked to deficient dopaminergic and noradrenergic transmission in different brain circuits. In addition, research has discovered genetic polymorphisms related to the D4 and D5 receptors and the dopamine transporter (DAT), which have been found to cause dysfunctions in the dopaminergic system.</w:t>
      </w:r>
      <w:r>
        <w:t xml:space="preserve"> [[perugi2022]]</w:t>
      </w:r>
    </w:p>
    <w:p w14:paraId="7AD8DF2E" w14:textId="77777777" w:rsidR="003D64F6" w:rsidRPr="008B00CF" w:rsidRDefault="003D64F6" w:rsidP="00826E2A">
      <w:pPr>
        <w:rPr>
          <w:b/>
          <w:bCs/>
          <w:i/>
          <w:iCs/>
          <w:u w:val="single"/>
        </w:rPr>
      </w:pPr>
    </w:p>
    <w:p w14:paraId="460BDE19" w14:textId="20428FCB" w:rsidR="006B6530" w:rsidRPr="008B00CF" w:rsidRDefault="006B6530" w:rsidP="008B00CF">
      <w:pPr>
        <w:ind w:firstLine="720"/>
        <w:rPr>
          <w:b/>
          <w:bCs/>
          <w:i/>
          <w:iCs/>
        </w:rPr>
      </w:pPr>
      <w:r w:rsidRPr="008B00CF">
        <w:rPr>
          <w:b/>
          <w:bCs/>
          <w:i/>
          <w:iCs/>
        </w:rPr>
        <w:t>Dopamine</w:t>
      </w:r>
    </w:p>
    <w:p w14:paraId="22D572DD" w14:textId="71A44FB0" w:rsidR="008B00CF" w:rsidRDefault="003867B7" w:rsidP="008B00CF">
      <w:pPr>
        <w:ind w:left="720" w:firstLine="720"/>
      </w:pPr>
      <w:r w:rsidRPr="003867B7">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r>
        <w:t xml:space="preserve"> [[taken from all dopamine, come back]]</w:t>
      </w:r>
    </w:p>
    <w:p w14:paraId="38227211" w14:textId="59C59045" w:rsidR="00E851B4" w:rsidRDefault="008B00CF" w:rsidP="00E851B4">
      <w:pPr>
        <w:ind w:left="720" w:firstLine="720"/>
      </w:pPr>
      <w:r>
        <w:t xml:space="preserve">DRD1, or the Dopamine Receptor D1 gene, has been implicated in the pathophysiology of Attention-Deficit Hyperactivity Disorder (ADHD). Recent studies on individuals diagnosed with ADHD have found an initial association between this genetic variation and symptoms of hyperactivity and attention deficits. This correlation may lead to future research and development of targeted treatment options for ADHD, focusing on the specific role of DRD1 in patients experiencing these symptoms. [[taken from all dopamine, come back]]. </w:t>
      </w:r>
      <w:r w:rsidR="00E851B4" w:rsidRPr="00E851B4">
        <w:t>The study aimed to evaluate the contribution of DRD1, DRD2, DRD3, DRD4, DRD5, DAT1, TH, DBH and COMT to attention-deficit hyperactivity disorder (ADHD). They conducted a case-control study of genotyped 533 ADHD patients and 533 sex-matched unrelated controls. Four DRD1 SNPs were correlated with ADHD in children (rs835616, rs835541, rs863126 and rs265977). A two-marker haplotype (rs863126–rs265977) was specifically associated with childhood combined-type ADHD. The latter finding was replicated in an independent sample of German families with combined-type ADHD children.</w:t>
      </w:r>
      <w:r w:rsidR="00E851B4">
        <w:t xml:space="preserve"> [[ribases2012]]. </w:t>
      </w:r>
      <w:r w:rsidR="00B30EBD" w:rsidRPr="00B30EBD">
        <w:t xml:space="preserve">This study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w:t>
      </w:r>
      <w:r w:rsidR="00B30EBD" w:rsidRPr="00B30EBD">
        <w:lastRenderedPageBreak/>
        <w:t>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B30EBD">
        <w:t xml:space="preserve"> [[yokokura2020]].</w:t>
      </w:r>
    </w:p>
    <w:p w14:paraId="0B3C8B19" w14:textId="3811000C" w:rsidR="009A2077" w:rsidRDefault="009A2077" w:rsidP="00E851B4">
      <w:pPr>
        <w:ind w:left="720" w:firstLine="720"/>
      </w:pPr>
      <w:r w:rsidRPr="009A2077">
        <w:t>The DRD2 gene, which encodes the dopamine receptor D2, has been extensively studied in relation to attention deficit hyperactivity disorder (ADHD). Researchers have identified several polymorphisms within this gene and conducted several meta-analyses examining their associations with ADHD.</w:t>
      </w:r>
      <w:r>
        <w:t xml:space="preserve"> [[drd2, safavi2022]] </w:t>
      </w:r>
      <w:r w:rsidR="00CC4E21" w:rsidRPr="00CC4E21">
        <w:t>The study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CC4E21">
        <w:t xml:space="preserve"> [[moro2019]] </w:t>
      </w:r>
      <w:r w:rsidR="00CC4E21" w:rsidRPr="00CC4E21">
        <w:t>The study aimed to examine changes in two specific polymorphisms, rs2283265 and rs27072, within the dopamine receptor D2 (DRD2) and dopamine transporter gene (SLC6A3), respectively, in ADHD patients. The methods employed involved a descriptive-analytical study with 100 ADHD patients and 100 controls to analyze rs2283265 and rs27072 polymorphisms using PCR-RFLP method and restriction enzymes. They found a significant correlation between the distribution of these polymorphisms and ADHD.</w:t>
      </w:r>
      <w:r w:rsidR="00CC4E21">
        <w:t xml:space="preserve"> [[safavi2022]].</w:t>
      </w:r>
    </w:p>
    <w:p w14:paraId="7F3B8DFE" w14:textId="7ABC9BEA" w:rsidR="00E23879" w:rsidRDefault="00E23879" w:rsidP="00E851B4">
      <w:pPr>
        <w:ind w:left="720" w:firstLine="720"/>
      </w:pPr>
      <w:r w:rsidRPr="00E23879">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t xml:space="preserve"> [[fageera2020]]. </w:t>
      </w:r>
      <w:r w:rsidR="00362C8D" w:rsidRPr="00362C8D">
        <w:t xml:space="preserve">The study aimed to investigate the role of candidate genes, such as DRD3 (Ser-9-Gly), in ADHD using a comprehensive approach. This included combining dimensional </w:t>
      </w:r>
      <w:proofErr w:type="spellStart"/>
      <w:r w:rsidR="00362C8D" w:rsidRPr="00362C8D">
        <w:t>behavioural</w:t>
      </w:r>
      <w:proofErr w:type="spellEnd"/>
      <w:r w:rsidR="00362C8D" w:rsidRPr="00362C8D">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rsidR="00362C8D" w:rsidRPr="00362C8D">
        <w:t>behavioural</w:t>
      </w:r>
      <w:proofErr w:type="spellEnd"/>
      <w:r w:rsidR="00362C8D" w:rsidRPr="00362C8D">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362C8D">
        <w:t xml:space="preserve"> [[fageera2018]]. </w:t>
      </w:r>
      <w:r w:rsidR="000F75F3" w:rsidRPr="000F75F3">
        <w:t>The study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0F75F3">
        <w:t xml:space="preserve"> [[fageera2020 fix this]]</w:t>
      </w:r>
    </w:p>
    <w:p w14:paraId="30B65772" w14:textId="217AF5ED" w:rsidR="000F75F3" w:rsidRDefault="004745F9" w:rsidP="00E851B4">
      <w:pPr>
        <w:ind w:left="720" w:firstLine="720"/>
      </w:pPr>
      <w:r w:rsidRPr="004745F9">
        <w:t xml:space="preserve">DRD4 plays a complex and noteworthy role in the development and diagnosis of attention-deficit hyperactivity disorder (ADHD) in children. This study aimed to investigate the link between organophosphate pesticides (OPs), attention-deficit/hyperactivity disorder (ADHD) in children, and their association with oxidative stress and genetic polymorphisms. The research involved 93 children diagnosed with ADHD and 112 control children from North Taiwan. They collected the serum samples of both groups to analyze six </w:t>
      </w:r>
      <w:proofErr w:type="spellStart"/>
      <w:r w:rsidRPr="004745F9">
        <w:t>dialkyl</w:t>
      </w:r>
      <w:proofErr w:type="spellEnd"/>
      <w:r w:rsidRPr="004745F9">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rsidRPr="004745F9">
        <w:t>dimethylphosphate</w:t>
      </w:r>
      <w:proofErr w:type="spellEnd"/>
      <w:r w:rsidRPr="004745F9">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w:t>
      </w:r>
      <w:r w:rsidR="00F85623" w:rsidRPr="004745F9">
        <w:t>DMP and</w:t>
      </w:r>
      <w:r w:rsidRPr="004745F9">
        <w:t xml:space="preserve"> had high HNE-MA levels had an increased risk of developing ADHD.</w:t>
      </w:r>
      <w:r>
        <w:t xml:space="preserve"> [[chang2018]]. </w:t>
      </w:r>
      <w:r w:rsidR="00F85623" w:rsidRPr="00F85623">
        <w:t xml:space="preserve">This study aimed to explore the association between dopamine receptor D4 (DRD4) methylation and phthalate exposure on continuous performance test (CPT) variables in children with Attention-Deficit Hyperactivity Disorder (ADHD). The researchers analyzed urine </w:t>
      </w:r>
      <w:r w:rsidR="00F85623" w:rsidRPr="00F85623">
        <w:lastRenderedPageBreak/>
        <w:t>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F85623">
        <w:t xml:space="preserve"> [[kim2018]]. </w:t>
      </w:r>
      <w:r w:rsidR="00D84CB0" w:rsidRPr="00D84CB0">
        <w:t>The study aimed to investigate the interaction of regulating dopamine D4 receptor (DRD4) on functional brain activity during resting state in ADHD children by measuring regional homogeneity (</w:t>
      </w:r>
      <w:proofErr w:type="spellStart"/>
      <w:r w:rsidR="00D84CB0" w:rsidRPr="00D84CB0">
        <w:t>ReHo</w:t>
      </w:r>
      <w:proofErr w:type="spellEnd"/>
      <w:r w:rsidR="00D84CB0" w:rsidRPr="00D84CB0">
        <w:t xml:space="preserve">) and functional connectivity (FC). Resting-state fMRI data was analyzed from 49 children with ADHD. DRD4 2R allele carriers had decreased </w:t>
      </w:r>
      <w:proofErr w:type="spellStart"/>
      <w:r w:rsidR="00D84CB0" w:rsidRPr="00D84CB0">
        <w:t>ReHo</w:t>
      </w:r>
      <w:proofErr w:type="spellEnd"/>
      <w:r w:rsidR="00D84CB0" w:rsidRPr="00D84CB0">
        <w:t xml:space="preserve"> in the bilateral posterior cerebellar lobes, but increased </w:t>
      </w:r>
      <w:proofErr w:type="spellStart"/>
      <w:r w:rsidR="00D84CB0" w:rsidRPr="00D84CB0">
        <w:t>ReHo</w:t>
      </w:r>
      <w:proofErr w:type="spellEnd"/>
      <w:r w:rsidR="00D84CB0" w:rsidRPr="00D84CB0">
        <w:t xml:space="preserve">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D84CB0">
        <w:t xml:space="preserve"> [[qian2018]]. </w:t>
      </w:r>
      <w:r w:rsidR="00FD1578" w:rsidRPr="00FD1578">
        <w:t>This study explored the effects of 7-repeat (7R) 'risk' allele polymorphism of the DRD4 gene on cortical thickness and gyrification in children with attention deficit/hyperactivity disorder (ADHD). Participants included 49 children aged 9–15 years, half of whom had ADHD. Reduced inferior frontal gyrification was observed in ADHD patients who carried the DRD4 7R allele.</w:t>
      </w:r>
      <w:r w:rsidR="00FD1578">
        <w:t xml:space="preserve"> [[</w:t>
      </w:r>
      <w:r w:rsidR="00FD1578" w:rsidRPr="00FD1578">
        <w:t>palaniyappan2019</w:t>
      </w:r>
      <w:r w:rsidR="00FD1578">
        <w:t xml:space="preserve">]]. </w:t>
      </w:r>
      <w:r w:rsidR="00A53E9F" w:rsidRPr="00A53E9F">
        <w:t>This research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A53E9F">
        <w:t xml:space="preserve"> [[chen2021]]. </w:t>
      </w:r>
    </w:p>
    <w:p w14:paraId="141F7410" w14:textId="3A25AE80" w:rsidR="003867B7" w:rsidRDefault="00512341" w:rsidP="00E21E67">
      <w:pPr>
        <w:ind w:left="720" w:firstLine="720"/>
      </w:pPr>
      <w:r w:rsidRPr="00512341">
        <w:t>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w:t>
      </w:r>
      <w:r>
        <w:t xml:space="preserve"> </w:t>
      </w:r>
      <w:r w:rsidR="00E21E67" w:rsidRPr="00E21E67">
        <w:t xml:space="preserve">The study aimed to investigate the contribution of DRD5 gene variants in the symptoms of ADHD, focusing on brain regions with high receptor expression and examining 22 </w:t>
      </w:r>
      <w:proofErr w:type="spellStart"/>
      <w:r w:rsidR="00E21E67" w:rsidRPr="00E21E67">
        <w:t>exonic</w:t>
      </w:r>
      <w:proofErr w:type="spellEnd"/>
      <w:r w:rsidR="00E21E67" w:rsidRPr="00E21E67">
        <w:t xml:space="preserve">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etiology.</w:t>
      </w:r>
      <w:r w:rsidR="00E21E67">
        <w:t xml:space="preserve"> [[maitra2016]]. </w:t>
      </w:r>
      <w:r w:rsidR="00E21E67" w:rsidRPr="00E21E67">
        <w:t xml:space="preserve">The study aimed to examine the association between a specific genetic variant, the variable number tandem repeat polymorphism upstream of DRD5 gene (ADHD-associated VNTR), and adult ADHD. To do this, they utilized the International </w:t>
      </w:r>
      <w:proofErr w:type="spellStart"/>
      <w:r w:rsidR="00E21E67" w:rsidRPr="00E21E67">
        <w:t>Multicentre</w:t>
      </w:r>
      <w:proofErr w:type="spellEnd"/>
      <w:r w:rsidR="00E21E67" w:rsidRPr="00E21E67">
        <w:t xml:space="preserve"> persistent ADHD </w:t>
      </w:r>
      <w:proofErr w:type="spellStart"/>
      <w:r w:rsidR="00E21E67" w:rsidRPr="00E21E67">
        <w:t>CollaboraTion</w:t>
      </w:r>
      <w:proofErr w:type="spellEnd"/>
      <w:r w:rsidR="00E21E67" w:rsidRPr="00E21E67">
        <w:t xml:space="preserve"> (</w:t>
      </w:r>
      <w:proofErr w:type="spellStart"/>
      <w:r w:rsidR="00E21E67" w:rsidRPr="00E21E67">
        <w:t>IMpACT</w:t>
      </w:r>
      <w:proofErr w:type="spellEnd"/>
      <w:r w:rsidR="00E21E67" w:rsidRPr="00E21E67">
        <w:t>) project's 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E21E67">
        <w:t xml:space="preserve"> [[klein2016]]</w:t>
      </w:r>
    </w:p>
    <w:p w14:paraId="52A42696" w14:textId="77777777" w:rsidR="00E21E67" w:rsidRDefault="00E21E67" w:rsidP="00E21E67">
      <w:pPr>
        <w:ind w:left="720" w:firstLine="720"/>
      </w:pPr>
    </w:p>
    <w:p w14:paraId="7B8D56D6" w14:textId="7E692A45" w:rsidR="006B6530" w:rsidRDefault="006B6530" w:rsidP="00826E2A">
      <w:r>
        <w:t>Norepinephrine</w:t>
      </w:r>
    </w:p>
    <w:p w14:paraId="23879AD8" w14:textId="18D95A9A" w:rsidR="00E21E67" w:rsidRDefault="00257427" w:rsidP="00257427">
      <w:pPr>
        <w:ind w:left="720" w:firstLine="720"/>
      </w:pPr>
      <w:r w:rsidRPr="00257427">
        <w:t xml:space="preserve">Norepinephrine (NE) plays an essential role in the pathophysiology of attention-deficit/hyperactivity disorder (ADHD). Increased levels of NE have been observed in individuals with ADHD, contributing to dysregulation in neurotransmitter function. This dysregulation is thought to be </w:t>
      </w:r>
      <w:r w:rsidR="0018784C">
        <w:t xml:space="preserve">significant </w:t>
      </w:r>
      <w:r w:rsidRPr="00257427">
        <w:t>in the pathophysiology of ADHD.</w:t>
      </w:r>
    </w:p>
    <w:p w14:paraId="657595BE" w14:textId="72F28EEE" w:rsidR="002677A0" w:rsidRDefault="002677A0" w:rsidP="00257427">
      <w:pPr>
        <w:ind w:left="720" w:firstLine="720"/>
      </w:pPr>
      <w:r w:rsidRPr="002677A0">
        <w:lastRenderedPageBreak/>
        <w:t>The aim of the study was to investigate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[[hohmann2015]]</w:t>
      </w:r>
    </w:p>
    <w:p w14:paraId="5E6246CE" w14:textId="09E1718A" w:rsidR="002677A0" w:rsidRDefault="004F5011" w:rsidP="00257427">
      <w:pPr>
        <w:ind w:left="720" w:firstLine="720"/>
      </w:pPr>
      <w:r w:rsidRPr="004F5011">
        <w:t>The study aimed to examine the effects of single nucleotide polymorphisms (SNPs) within the NET gene on norepinephrine transporter (NET) non-displaceable binding potential (BPND). 20 adult patients with ADHD and 20 healthy controls underwent PET scans using the radioligand (S, S)- [18F]FMeNER-D2. Linear mixed models analyses showed significant genetic differences in cerebellar and thalamic NET BPND between patients with ADHD and healthy controls. ADHD patients carrying the major alleles for both rs28386840 and rs2242446 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w:t>
      </w:r>
      <w:r w:rsidRPr="004F5011">
        <w:t>sigurdardottir2015</w:t>
      </w:r>
      <w:r>
        <w:t>]]</w:t>
      </w:r>
    </w:p>
    <w:p w14:paraId="28CD7B93" w14:textId="5CC01860" w:rsidR="00B055B5" w:rsidRDefault="00B055B5" w:rsidP="00257427">
      <w:pPr>
        <w:ind w:left="720" w:firstLine="720"/>
      </w:pPr>
      <w:r w:rsidRPr="00B055B5">
        <w:t>The aim of this study was to investigate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t xml:space="preserve"> [[cetin2018]]</w:t>
      </w:r>
    </w:p>
    <w:p w14:paraId="5073F0D1" w14:textId="0613284D" w:rsidR="00FC5346" w:rsidRDefault="00FC5346" w:rsidP="00257427">
      <w:pPr>
        <w:ind w:left="720" w:firstLine="720"/>
      </w:pPr>
      <w:r w:rsidRPr="00FC5346">
        <w:t>This study aimed to investigate the effect of methylphenidate (MPH) in treating ADHD-diagnosed Taiwanese children and its association with the ADRA2A gene -1291C/G single nucleotide polymorphism (SNP). The subjects were given MPH for 4 weeks, and their response was evaluated by Swanson, Nolan and Pelham version IV total scores. Out of the 59 participants, 74.6% responded positively to the treatment. Interestingly, binary logistic regression analysis showed that GG homozygotes had greater responsivity to MPH treatment.</w:t>
      </w:r>
      <w:r>
        <w:t xml:space="preserve"> [[huang2018]]</w:t>
      </w:r>
    </w:p>
    <w:p w14:paraId="27FDBB56" w14:textId="3CF5315E" w:rsidR="00FC5346" w:rsidRDefault="00EE1202" w:rsidP="00257427">
      <w:pPr>
        <w:ind w:left="720" w:firstLine="720"/>
      </w:pPr>
      <w:r w:rsidRPr="00EE1202">
        <w:t xml:space="preserve">The study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w:t>
      </w:r>
      <w:proofErr w:type="spellStart"/>
      <w:r w:rsidRPr="00EE1202">
        <w:t>ReHo</w:t>
      </w:r>
      <w:proofErr w:type="spellEnd"/>
      <w:r w:rsidRPr="00EE1202">
        <w:t xml:space="preserve"> and DC (which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w:t>
      </w:r>
      <w:proofErr w:type="spellStart"/>
      <w:r w:rsidRPr="00EE1202">
        <w:t>ReHo</w:t>
      </w:r>
      <w:proofErr w:type="spellEnd"/>
      <w:r w:rsidRPr="00EE1202">
        <w:t>) and visual memory and attention tasks. This suggests that the SLC6A2 gene may play a role in modulating intrinsic brain activity and affecting visual memory and attention in children with ADHD who have this specific haplotype.</w:t>
      </w:r>
      <w:r>
        <w:t xml:space="preserve"> [[shang2018]]</w:t>
      </w:r>
    </w:p>
    <w:p w14:paraId="2573C5E8" w14:textId="3B8F8013" w:rsidR="00EE1202" w:rsidRDefault="00C30B8A" w:rsidP="00257427">
      <w:pPr>
        <w:ind w:left="720" w:firstLine="720"/>
      </w:pPr>
      <w:r w:rsidRPr="00C30B8A">
        <w:t xml:space="preserve">This study 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w:t>
      </w:r>
      <w:r w:rsidRPr="00C30B8A">
        <w:lastRenderedPageBreak/>
        <w:t>Methylation at specific cytosine-phosphate-guanine (CpG) sites was negatively correlated with NET distribution in the thalamus, locus coeruleus, and the raphe nuclei.</w:t>
      </w:r>
      <w:r w:rsidRPr="00C30B8A">
        <w:t xml:space="preserve"> </w:t>
      </w:r>
      <w:r>
        <w:t>[[</w:t>
      </w:r>
      <w:r w:rsidRPr="004F5011">
        <w:t>sigurdardottir201</w:t>
      </w:r>
      <w:r>
        <w:t>9</w:t>
      </w:r>
      <w:r>
        <w:t>]]</w:t>
      </w:r>
    </w:p>
    <w:p w14:paraId="0B312E79" w14:textId="3A575A5B" w:rsidR="00C30B8A" w:rsidRDefault="003B7BB6" w:rsidP="00257427">
      <w:pPr>
        <w:ind w:left="720" w:firstLine="720"/>
      </w:pPr>
      <w:r w:rsidRPr="003B7BB6">
        <w:t xml:space="preserve">The study aimed to investigate whether central NET availability is altered in adult ADHD patients compared to healthy controls, using positron emission tomography-magnetic resonance imaging (PET-MRI) and a ROI approach. The results showed that </w:t>
      </w:r>
      <w:proofErr w:type="spellStart"/>
      <w:r w:rsidRPr="003B7BB6">
        <w:t>fronto</w:t>
      </w:r>
      <w:proofErr w:type="spellEnd"/>
      <w:r w:rsidRPr="003B7BB6">
        <w:t>-parietal-thalamic-cerebellar regions had significantly reduced NET availability in ADHD patients compared to healthy controls.</w:t>
      </w:r>
      <w:r>
        <w:t xml:space="preserve"> [[ulke2019]]</w:t>
      </w:r>
    </w:p>
    <w:p w14:paraId="44323B43" w14:textId="1DBFB5FE" w:rsidR="003B7BB6" w:rsidRDefault="00340EEF" w:rsidP="00257427">
      <w:pPr>
        <w:ind w:left="720" w:firstLine="720"/>
      </w:pPr>
      <w:r w:rsidRPr="00340EEF">
        <w:t>In this study, researchers 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t xml:space="preserve"> [[harstad2021]]</w:t>
      </w:r>
    </w:p>
    <w:p w14:paraId="7B8EDC10" w14:textId="0C6F5A78" w:rsidR="0078427E" w:rsidRDefault="006B6530">
      <w:r>
        <w:t>Serotonin</w:t>
      </w:r>
    </w:p>
    <w:p w14:paraId="26EE669E" w14:textId="0A2A3A04" w:rsidR="003D64F6" w:rsidRDefault="00BD711F" w:rsidP="00BD711F">
      <w:pPr>
        <w:ind w:left="720" w:firstLine="720"/>
      </w:pPr>
      <w:r w:rsidRPr="00BD711F">
        <w:t>Serotonin (5-HT) involvement has been implicated in Attention-Deficit-Hyperactivity-Disorder (</w:t>
      </w:r>
      <w:r w:rsidRPr="00BD711F">
        <w:t>ADHD) via</w:t>
      </w:r>
      <w:r w:rsidRPr="00BD711F">
        <w:t xml:space="preserve">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t xml:space="preserve"> [[banarjee2015(all)]]</w:t>
      </w:r>
      <w:r w:rsidR="00660061">
        <w:t xml:space="preserve"> </w:t>
      </w:r>
    </w:p>
    <w:p w14:paraId="2029B437" w14:textId="0CECC0E9" w:rsidR="00BD711F" w:rsidRDefault="008163FB" w:rsidP="00BD711F">
      <w:pPr>
        <w:ind w:left="720" w:firstLine="720"/>
      </w:pPr>
      <w:r w:rsidRPr="008163FB">
        <w:t xml:space="preserve">This study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w:t>
      </w:r>
      <w:proofErr w:type="spellStart"/>
      <w:r w:rsidRPr="008163FB">
        <w:t>occipito</w:t>
      </w:r>
      <w:proofErr w:type="spellEnd"/>
      <w:r w:rsidRPr="008163FB">
        <w:t>-temporal cortical thickness.</w:t>
      </w:r>
      <w:r>
        <w:t xml:space="preserve"> [[park2015]]</w:t>
      </w:r>
    </w:p>
    <w:p w14:paraId="71B15F64" w14:textId="377E5C40" w:rsidR="008163FB" w:rsidRDefault="000737D8" w:rsidP="00BD711F">
      <w:pPr>
        <w:ind w:left="720" w:firstLine="720"/>
      </w:pPr>
      <w:r w:rsidRPr="000737D8">
        <w:t xml:space="preserve">In a recent study, researchers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w:t>
      </w:r>
      <w:proofErr w:type="spellStart"/>
      <w:r w:rsidRPr="000737D8">
        <w:t>CpGs</w:t>
      </w:r>
      <w:proofErr w:type="spellEnd"/>
      <w:r w:rsidRPr="000737D8">
        <w:t xml:space="preserve"> was collected. They found that higher severity of bipolar, borderline personality, and adult attention deficit hyperactivity disorders was associated with higher rates of childhood maltreatment. This effect was mediated by two 5-HT3AR </w:t>
      </w:r>
      <w:proofErr w:type="spellStart"/>
      <w:r w:rsidRPr="000737D8">
        <w:t>CpGs</w:t>
      </w:r>
      <w:proofErr w:type="spellEnd"/>
      <w:r w:rsidRPr="000737D8">
        <w:t>. Higher CpG2 and CpG4 methylation was positively correlated with history of suicide attempt, prior hospitalization, and substance dependence. However, lower CpG5 methylation was positively correlated with those three variables.</w:t>
      </w:r>
      <w:r>
        <w:t xml:space="preserve"> [[perroud2015]]</w:t>
      </w:r>
    </w:p>
    <w:p w14:paraId="05A5C99D" w14:textId="226729D5" w:rsidR="000737D8" w:rsidRDefault="000B2C8A" w:rsidP="00BD711F">
      <w:pPr>
        <w:ind w:left="720" w:firstLine="720"/>
      </w:pPr>
      <w:r w:rsidRPr="000B2C8A">
        <w:t>One of the key serotonergic genes linked to ADHD is 5-HTT, which has been repeatedly associated with the disorder. This gene interacts with psychosocial stress on ADHD severity and is further moderated by the gene environment interaction (</w:t>
      </w:r>
      <w:proofErr w:type="spellStart"/>
      <w:r w:rsidRPr="000B2C8A">
        <w:t>GxE</w:t>
      </w:r>
      <w:proofErr w:type="spellEnd"/>
      <w:r w:rsidRPr="000B2C8A">
        <w:t>).</w:t>
      </w:r>
      <w:r>
        <w:t xml:space="preserve"> [[vandermeer2016, come back it’s a book]]</w:t>
      </w:r>
    </w:p>
    <w:p w14:paraId="6ABC899F" w14:textId="2D2CB3B1" w:rsidR="000B2C8A" w:rsidRDefault="004D4DED" w:rsidP="00BD711F">
      <w:pPr>
        <w:ind w:left="720" w:firstLine="720"/>
      </w:pPr>
      <w:r w:rsidRPr="004D4DED">
        <w:t>This study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t xml:space="preserve"> [[wang2021]]</w:t>
      </w:r>
    </w:p>
    <w:p w14:paraId="26F66472" w14:textId="77777777" w:rsidR="004D4DED" w:rsidRDefault="004D4DED" w:rsidP="00BD711F">
      <w:pPr>
        <w:ind w:left="720" w:firstLine="720"/>
      </w:pPr>
    </w:p>
    <w:p w14:paraId="64455752" w14:textId="5333D2EF" w:rsidR="00BD711F" w:rsidRPr="003D64F6" w:rsidRDefault="00BD711F">
      <w:r>
        <w:tab/>
      </w:r>
    </w:p>
    <w:sectPr w:rsidR="00BD711F" w:rsidRPr="003D64F6"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33BE3"/>
    <w:rsid w:val="000520F4"/>
    <w:rsid w:val="000737D8"/>
    <w:rsid w:val="000A2B2A"/>
    <w:rsid w:val="000A4AF1"/>
    <w:rsid w:val="000B2C8A"/>
    <w:rsid w:val="000C78BC"/>
    <w:rsid w:val="000F75F3"/>
    <w:rsid w:val="00127CE1"/>
    <w:rsid w:val="0014287E"/>
    <w:rsid w:val="001516BD"/>
    <w:rsid w:val="00152ED3"/>
    <w:rsid w:val="0017246F"/>
    <w:rsid w:val="00181D20"/>
    <w:rsid w:val="0018784C"/>
    <w:rsid w:val="001C46CA"/>
    <w:rsid w:val="0022382D"/>
    <w:rsid w:val="00254BA1"/>
    <w:rsid w:val="00257427"/>
    <w:rsid w:val="002677A0"/>
    <w:rsid w:val="0029473E"/>
    <w:rsid w:val="002E15BE"/>
    <w:rsid w:val="002F3BCC"/>
    <w:rsid w:val="00311511"/>
    <w:rsid w:val="00312676"/>
    <w:rsid w:val="00340EEF"/>
    <w:rsid w:val="00362C8D"/>
    <w:rsid w:val="003867B7"/>
    <w:rsid w:val="003B7BB6"/>
    <w:rsid w:val="003D64F6"/>
    <w:rsid w:val="004415F1"/>
    <w:rsid w:val="004706E1"/>
    <w:rsid w:val="004745F9"/>
    <w:rsid w:val="004D4DED"/>
    <w:rsid w:val="004E2116"/>
    <w:rsid w:val="004F5011"/>
    <w:rsid w:val="00512341"/>
    <w:rsid w:val="00555F61"/>
    <w:rsid w:val="005A16EC"/>
    <w:rsid w:val="005B4083"/>
    <w:rsid w:val="0062415D"/>
    <w:rsid w:val="00630EF2"/>
    <w:rsid w:val="00660061"/>
    <w:rsid w:val="006A1954"/>
    <w:rsid w:val="006B6530"/>
    <w:rsid w:val="006F2D99"/>
    <w:rsid w:val="00740E6E"/>
    <w:rsid w:val="007475E2"/>
    <w:rsid w:val="00777FB9"/>
    <w:rsid w:val="0078427E"/>
    <w:rsid w:val="007848F4"/>
    <w:rsid w:val="007A732E"/>
    <w:rsid w:val="008163FB"/>
    <w:rsid w:val="00826E2A"/>
    <w:rsid w:val="00860CA6"/>
    <w:rsid w:val="008869FD"/>
    <w:rsid w:val="008B00CF"/>
    <w:rsid w:val="008D32A7"/>
    <w:rsid w:val="008F279F"/>
    <w:rsid w:val="008F756C"/>
    <w:rsid w:val="00900F36"/>
    <w:rsid w:val="0095267A"/>
    <w:rsid w:val="0099017A"/>
    <w:rsid w:val="009A2077"/>
    <w:rsid w:val="009B2E74"/>
    <w:rsid w:val="009F4EAB"/>
    <w:rsid w:val="00A53E9F"/>
    <w:rsid w:val="00AB04CA"/>
    <w:rsid w:val="00AC4A7B"/>
    <w:rsid w:val="00AF2B39"/>
    <w:rsid w:val="00B055B5"/>
    <w:rsid w:val="00B30EBD"/>
    <w:rsid w:val="00B60E50"/>
    <w:rsid w:val="00BD711F"/>
    <w:rsid w:val="00BE0867"/>
    <w:rsid w:val="00BF2B91"/>
    <w:rsid w:val="00BF3C2F"/>
    <w:rsid w:val="00BF5CC1"/>
    <w:rsid w:val="00C13607"/>
    <w:rsid w:val="00C30B8A"/>
    <w:rsid w:val="00C40FFD"/>
    <w:rsid w:val="00C73F03"/>
    <w:rsid w:val="00C924F7"/>
    <w:rsid w:val="00CC4E21"/>
    <w:rsid w:val="00CD62C4"/>
    <w:rsid w:val="00D129BB"/>
    <w:rsid w:val="00D65179"/>
    <w:rsid w:val="00D848CB"/>
    <w:rsid w:val="00D84CB0"/>
    <w:rsid w:val="00E21E67"/>
    <w:rsid w:val="00E23879"/>
    <w:rsid w:val="00E668D0"/>
    <w:rsid w:val="00E851B4"/>
    <w:rsid w:val="00EE1202"/>
    <w:rsid w:val="00F13D8E"/>
    <w:rsid w:val="00F17F05"/>
    <w:rsid w:val="00F3066E"/>
    <w:rsid w:val="00F85623"/>
    <w:rsid w:val="00F97D13"/>
    <w:rsid w:val="00FC5346"/>
    <w:rsid w:val="00FD1578"/>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9862</TotalTime>
  <Pages>14</Pages>
  <Words>8874</Words>
  <Characters>50584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41</cp:revision>
  <dcterms:created xsi:type="dcterms:W3CDTF">2023-12-17T03:20:00Z</dcterms:created>
  <dcterms:modified xsi:type="dcterms:W3CDTF">2023-12-24T19:42:00Z</dcterms:modified>
</cp:coreProperties>
</file>