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INDUSTRIAL FIELD INSPECTION — EMERGENCY APPROVAL NOTE</w:t>
      </w:r>
    </w:p>
    <w:p>
      <w:r>
        <w:t>Date: August 26, 2026 | Location: Processing Unit 1</w:t>
      </w:r>
    </w:p>
    <w:p>
      <w:pPr>
        <w:pStyle w:val="Heading2"/>
      </w:pPr>
      <w:r>
        <w:t>1. Inspection Summary &amp; Findings</w:t>
      </w:r>
    </w:p>
    <w:p>
      <w:r>
        <w:t>Inspected Component: Pressure Safety Valve PSV-301</w:t>
        <w:br/>
        <w:t>Measured Operating Pressure: 450 PSI</w:t>
      </w:r>
    </w:p>
    <w:p>
      <w:pPr>
        <w:pStyle w:val="Heading2"/>
      </w:pPr>
      <w:r>
        <w:t>2. SOP Compliance Evaluation</w:t>
      </w:r>
    </w:p>
    <w:p>
      <w:r>
        <w:t>COMPLIANCE ANALYSIS:</w:t>
        <w:br/>
        <w:t>- Component Inspected: Pressure Safety Valve PSV-301</w:t>
        <w:br/>
        <w:t>- Measured Operating Pressure: 450 PSI</w:t>
        <w:br/>
        <w:t>- SOP Threshold Limit: 400 PSI (SOP-2026-VALVE Section 1)</w:t>
        <w:br/>
        <w:t>- Violation: Operating pressure exceeds safety limit by 50 PSI (+12.5%).</w:t>
        <w:br/>
        <w:t>- Observed Defect: Gasket micro-fracture &amp; seal seepage.</w:t>
        <w:br/>
        <w:t>- CONCLUSION: NON-COMPLIANT. Emergency valve replacement required within 24 hours per SOP Section 2.</w:t>
      </w:r>
    </w:p>
    <w:p>
      <w:pPr>
        <w:pStyle w:val="Heading2"/>
      </w:pPr>
      <w:r>
        <w:t>3. Final Approval Decision</w:t>
      </w:r>
    </w:p>
    <w:p>
      <w:r>
        <w:t>DECISION: APPROVED FOR EMERGENCY MAINTENANCE REPLACEMENT.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