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FAD97" w14:textId="77777777" w:rsidR="00251DD4" w:rsidRPr="00251DD4" w:rsidRDefault="00251DD4" w:rsidP="00251DD4">
      <w:pPr>
        <w:rPr>
          <w:b/>
          <w:bCs/>
        </w:rPr>
      </w:pPr>
      <w:r w:rsidRPr="00251DD4">
        <w:rPr>
          <w:b/>
          <w:bCs/>
        </w:rPr>
        <w:t>vSphere High Availability</w:t>
      </w:r>
    </w:p>
    <w:p w14:paraId="70237423" w14:textId="77777777" w:rsidR="00251DD4" w:rsidRPr="00251DD4" w:rsidRDefault="00251DD4" w:rsidP="00251DD4">
      <w:pPr>
        <w:rPr>
          <w:b/>
          <w:bCs/>
        </w:rPr>
      </w:pPr>
      <w:r w:rsidRPr="00251DD4">
        <w:rPr>
          <w:b/>
          <w:bCs/>
        </w:rPr>
        <w:t>1. What are pre-requisites for HA to work?</w:t>
      </w:r>
    </w:p>
    <w:p w14:paraId="1B2B4D57" w14:textId="77777777" w:rsidR="00251DD4" w:rsidRPr="00251DD4" w:rsidRDefault="00251DD4" w:rsidP="00251DD4">
      <w:r w:rsidRPr="00251DD4">
        <w:t xml:space="preserve">For VMware High Availability (HA) to function properly, several prerequisites must be met. First, you need a cluster with at least two </w:t>
      </w:r>
      <w:proofErr w:type="spellStart"/>
      <w:r w:rsidRPr="00251DD4">
        <w:t>ESXi</w:t>
      </w:r>
      <w:proofErr w:type="spellEnd"/>
      <w:r w:rsidRPr="00251DD4">
        <w:t xml:space="preserve"> hosts to provide failover capability. All hosts in the cluster must have access to shared storage, such as SAN or NAS, so that virtual machines can be restarted on other hosts without data loss. A properly configured management network is essential for HA heartbeat communication between hosts. Additionally, vCenter Server is required for initial HA configuration, although HA can operate without vCenter after setup. The hosts should also have compatible hardware and networking configurations, and admission control policies should be defined to reserve resources for failover. These prerequisites ensure that HA can detect host failures and restart VMs on available hosts seamlessly.</w:t>
      </w:r>
    </w:p>
    <w:p w14:paraId="6742C85D" w14:textId="77777777" w:rsidR="00251DD4" w:rsidRPr="00251DD4" w:rsidRDefault="00251DD4" w:rsidP="00251DD4">
      <w:pPr>
        <w:rPr>
          <w:b/>
          <w:bCs/>
        </w:rPr>
      </w:pPr>
      <w:r w:rsidRPr="00251DD4">
        <w:rPr>
          <w:b/>
          <w:bCs/>
        </w:rPr>
        <w:pict w14:anchorId="7DBE5DB4">
          <v:rect id="_x0000_i1181" style="width:0;height:1.5pt" o:hralign="center" o:hrstd="t" o:hr="t" fillcolor="#a0a0a0" stroked="f"/>
        </w:pict>
      </w:r>
    </w:p>
    <w:p w14:paraId="080D75C0" w14:textId="77777777" w:rsidR="00251DD4" w:rsidRPr="00251DD4" w:rsidRDefault="00251DD4" w:rsidP="00251DD4">
      <w:pPr>
        <w:rPr>
          <w:b/>
          <w:bCs/>
        </w:rPr>
      </w:pPr>
      <w:r w:rsidRPr="00251DD4">
        <w:rPr>
          <w:b/>
          <w:bCs/>
        </w:rPr>
        <w:t>2. What is the maximum number of primary HA hosts in vSphere?</w:t>
      </w:r>
    </w:p>
    <w:p w14:paraId="076AF1B0" w14:textId="77777777" w:rsidR="00251DD4" w:rsidRPr="00251DD4" w:rsidRDefault="00251DD4" w:rsidP="00251DD4">
      <w:pPr>
        <w:rPr>
          <w:b/>
          <w:bCs/>
        </w:rPr>
      </w:pPr>
      <w:r w:rsidRPr="00251DD4">
        <w:t>In VMware vSphere HA architecture, there can be up to five primary hosts within a cluster. These primary hosts are responsible for managing cluster configuration, maintaining the state of secondary hosts, and making failover decisions when a host fails. When a primary host goes down, another secondary host is promoted to primary to maintain cluster integrity. The primary hosts also handle tasks such as monitoring heartbeats and orchestrating VM restarts during failures. This design ensures redundancy and reliability in HA operations. Having multiple primary hosts prevents a single point of failure and allows the cluster to continue functioning even if one primary host becomes unavailable. The remaining hosts in the cluster act as secondary hosts, which primarily run virtual machines and report their health status to the primary hosts</w:t>
      </w:r>
      <w:r w:rsidRPr="00251DD4">
        <w:rPr>
          <w:b/>
          <w:bCs/>
        </w:rPr>
        <w:t>.</w:t>
      </w:r>
    </w:p>
    <w:p w14:paraId="2CC6A37D" w14:textId="77777777" w:rsidR="00251DD4" w:rsidRPr="00251DD4" w:rsidRDefault="00251DD4" w:rsidP="00251DD4">
      <w:pPr>
        <w:rPr>
          <w:b/>
          <w:bCs/>
        </w:rPr>
      </w:pPr>
      <w:r w:rsidRPr="00251DD4">
        <w:rPr>
          <w:b/>
          <w:bCs/>
        </w:rPr>
        <w:pict w14:anchorId="0B1DC0CC">
          <v:rect id="_x0000_i1182" style="width:0;height:1.5pt" o:hralign="center" o:hrstd="t" o:hr="t" fillcolor="#a0a0a0" stroked="f"/>
        </w:pict>
      </w:r>
    </w:p>
    <w:p w14:paraId="5B7AAEE0" w14:textId="77777777" w:rsidR="00251DD4" w:rsidRPr="00251DD4" w:rsidRDefault="00251DD4" w:rsidP="00251DD4">
      <w:pPr>
        <w:rPr>
          <w:b/>
          <w:bCs/>
        </w:rPr>
      </w:pPr>
      <w:r w:rsidRPr="00251DD4">
        <w:rPr>
          <w:b/>
          <w:bCs/>
        </w:rPr>
        <w:t>Access Control and Resource Monitoring</w:t>
      </w:r>
    </w:p>
    <w:p w14:paraId="0C93B79F" w14:textId="77777777" w:rsidR="00251DD4" w:rsidRPr="00251DD4" w:rsidRDefault="00251DD4" w:rsidP="00251DD4">
      <w:pPr>
        <w:rPr>
          <w:b/>
          <w:bCs/>
        </w:rPr>
      </w:pPr>
      <w:r w:rsidRPr="00251DD4">
        <w:rPr>
          <w:b/>
          <w:bCs/>
        </w:rPr>
        <w:t>3. What are the Access control methods available in VMware?</w:t>
      </w:r>
    </w:p>
    <w:p w14:paraId="19F805FD" w14:textId="77777777" w:rsidR="00251DD4" w:rsidRPr="00251DD4" w:rsidRDefault="00251DD4" w:rsidP="00251DD4">
      <w:r w:rsidRPr="00251DD4">
        <w:t xml:space="preserve">VMware uses Role-Based Access Control (RBAC) as its primary access control mechanism. RBAC allows administrators to assign roles to users or groups, where each role contains a set of privileges that define what actions can be performed. Permissions are applied to objects in the vSphere inventory, such as </w:t>
      </w:r>
      <w:proofErr w:type="spellStart"/>
      <w:r w:rsidRPr="00251DD4">
        <w:t>datacenters</w:t>
      </w:r>
      <w:proofErr w:type="spellEnd"/>
      <w:r w:rsidRPr="00251DD4">
        <w:t xml:space="preserve">, clusters, or virtual machines. VMware integrates with local </w:t>
      </w:r>
      <w:proofErr w:type="spellStart"/>
      <w:r w:rsidRPr="00251DD4">
        <w:t>ESXi</w:t>
      </w:r>
      <w:proofErr w:type="spellEnd"/>
      <w:r w:rsidRPr="00251DD4">
        <w:t xml:space="preserve"> accounts and external identity sources like Active Directory for user authentication. Privileges can be fine-grained, covering tasks like powering on VMs, creating snapshots, or configuring networks. Additionally, VMware supports inheritance of permissions, meaning child objects can inherit permissions from parent objects. This approach provides flexibility and security, </w:t>
      </w:r>
      <w:r w:rsidRPr="00251DD4">
        <w:lastRenderedPageBreak/>
        <w:t>ensuring that only authorized users can perform specific operations while maintaining centralized control over access policies.</w:t>
      </w:r>
    </w:p>
    <w:p w14:paraId="5B0A695D" w14:textId="77777777" w:rsidR="00251DD4" w:rsidRPr="00251DD4" w:rsidRDefault="00251DD4" w:rsidP="00251DD4">
      <w:pPr>
        <w:rPr>
          <w:b/>
          <w:bCs/>
        </w:rPr>
      </w:pPr>
      <w:r w:rsidRPr="00251DD4">
        <w:rPr>
          <w:b/>
          <w:bCs/>
        </w:rPr>
        <w:pict w14:anchorId="0F7A1613">
          <v:rect id="_x0000_i1183" style="width:0;height:1.5pt" o:hralign="center" o:hrstd="t" o:hr="t" fillcolor="#a0a0a0" stroked="f"/>
        </w:pict>
      </w:r>
    </w:p>
    <w:p w14:paraId="3979064D" w14:textId="77777777" w:rsidR="00251DD4" w:rsidRPr="00251DD4" w:rsidRDefault="00251DD4" w:rsidP="00251DD4">
      <w:pPr>
        <w:rPr>
          <w:b/>
          <w:bCs/>
        </w:rPr>
      </w:pPr>
      <w:r w:rsidRPr="00251DD4">
        <w:rPr>
          <w:b/>
          <w:bCs/>
        </w:rPr>
        <w:t>4. If the vCenter Server goes down with a situation that it was pre-configured with vSphere HA and DRS, so after power failure will HA and DRS perform their task?</w:t>
      </w:r>
    </w:p>
    <w:p w14:paraId="72F398ED" w14:textId="77777777" w:rsidR="00251DD4" w:rsidRPr="00251DD4" w:rsidRDefault="00251DD4" w:rsidP="00251DD4">
      <w:r w:rsidRPr="00251DD4">
        <w:t xml:space="preserve">If vCenter Server becomes unavailable after being configured with HA and DRS, VMware HA will continue to function because it operates at the </w:t>
      </w:r>
      <w:proofErr w:type="spellStart"/>
      <w:r w:rsidRPr="00251DD4">
        <w:t>ESXi</w:t>
      </w:r>
      <w:proofErr w:type="spellEnd"/>
      <w:r w:rsidRPr="00251DD4">
        <w:t xml:space="preserve"> host level. HA agents on the hosts monitor each other and can restart virtual machines on surviving hosts without vCenter. However, Distributed Resource Scheduler (DRS) will not work during this time because it relies on vCenter for load balancing and resource optimization. Once vCenter is restored, DRS resumes its operations, redistributing workloads across hosts for optimal performance. This design ensures that critical failover functionality remains available even during vCenter outages, minimizing downtime for virtual machines while maintaining basic cluster resilience.</w:t>
      </w:r>
    </w:p>
    <w:p w14:paraId="063EBDF4" w14:textId="77777777" w:rsidR="00251DD4" w:rsidRPr="00251DD4" w:rsidRDefault="00251DD4" w:rsidP="00251DD4">
      <w:pPr>
        <w:rPr>
          <w:b/>
          <w:bCs/>
        </w:rPr>
      </w:pPr>
      <w:r w:rsidRPr="00251DD4">
        <w:rPr>
          <w:b/>
          <w:bCs/>
        </w:rPr>
        <w:pict w14:anchorId="59AD80B6">
          <v:rect id="_x0000_i1184" style="width:0;height:1.5pt" o:hralign="center" o:hrstd="t" o:hr="t" fillcolor="#a0a0a0" stroked="f"/>
        </w:pict>
      </w:r>
    </w:p>
    <w:p w14:paraId="3009E4E0" w14:textId="77777777" w:rsidR="00251DD4" w:rsidRPr="00251DD4" w:rsidRDefault="00251DD4" w:rsidP="00251DD4">
      <w:pPr>
        <w:rPr>
          <w:b/>
          <w:bCs/>
        </w:rPr>
      </w:pPr>
      <w:r w:rsidRPr="00251DD4">
        <w:rPr>
          <w:b/>
          <w:bCs/>
        </w:rPr>
        <w:t xml:space="preserve">5. How does VMware HA differ from </w:t>
      </w:r>
      <w:proofErr w:type="spellStart"/>
      <w:r w:rsidRPr="00251DD4">
        <w:rPr>
          <w:b/>
          <w:bCs/>
        </w:rPr>
        <w:t>vMotion</w:t>
      </w:r>
      <w:proofErr w:type="spellEnd"/>
      <w:r w:rsidRPr="00251DD4">
        <w:rPr>
          <w:b/>
          <w:bCs/>
        </w:rPr>
        <w:t>?</w:t>
      </w:r>
    </w:p>
    <w:p w14:paraId="069E37CD" w14:textId="77777777" w:rsidR="00251DD4" w:rsidRPr="00251DD4" w:rsidRDefault="00251DD4" w:rsidP="00251DD4">
      <w:r w:rsidRPr="00251DD4">
        <w:t xml:space="preserve">VMware HA and </w:t>
      </w:r>
      <w:proofErr w:type="spellStart"/>
      <w:r w:rsidRPr="00251DD4">
        <w:t>vMotion</w:t>
      </w:r>
      <w:proofErr w:type="spellEnd"/>
      <w:r w:rsidRPr="00251DD4">
        <w:t xml:space="preserve"> serve different purposes in virtualization. HA is designed for fault tolerance and disaster recovery; it automatically restarts virtual machines on another host when a host fails. This process involves downtime because the VM must reboot on the new host. In contrast, </w:t>
      </w:r>
      <w:proofErr w:type="spellStart"/>
      <w:r w:rsidRPr="00251DD4">
        <w:t>vMotion</w:t>
      </w:r>
      <w:proofErr w:type="spellEnd"/>
      <w:r w:rsidRPr="00251DD4">
        <w:t xml:space="preserve"> enables live migration of running virtual machines from one host to another without any downtime. </w:t>
      </w:r>
      <w:proofErr w:type="spellStart"/>
      <w:r w:rsidRPr="00251DD4">
        <w:t>vMotion</w:t>
      </w:r>
      <w:proofErr w:type="spellEnd"/>
      <w:r w:rsidRPr="00251DD4">
        <w:t xml:space="preserve"> is typically used for maintenance or load balancing, allowing administrators to move workloads seamlessly. While HA focuses on availability during failures, </w:t>
      </w:r>
      <w:proofErr w:type="spellStart"/>
      <w:r w:rsidRPr="00251DD4">
        <w:t>vMotion</w:t>
      </w:r>
      <w:proofErr w:type="spellEnd"/>
      <w:r w:rsidRPr="00251DD4">
        <w:t xml:space="preserve"> emphasizes operational flexibility and zero-downtime migrations. Together, they complement each other in ensuring high availability and efficient resource utilization in VMware environments.</w:t>
      </w:r>
    </w:p>
    <w:p w14:paraId="17C274EC" w14:textId="77777777" w:rsidR="006A7560" w:rsidRPr="00251DD4" w:rsidRDefault="006A7560" w:rsidP="00251DD4"/>
    <w:sectPr w:rsidR="006A7560" w:rsidRPr="00251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0C2"/>
    <w:multiLevelType w:val="multilevel"/>
    <w:tmpl w:val="DFD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17986"/>
    <w:multiLevelType w:val="multilevel"/>
    <w:tmpl w:val="C07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D123C"/>
    <w:multiLevelType w:val="multilevel"/>
    <w:tmpl w:val="8F9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75117"/>
    <w:multiLevelType w:val="multilevel"/>
    <w:tmpl w:val="6BA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01B6B"/>
    <w:multiLevelType w:val="multilevel"/>
    <w:tmpl w:val="3A8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301F4"/>
    <w:multiLevelType w:val="multilevel"/>
    <w:tmpl w:val="44B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B46AC"/>
    <w:multiLevelType w:val="multilevel"/>
    <w:tmpl w:val="F676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574967">
    <w:abstractNumId w:val="4"/>
  </w:num>
  <w:num w:numId="2" w16cid:durableId="291450029">
    <w:abstractNumId w:val="3"/>
  </w:num>
  <w:num w:numId="3" w16cid:durableId="1707951555">
    <w:abstractNumId w:val="1"/>
  </w:num>
  <w:num w:numId="4" w16cid:durableId="205609910">
    <w:abstractNumId w:val="0"/>
  </w:num>
  <w:num w:numId="5" w16cid:durableId="861482416">
    <w:abstractNumId w:val="2"/>
  </w:num>
  <w:num w:numId="6" w16cid:durableId="158276007">
    <w:abstractNumId w:val="6"/>
  </w:num>
  <w:num w:numId="7" w16cid:durableId="858667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60"/>
    <w:rsid w:val="00251DD4"/>
    <w:rsid w:val="006A7560"/>
    <w:rsid w:val="00EA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F335"/>
  <w15:chartTrackingRefBased/>
  <w15:docId w15:val="{DDA4D95B-D50D-4209-9396-B316B391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560"/>
    <w:rPr>
      <w:rFonts w:eastAsiaTheme="majorEastAsia" w:cstheme="majorBidi"/>
      <w:color w:val="272727" w:themeColor="text1" w:themeTint="D8"/>
    </w:rPr>
  </w:style>
  <w:style w:type="paragraph" w:styleId="Title">
    <w:name w:val="Title"/>
    <w:basedOn w:val="Normal"/>
    <w:next w:val="Normal"/>
    <w:link w:val="TitleChar"/>
    <w:uiPriority w:val="10"/>
    <w:qFormat/>
    <w:rsid w:val="006A7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560"/>
    <w:pPr>
      <w:spacing w:before="160"/>
      <w:jc w:val="center"/>
    </w:pPr>
    <w:rPr>
      <w:i/>
      <w:iCs/>
      <w:color w:val="404040" w:themeColor="text1" w:themeTint="BF"/>
    </w:rPr>
  </w:style>
  <w:style w:type="character" w:customStyle="1" w:styleId="QuoteChar">
    <w:name w:val="Quote Char"/>
    <w:basedOn w:val="DefaultParagraphFont"/>
    <w:link w:val="Quote"/>
    <w:uiPriority w:val="29"/>
    <w:rsid w:val="006A7560"/>
    <w:rPr>
      <w:i/>
      <w:iCs/>
      <w:color w:val="404040" w:themeColor="text1" w:themeTint="BF"/>
    </w:rPr>
  </w:style>
  <w:style w:type="paragraph" w:styleId="ListParagraph">
    <w:name w:val="List Paragraph"/>
    <w:basedOn w:val="Normal"/>
    <w:uiPriority w:val="34"/>
    <w:qFormat/>
    <w:rsid w:val="006A7560"/>
    <w:pPr>
      <w:ind w:left="720"/>
      <w:contextualSpacing/>
    </w:pPr>
  </w:style>
  <w:style w:type="character" w:styleId="IntenseEmphasis">
    <w:name w:val="Intense Emphasis"/>
    <w:basedOn w:val="DefaultParagraphFont"/>
    <w:uiPriority w:val="21"/>
    <w:qFormat/>
    <w:rsid w:val="006A7560"/>
    <w:rPr>
      <w:i/>
      <w:iCs/>
      <w:color w:val="0F4761" w:themeColor="accent1" w:themeShade="BF"/>
    </w:rPr>
  </w:style>
  <w:style w:type="paragraph" w:styleId="IntenseQuote">
    <w:name w:val="Intense Quote"/>
    <w:basedOn w:val="Normal"/>
    <w:next w:val="Normal"/>
    <w:link w:val="IntenseQuoteChar"/>
    <w:uiPriority w:val="30"/>
    <w:qFormat/>
    <w:rsid w:val="006A7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560"/>
    <w:rPr>
      <w:i/>
      <w:iCs/>
      <w:color w:val="0F4761" w:themeColor="accent1" w:themeShade="BF"/>
    </w:rPr>
  </w:style>
  <w:style w:type="character" w:styleId="IntenseReference">
    <w:name w:val="Intense Reference"/>
    <w:basedOn w:val="DefaultParagraphFont"/>
    <w:uiPriority w:val="32"/>
    <w:qFormat/>
    <w:rsid w:val="006A75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632</Words>
  <Characters>3861</Characters>
  <Application>Microsoft Office Word</Application>
  <DocSecurity>0</DocSecurity>
  <Lines>87</Lines>
  <Paragraphs>54</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N (IN43180)</dc:creator>
  <cp:keywords/>
  <dc:description/>
  <cp:lastModifiedBy>Bharath Kumar N (IN43180)</cp:lastModifiedBy>
  <cp:revision>2</cp:revision>
  <dcterms:created xsi:type="dcterms:W3CDTF">2025-10-30T11:48:00Z</dcterms:created>
  <dcterms:modified xsi:type="dcterms:W3CDTF">2025-10-30T11:48:00Z</dcterms:modified>
</cp:coreProperties>
</file>